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8.xml" ContentType="application/vnd.openxmlformats-officedocument.drawingml.chart+xml"/>
  <Override PartName="/word/drawings/drawing1.xml" ContentType="application/vnd.openxmlformats-officedocument.drawingml.chartshapes+xml"/>
  <Override PartName="/word/charts/chart9.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5.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drawings/drawing2.xml" ContentType="application/vnd.openxmlformats-officedocument.drawingml.chartshapes+xml"/>
  <Override PartName="/word/charts/chart12.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4B69" w:rsidRPr="007E2ACC" w:rsidRDefault="00D74B69" w:rsidP="00D74B69"/>
    <w:p w:rsidR="00D74B69" w:rsidRPr="007D12AA" w:rsidRDefault="00D74B69" w:rsidP="00D74B69">
      <w:pPr>
        <w:rPr>
          <w:lang w:val="ru-RU"/>
        </w:rPr>
      </w:pPr>
    </w:p>
    <w:p w:rsidR="00D74B69" w:rsidRDefault="00D74B69" w:rsidP="00D74B69"/>
    <w:p w:rsidR="00D74B69" w:rsidRDefault="00D74B69" w:rsidP="00D74B69"/>
    <w:p w:rsidR="00D74B69" w:rsidRDefault="00D74B69" w:rsidP="00D74B69"/>
    <w:p w:rsidR="00D74B69" w:rsidRDefault="00D74B69" w:rsidP="00D74B69"/>
    <w:p w:rsidR="00D74B69" w:rsidRDefault="00D74B69" w:rsidP="00D74B69"/>
    <w:p w:rsidR="00D74B69" w:rsidRDefault="00D74B69" w:rsidP="00D74B69"/>
    <w:p w:rsidR="00D74B69" w:rsidRPr="00F31E70" w:rsidRDefault="00D74B69" w:rsidP="00D74B69"/>
    <w:p w:rsidR="00D74B69" w:rsidRDefault="00D74B69" w:rsidP="00D74B69"/>
    <w:p w:rsidR="00D74B69" w:rsidRDefault="00D74B69" w:rsidP="00D74B69"/>
    <w:p w:rsidR="00D74B69" w:rsidRDefault="00D74B69" w:rsidP="00D74B69">
      <w:pPr>
        <w:pStyle w:val="3"/>
        <w:spacing w:before="200"/>
        <w:ind w:firstLine="181"/>
        <w:rPr>
          <w:b w:val="0"/>
          <w:bCs w:val="0"/>
          <w:szCs w:val="28"/>
        </w:rPr>
      </w:pPr>
    </w:p>
    <w:p w:rsidR="00D74B69" w:rsidRPr="00E557B2" w:rsidRDefault="00D74B69" w:rsidP="00D74B69"/>
    <w:p w:rsidR="00D74B69" w:rsidRDefault="00D74B69" w:rsidP="00D74B69">
      <w:pPr>
        <w:rPr>
          <w:bCs/>
          <w:sz w:val="28"/>
          <w:szCs w:val="28"/>
        </w:rPr>
      </w:pPr>
      <w:r w:rsidRPr="00D40DCD">
        <w:rPr>
          <w:bCs/>
          <w:sz w:val="28"/>
          <w:szCs w:val="28"/>
        </w:rPr>
        <w:t>Про звіт щодо виконання бюджету</w:t>
      </w:r>
    </w:p>
    <w:p w:rsidR="00D74B69" w:rsidRDefault="00D74B69" w:rsidP="00D74B69">
      <w:pPr>
        <w:rPr>
          <w:bCs/>
          <w:sz w:val="28"/>
          <w:szCs w:val="28"/>
        </w:rPr>
      </w:pPr>
      <w:r>
        <w:rPr>
          <w:bCs/>
          <w:sz w:val="28"/>
          <w:szCs w:val="28"/>
        </w:rPr>
        <w:t>Черкаської міської територіальної</w:t>
      </w:r>
    </w:p>
    <w:p w:rsidR="00D74B69" w:rsidRPr="00D40DCD" w:rsidRDefault="00D74B69" w:rsidP="00D74B69">
      <w:pPr>
        <w:rPr>
          <w:bCs/>
          <w:sz w:val="28"/>
          <w:szCs w:val="28"/>
        </w:rPr>
      </w:pPr>
      <w:r>
        <w:rPr>
          <w:bCs/>
          <w:sz w:val="28"/>
          <w:szCs w:val="28"/>
        </w:rPr>
        <w:t>громади</w:t>
      </w:r>
      <w:r w:rsidRPr="00D40DCD">
        <w:rPr>
          <w:bCs/>
          <w:sz w:val="28"/>
          <w:szCs w:val="28"/>
        </w:rPr>
        <w:t xml:space="preserve"> за </w:t>
      </w:r>
      <w:r w:rsidRPr="00D74B69">
        <w:rPr>
          <w:bCs/>
          <w:sz w:val="28"/>
          <w:szCs w:val="28"/>
        </w:rPr>
        <w:t>І квартал 2024</w:t>
      </w:r>
      <w:r w:rsidRPr="00D40DCD">
        <w:rPr>
          <w:bCs/>
          <w:sz w:val="28"/>
          <w:szCs w:val="28"/>
        </w:rPr>
        <w:t xml:space="preserve"> року</w:t>
      </w:r>
    </w:p>
    <w:p w:rsidR="00D74B69" w:rsidRPr="000D5640" w:rsidRDefault="00D74B69" w:rsidP="00D74B69">
      <w:pPr>
        <w:ind w:firstLine="708"/>
        <w:rPr>
          <w:sz w:val="32"/>
        </w:rPr>
      </w:pPr>
    </w:p>
    <w:p w:rsidR="00D74B69" w:rsidRPr="000D5640" w:rsidRDefault="00D74B69" w:rsidP="00D74B69">
      <w:pPr>
        <w:ind w:firstLine="708"/>
        <w:rPr>
          <w:sz w:val="32"/>
        </w:rPr>
      </w:pPr>
    </w:p>
    <w:p w:rsidR="00D74B69" w:rsidRPr="00D40DCD" w:rsidRDefault="00D74B69" w:rsidP="00D74B69">
      <w:pPr>
        <w:pStyle w:val="31"/>
        <w:rPr>
          <w:szCs w:val="28"/>
        </w:rPr>
      </w:pPr>
      <w:r w:rsidRPr="00D40DCD">
        <w:rPr>
          <w:szCs w:val="28"/>
        </w:rPr>
        <w:t xml:space="preserve">Відповідно до підпункту 1 частини «а» статті 28 Закону України «Про місцеве самоврядування в Україні», статті 80 Бюджетного кодексу України, виконавчий комітет Черкаської міської ради </w:t>
      </w:r>
    </w:p>
    <w:p w:rsidR="00D74B69" w:rsidRPr="00D40DCD" w:rsidRDefault="00D74B69" w:rsidP="00D74B69">
      <w:pPr>
        <w:ind w:firstLine="708"/>
        <w:rPr>
          <w:sz w:val="28"/>
          <w:szCs w:val="28"/>
        </w:rPr>
      </w:pPr>
    </w:p>
    <w:p w:rsidR="00D74B69" w:rsidRPr="00D40DCD" w:rsidRDefault="00D74B69" w:rsidP="00D74B69">
      <w:pPr>
        <w:rPr>
          <w:bCs/>
          <w:sz w:val="28"/>
          <w:szCs w:val="28"/>
        </w:rPr>
      </w:pPr>
      <w:r w:rsidRPr="00D40DCD">
        <w:rPr>
          <w:bCs/>
          <w:sz w:val="28"/>
          <w:szCs w:val="28"/>
        </w:rPr>
        <w:t xml:space="preserve">ВИРІШИВ:  </w:t>
      </w:r>
    </w:p>
    <w:p w:rsidR="00D74B69" w:rsidRPr="00D40DCD" w:rsidRDefault="00D74B69" w:rsidP="00D74B69">
      <w:pPr>
        <w:ind w:firstLine="708"/>
        <w:rPr>
          <w:sz w:val="28"/>
          <w:szCs w:val="28"/>
        </w:rPr>
      </w:pPr>
    </w:p>
    <w:p w:rsidR="00D74B69" w:rsidRPr="00D40DCD" w:rsidRDefault="00D74B69" w:rsidP="00D74B69">
      <w:pPr>
        <w:ind w:firstLine="708"/>
        <w:jc w:val="both"/>
        <w:rPr>
          <w:sz w:val="28"/>
          <w:szCs w:val="28"/>
        </w:rPr>
      </w:pPr>
      <w:r w:rsidRPr="00944DDB">
        <w:rPr>
          <w:sz w:val="28"/>
          <w:szCs w:val="28"/>
        </w:rPr>
        <w:t xml:space="preserve">1. Затвердити та подати на розгляд міської ради звіт щодо виконання бюджету </w:t>
      </w:r>
      <w:r>
        <w:rPr>
          <w:sz w:val="28"/>
          <w:szCs w:val="28"/>
        </w:rPr>
        <w:t xml:space="preserve">Черкаської </w:t>
      </w:r>
      <w:r w:rsidRPr="00944DDB">
        <w:rPr>
          <w:sz w:val="28"/>
          <w:szCs w:val="28"/>
        </w:rPr>
        <w:t xml:space="preserve">міської територіальної громади за </w:t>
      </w:r>
      <w:r w:rsidRPr="00D74B69">
        <w:rPr>
          <w:bCs/>
          <w:sz w:val="28"/>
          <w:szCs w:val="28"/>
        </w:rPr>
        <w:t>І квартал 2024</w:t>
      </w:r>
      <w:r w:rsidRPr="00944DDB">
        <w:rPr>
          <w:sz w:val="28"/>
          <w:szCs w:val="28"/>
        </w:rPr>
        <w:t xml:space="preserve"> року, зокрема:</w:t>
      </w:r>
    </w:p>
    <w:p w:rsidR="00D74B69" w:rsidRPr="00D40DCD" w:rsidRDefault="00D74B69" w:rsidP="00D74B69">
      <w:pPr>
        <w:pStyle w:val="23"/>
        <w:ind w:firstLine="708"/>
        <w:rPr>
          <w:szCs w:val="28"/>
        </w:rPr>
      </w:pPr>
      <w:r w:rsidRPr="00D40DCD">
        <w:rPr>
          <w:szCs w:val="28"/>
        </w:rPr>
        <w:t xml:space="preserve">1.1. Звіт про фінансовий стан (баланс) </w:t>
      </w:r>
      <w:r w:rsidRPr="00337F1F">
        <w:rPr>
          <w:szCs w:val="28"/>
        </w:rPr>
        <w:t>бюджету</w:t>
      </w:r>
      <w:r>
        <w:rPr>
          <w:szCs w:val="28"/>
        </w:rPr>
        <w:t xml:space="preserve"> міської територіальної громади станом на 01.</w:t>
      </w:r>
      <w:r>
        <w:rPr>
          <w:szCs w:val="28"/>
          <w:lang w:val="ru-RU"/>
        </w:rPr>
        <w:t>04</w:t>
      </w:r>
      <w:r w:rsidRPr="00D40DCD">
        <w:rPr>
          <w:szCs w:val="28"/>
        </w:rPr>
        <w:t>.</w:t>
      </w:r>
      <w:r>
        <w:rPr>
          <w:szCs w:val="28"/>
        </w:rPr>
        <w:t>202</w:t>
      </w:r>
      <w:r>
        <w:rPr>
          <w:szCs w:val="28"/>
          <w:lang w:val="ru-RU"/>
        </w:rPr>
        <w:t>4</w:t>
      </w:r>
      <w:r w:rsidRPr="00D40DCD">
        <w:rPr>
          <w:szCs w:val="28"/>
        </w:rPr>
        <w:t xml:space="preserve"> згідно з додатком 1; </w:t>
      </w:r>
    </w:p>
    <w:p w:rsidR="00D74B69" w:rsidRPr="00D40DCD" w:rsidRDefault="00D74B69" w:rsidP="00D74B69">
      <w:pPr>
        <w:pStyle w:val="23"/>
        <w:ind w:firstLine="708"/>
        <w:rPr>
          <w:szCs w:val="28"/>
        </w:rPr>
      </w:pPr>
      <w:r w:rsidRPr="00D40DCD">
        <w:rPr>
          <w:szCs w:val="28"/>
        </w:rPr>
        <w:t xml:space="preserve">1.2. Довідку про виконання </w:t>
      </w:r>
      <w:r w:rsidRPr="00337F1F">
        <w:rPr>
          <w:szCs w:val="28"/>
        </w:rPr>
        <w:t>бюджету</w:t>
      </w:r>
      <w:r>
        <w:rPr>
          <w:szCs w:val="28"/>
        </w:rPr>
        <w:t xml:space="preserve"> міської територіальної громади станом на 01.</w:t>
      </w:r>
      <w:r>
        <w:rPr>
          <w:szCs w:val="28"/>
          <w:lang w:val="ru-RU"/>
        </w:rPr>
        <w:t>04.2024</w:t>
      </w:r>
      <w:r w:rsidRPr="00D40DCD">
        <w:rPr>
          <w:szCs w:val="28"/>
        </w:rPr>
        <w:t xml:space="preserve"> згідно з додатком 2;</w:t>
      </w:r>
    </w:p>
    <w:p w:rsidR="00D74B69" w:rsidRPr="00D40DCD" w:rsidRDefault="00D74B69" w:rsidP="00D74B69">
      <w:pPr>
        <w:pStyle w:val="23"/>
        <w:ind w:firstLine="708"/>
        <w:rPr>
          <w:szCs w:val="28"/>
        </w:rPr>
      </w:pPr>
      <w:r w:rsidRPr="00D40DCD">
        <w:rPr>
          <w:szCs w:val="28"/>
        </w:rPr>
        <w:t xml:space="preserve">1.3. Звіт про виконання доходної частини </w:t>
      </w:r>
      <w:r w:rsidRPr="00337F1F">
        <w:rPr>
          <w:szCs w:val="28"/>
        </w:rPr>
        <w:t>бюджету</w:t>
      </w:r>
      <w:r>
        <w:rPr>
          <w:szCs w:val="28"/>
        </w:rPr>
        <w:t xml:space="preserve"> міської територіальної громади</w:t>
      </w:r>
      <w:r w:rsidRPr="00D40DCD">
        <w:rPr>
          <w:szCs w:val="28"/>
        </w:rPr>
        <w:t xml:space="preserve"> за </w:t>
      </w:r>
      <w:r>
        <w:rPr>
          <w:szCs w:val="28"/>
          <w:lang w:val="ru-RU"/>
        </w:rPr>
        <w:t>І квартал 2024</w:t>
      </w:r>
      <w:r w:rsidRPr="00D40DCD">
        <w:rPr>
          <w:szCs w:val="28"/>
        </w:rPr>
        <w:t xml:space="preserve"> року згідно з додатком 3;</w:t>
      </w:r>
    </w:p>
    <w:p w:rsidR="00D74B69" w:rsidRPr="00D40DCD" w:rsidRDefault="00D74B69" w:rsidP="00D74B69">
      <w:pPr>
        <w:pStyle w:val="23"/>
        <w:ind w:firstLine="708"/>
        <w:rPr>
          <w:szCs w:val="28"/>
        </w:rPr>
      </w:pPr>
      <w:r w:rsidRPr="00D40DCD">
        <w:rPr>
          <w:szCs w:val="28"/>
        </w:rPr>
        <w:t xml:space="preserve">1.4. Звіт про фінансування </w:t>
      </w:r>
      <w:r w:rsidRPr="00337F1F">
        <w:rPr>
          <w:szCs w:val="28"/>
        </w:rPr>
        <w:t>бюджету</w:t>
      </w:r>
      <w:r>
        <w:rPr>
          <w:szCs w:val="28"/>
        </w:rPr>
        <w:t xml:space="preserve"> міської територіальної громади</w:t>
      </w:r>
      <w:r w:rsidRPr="00D40DCD">
        <w:rPr>
          <w:szCs w:val="28"/>
        </w:rPr>
        <w:t xml:space="preserve"> за </w:t>
      </w:r>
      <w:r w:rsidRPr="0065741E">
        <w:rPr>
          <w:szCs w:val="28"/>
        </w:rPr>
        <w:t>І квартал 2024</w:t>
      </w:r>
      <w:r w:rsidRPr="00D40DCD">
        <w:rPr>
          <w:szCs w:val="28"/>
        </w:rPr>
        <w:t xml:space="preserve"> року згідно з додатком 4;</w:t>
      </w:r>
    </w:p>
    <w:p w:rsidR="00D74B69" w:rsidRPr="00D40DCD" w:rsidRDefault="00D74B69" w:rsidP="00D74B69">
      <w:pPr>
        <w:pStyle w:val="23"/>
        <w:ind w:firstLine="708"/>
        <w:rPr>
          <w:szCs w:val="28"/>
        </w:rPr>
      </w:pPr>
      <w:r w:rsidRPr="00D40DCD">
        <w:rPr>
          <w:szCs w:val="28"/>
        </w:rPr>
        <w:t xml:space="preserve">1.5. Звіт про виконання видаткової частини </w:t>
      </w:r>
      <w:r w:rsidRPr="00337F1F">
        <w:rPr>
          <w:szCs w:val="28"/>
        </w:rPr>
        <w:t>бюджету</w:t>
      </w:r>
      <w:r>
        <w:rPr>
          <w:szCs w:val="28"/>
        </w:rPr>
        <w:t xml:space="preserve"> міської територіальної громади</w:t>
      </w:r>
      <w:r w:rsidRPr="00D40DCD">
        <w:rPr>
          <w:szCs w:val="28"/>
        </w:rPr>
        <w:t xml:space="preserve"> за </w:t>
      </w:r>
      <w:r>
        <w:rPr>
          <w:szCs w:val="28"/>
          <w:lang w:val="ru-RU"/>
        </w:rPr>
        <w:t>І квартал 2024</w:t>
      </w:r>
      <w:r w:rsidRPr="00D40DCD">
        <w:rPr>
          <w:szCs w:val="28"/>
        </w:rPr>
        <w:t xml:space="preserve"> року згідно з додатком 5;</w:t>
      </w:r>
    </w:p>
    <w:p w:rsidR="00D74B69" w:rsidRPr="00D40DCD" w:rsidRDefault="00D74B69" w:rsidP="00D74B69">
      <w:pPr>
        <w:pStyle w:val="23"/>
        <w:ind w:firstLine="708"/>
        <w:rPr>
          <w:szCs w:val="28"/>
        </w:rPr>
      </w:pPr>
      <w:r w:rsidRPr="00D40DCD">
        <w:rPr>
          <w:szCs w:val="28"/>
        </w:rPr>
        <w:t xml:space="preserve">1.6. Звіт про виконання повернення кредитів до </w:t>
      </w:r>
      <w:r w:rsidRPr="00337F1F">
        <w:rPr>
          <w:szCs w:val="28"/>
        </w:rPr>
        <w:t>бюджету</w:t>
      </w:r>
      <w:r>
        <w:rPr>
          <w:szCs w:val="28"/>
        </w:rPr>
        <w:t xml:space="preserve"> міської територіальної громади</w:t>
      </w:r>
      <w:r w:rsidRPr="00D40DCD">
        <w:rPr>
          <w:szCs w:val="28"/>
        </w:rPr>
        <w:t xml:space="preserve"> та розподіл надання кредитів з </w:t>
      </w:r>
      <w:r w:rsidRPr="00337F1F">
        <w:rPr>
          <w:szCs w:val="28"/>
        </w:rPr>
        <w:t>бюджету</w:t>
      </w:r>
      <w:r>
        <w:rPr>
          <w:szCs w:val="28"/>
        </w:rPr>
        <w:t xml:space="preserve"> міської територіальної громади</w:t>
      </w:r>
      <w:r w:rsidRPr="00D40DCD">
        <w:rPr>
          <w:szCs w:val="28"/>
        </w:rPr>
        <w:t xml:space="preserve"> за </w:t>
      </w:r>
      <w:r w:rsidRPr="0065741E">
        <w:rPr>
          <w:szCs w:val="28"/>
        </w:rPr>
        <w:t>І квартал 2024</w:t>
      </w:r>
      <w:r w:rsidRPr="00D40DCD">
        <w:rPr>
          <w:szCs w:val="28"/>
        </w:rPr>
        <w:t xml:space="preserve"> року згідно з додатком 6;</w:t>
      </w:r>
    </w:p>
    <w:p w:rsidR="00D74B69" w:rsidRPr="00D40DCD" w:rsidRDefault="00D74B69" w:rsidP="00D74B69">
      <w:pPr>
        <w:pStyle w:val="23"/>
        <w:ind w:firstLine="708"/>
        <w:rPr>
          <w:szCs w:val="28"/>
        </w:rPr>
      </w:pPr>
      <w:r>
        <w:rPr>
          <w:szCs w:val="28"/>
        </w:rPr>
        <w:t>1.7</w:t>
      </w:r>
      <w:r w:rsidRPr="00D40DCD">
        <w:rPr>
          <w:szCs w:val="28"/>
        </w:rPr>
        <w:t>. Інформацію про стан міс</w:t>
      </w:r>
      <w:r>
        <w:rPr>
          <w:szCs w:val="28"/>
        </w:rPr>
        <w:t xml:space="preserve">цевого боргу станом на 01 </w:t>
      </w:r>
      <w:r>
        <w:rPr>
          <w:szCs w:val="28"/>
          <w:lang w:val="ru-RU"/>
        </w:rPr>
        <w:t>квітня</w:t>
      </w:r>
      <w:r>
        <w:rPr>
          <w:szCs w:val="28"/>
        </w:rPr>
        <w:t xml:space="preserve"> 2024 згідно з додатком 7</w:t>
      </w:r>
      <w:r w:rsidRPr="00D40DCD">
        <w:rPr>
          <w:szCs w:val="28"/>
        </w:rPr>
        <w:t>;</w:t>
      </w:r>
    </w:p>
    <w:p w:rsidR="00D74B69" w:rsidRPr="00D40DCD" w:rsidRDefault="00D74B69" w:rsidP="00D74B69">
      <w:pPr>
        <w:pStyle w:val="23"/>
        <w:ind w:firstLine="708"/>
        <w:rPr>
          <w:szCs w:val="28"/>
        </w:rPr>
      </w:pPr>
      <w:r>
        <w:rPr>
          <w:szCs w:val="28"/>
        </w:rPr>
        <w:t>1.8</w:t>
      </w:r>
      <w:r w:rsidRPr="00D40DCD">
        <w:rPr>
          <w:szCs w:val="28"/>
        </w:rPr>
        <w:t xml:space="preserve">. Інформацію про стан гарантованого боргу станом на </w:t>
      </w:r>
      <w:r>
        <w:rPr>
          <w:szCs w:val="28"/>
        </w:rPr>
        <w:t>01 квітня 2024</w:t>
      </w:r>
      <w:r w:rsidRPr="00D40DCD">
        <w:rPr>
          <w:szCs w:val="28"/>
        </w:rPr>
        <w:t xml:space="preserve"> </w:t>
      </w:r>
      <w:r>
        <w:rPr>
          <w:szCs w:val="28"/>
        </w:rPr>
        <w:t>року згідно з додатком 8</w:t>
      </w:r>
      <w:r w:rsidRPr="00D40DCD">
        <w:rPr>
          <w:szCs w:val="28"/>
        </w:rPr>
        <w:t>;</w:t>
      </w:r>
    </w:p>
    <w:p w:rsidR="00D74B69" w:rsidRPr="00B2536E" w:rsidRDefault="00D74B69" w:rsidP="00D74B69">
      <w:pPr>
        <w:ind w:firstLine="708"/>
        <w:jc w:val="both"/>
        <w:rPr>
          <w:sz w:val="28"/>
          <w:szCs w:val="28"/>
        </w:rPr>
      </w:pPr>
      <w:r>
        <w:rPr>
          <w:sz w:val="28"/>
          <w:szCs w:val="28"/>
        </w:rPr>
        <w:t>1.9</w:t>
      </w:r>
      <w:r w:rsidRPr="00D40DCD">
        <w:rPr>
          <w:sz w:val="28"/>
          <w:szCs w:val="28"/>
        </w:rPr>
        <w:t xml:space="preserve">. Інформацію про використання коштів </w:t>
      </w:r>
      <w:r w:rsidRPr="00337F1F">
        <w:rPr>
          <w:sz w:val="28"/>
          <w:szCs w:val="28"/>
        </w:rPr>
        <w:t>бюджету</w:t>
      </w:r>
      <w:r>
        <w:rPr>
          <w:sz w:val="28"/>
          <w:szCs w:val="28"/>
        </w:rPr>
        <w:t xml:space="preserve"> міської територіальної громади</w:t>
      </w:r>
      <w:r w:rsidRPr="00D40DCD">
        <w:rPr>
          <w:sz w:val="28"/>
          <w:szCs w:val="28"/>
        </w:rPr>
        <w:t xml:space="preserve"> (пояснюючої до звіту про виконання </w:t>
      </w:r>
      <w:r w:rsidRPr="00337F1F">
        <w:rPr>
          <w:sz w:val="28"/>
          <w:szCs w:val="28"/>
        </w:rPr>
        <w:t>бюджету</w:t>
      </w:r>
      <w:r>
        <w:rPr>
          <w:sz w:val="28"/>
          <w:szCs w:val="28"/>
        </w:rPr>
        <w:t xml:space="preserve"> Черкаської міської територіальної громади</w:t>
      </w:r>
      <w:r w:rsidRPr="00D40DCD">
        <w:rPr>
          <w:sz w:val="28"/>
          <w:szCs w:val="28"/>
        </w:rPr>
        <w:t xml:space="preserve"> </w:t>
      </w:r>
      <w:r w:rsidRPr="0065741E">
        <w:rPr>
          <w:sz w:val="28"/>
          <w:szCs w:val="28"/>
        </w:rPr>
        <w:t xml:space="preserve">за І квартал 2024 </w:t>
      </w:r>
      <w:r w:rsidRPr="00D40DCD">
        <w:rPr>
          <w:sz w:val="28"/>
          <w:szCs w:val="28"/>
        </w:rPr>
        <w:t xml:space="preserve">року) згідно з додатком </w:t>
      </w:r>
      <w:r w:rsidRPr="00B2536E">
        <w:rPr>
          <w:sz w:val="28"/>
          <w:szCs w:val="28"/>
        </w:rPr>
        <w:t>9.</w:t>
      </w:r>
    </w:p>
    <w:p w:rsidR="00D74B69" w:rsidRPr="00D40DCD" w:rsidRDefault="00D74B69" w:rsidP="00D74B69">
      <w:pPr>
        <w:pStyle w:val="ac"/>
        <w:spacing w:before="60"/>
        <w:ind w:right="-61" w:firstLine="720"/>
        <w:rPr>
          <w:szCs w:val="28"/>
        </w:rPr>
      </w:pPr>
      <w:r>
        <w:rPr>
          <w:szCs w:val="28"/>
        </w:rPr>
        <w:t>2</w:t>
      </w:r>
      <w:r w:rsidRPr="00D40DCD">
        <w:rPr>
          <w:szCs w:val="28"/>
        </w:rPr>
        <w:t>. Контроль за виконанням рішення покласти на міського голов</w:t>
      </w:r>
      <w:r w:rsidRPr="00D40DCD">
        <w:rPr>
          <w:szCs w:val="28"/>
          <w:lang w:val="ru-RU"/>
        </w:rPr>
        <w:t>у</w:t>
      </w:r>
      <w:r w:rsidRPr="00D40DCD">
        <w:rPr>
          <w:szCs w:val="28"/>
        </w:rPr>
        <w:t xml:space="preserve"> Бондаренк</w:t>
      </w:r>
      <w:r w:rsidRPr="00D40DCD">
        <w:rPr>
          <w:szCs w:val="28"/>
          <w:lang w:val="ru-RU"/>
        </w:rPr>
        <w:t>а</w:t>
      </w:r>
      <w:r w:rsidRPr="00D40DCD">
        <w:rPr>
          <w:szCs w:val="28"/>
        </w:rPr>
        <w:t xml:space="preserve"> А.В.</w:t>
      </w:r>
    </w:p>
    <w:p w:rsidR="00D74B69" w:rsidRDefault="00D74B69" w:rsidP="00D74B69">
      <w:pPr>
        <w:pStyle w:val="4"/>
        <w:ind w:left="540" w:hanging="540"/>
        <w:rPr>
          <w:bCs/>
        </w:rPr>
      </w:pPr>
    </w:p>
    <w:p w:rsidR="00D74B69" w:rsidRDefault="00D74B69" w:rsidP="00D74B69"/>
    <w:p w:rsidR="00D74B69" w:rsidRPr="00D40DCD" w:rsidRDefault="00D74B69" w:rsidP="00D74B69">
      <w:pPr>
        <w:pStyle w:val="4"/>
        <w:ind w:left="540" w:hanging="540"/>
        <w:rPr>
          <w:bCs/>
        </w:rPr>
      </w:pPr>
      <w:r w:rsidRPr="00D40DCD">
        <w:rPr>
          <w:bCs/>
        </w:rPr>
        <w:t xml:space="preserve">Міський голова         </w:t>
      </w:r>
      <w:r w:rsidRPr="00D40DCD">
        <w:rPr>
          <w:bCs/>
        </w:rPr>
        <w:tab/>
      </w:r>
      <w:r w:rsidRPr="00D40DCD">
        <w:rPr>
          <w:bCs/>
        </w:rPr>
        <w:tab/>
      </w:r>
      <w:r w:rsidRPr="00D40DCD">
        <w:rPr>
          <w:bCs/>
        </w:rPr>
        <w:tab/>
      </w:r>
      <w:r w:rsidRPr="00D40DCD">
        <w:rPr>
          <w:bCs/>
        </w:rPr>
        <w:tab/>
      </w:r>
      <w:r w:rsidRPr="00D40DCD">
        <w:rPr>
          <w:bCs/>
        </w:rPr>
        <w:tab/>
      </w:r>
      <w:r w:rsidRPr="00D40DCD">
        <w:rPr>
          <w:bCs/>
        </w:rPr>
        <w:tab/>
      </w:r>
      <w:r>
        <w:rPr>
          <w:bCs/>
        </w:rPr>
        <w:t>Анатолій БОНДАРЕНКО</w:t>
      </w:r>
    </w:p>
    <w:p w:rsidR="00D74B69" w:rsidRDefault="00D74B69" w:rsidP="00D74B69">
      <w:pPr>
        <w:jc w:val="both"/>
        <w:rPr>
          <w:sz w:val="28"/>
          <w:lang w:val="ru-RU"/>
        </w:rPr>
      </w:pPr>
    </w:p>
    <w:p w:rsidR="00D74B69" w:rsidRDefault="00D74B69" w:rsidP="00D74B69">
      <w:pPr>
        <w:ind w:firstLine="708"/>
        <w:rPr>
          <w:sz w:val="32"/>
          <w:highlight w:val="yellow"/>
        </w:rPr>
      </w:pPr>
    </w:p>
    <w:p w:rsidR="00D74B69" w:rsidRDefault="00D74B69" w:rsidP="00D74B69">
      <w:pPr>
        <w:ind w:firstLine="708"/>
        <w:rPr>
          <w:sz w:val="32"/>
          <w:highlight w:val="yellow"/>
        </w:rPr>
      </w:pPr>
    </w:p>
    <w:p w:rsidR="00D74B69" w:rsidRDefault="00D74B69" w:rsidP="00D74B69">
      <w:pPr>
        <w:ind w:firstLine="708"/>
        <w:rPr>
          <w:sz w:val="32"/>
          <w:highlight w:val="yellow"/>
        </w:rPr>
      </w:pPr>
    </w:p>
    <w:p w:rsidR="00D74B69" w:rsidRDefault="00D74B69" w:rsidP="00D74B69">
      <w:pPr>
        <w:ind w:firstLine="708"/>
        <w:rPr>
          <w:sz w:val="32"/>
          <w:highlight w:val="yellow"/>
        </w:rPr>
      </w:pPr>
    </w:p>
    <w:p w:rsidR="00D74B69" w:rsidRDefault="00D74B69" w:rsidP="00D74B69">
      <w:pPr>
        <w:ind w:firstLine="708"/>
        <w:rPr>
          <w:sz w:val="32"/>
          <w:highlight w:val="yellow"/>
        </w:rPr>
      </w:pPr>
    </w:p>
    <w:p w:rsidR="00D74B69" w:rsidRDefault="00D74B69" w:rsidP="00D74B69">
      <w:pPr>
        <w:ind w:firstLine="708"/>
        <w:rPr>
          <w:sz w:val="32"/>
          <w:highlight w:val="yellow"/>
        </w:rPr>
      </w:pPr>
    </w:p>
    <w:p w:rsidR="00D74B69" w:rsidRDefault="00D74B69" w:rsidP="00D74B69">
      <w:pPr>
        <w:ind w:firstLine="708"/>
        <w:rPr>
          <w:sz w:val="32"/>
          <w:highlight w:val="yellow"/>
        </w:rPr>
      </w:pPr>
    </w:p>
    <w:p w:rsidR="00D74B69" w:rsidRDefault="00D74B69" w:rsidP="00D74B69">
      <w:pPr>
        <w:ind w:firstLine="708"/>
        <w:rPr>
          <w:sz w:val="32"/>
          <w:highlight w:val="yellow"/>
        </w:rPr>
      </w:pPr>
    </w:p>
    <w:p w:rsidR="00D74B69" w:rsidRDefault="00D74B69" w:rsidP="00D74B69">
      <w:pPr>
        <w:ind w:firstLine="708"/>
        <w:rPr>
          <w:sz w:val="32"/>
          <w:highlight w:val="yellow"/>
        </w:rPr>
      </w:pPr>
    </w:p>
    <w:p w:rsidR="00D74B69" w:rsidRDefault="00D74B69" w:rsidP="00D74B69">
      <w:pPr>
        <w:ind w:firstLine="708"/>
        <w:rPr>
          <w:sz w:val="32"/>
          <w:highlight w:val="yellow"/>
        </w:rPr>
      </w:pPr>
    </w:p>
    <w:p w:rsidR="00D74B69" w:rsidRDefault="00D74B69" w:rsidP="00D74B69">
      <w:pPr>
        <w:ind w:firstLine="708"/>
        <w:rPr>
          <w:sz w:val="32"/>
          <w:highlight w:val="yellow"/>
        </w:rPr>
      </w:pPr>
    </w:p>
    <w:p w:rsidR="00D74B69" w:rsidRDefault="00D74B69" w:rsidP="00D74B69">
      <w:pPr>
        <w:ind w:firstLine="708"/>
        <w:rPr>
          <w:sz w:val="32"/>
          <w:highlight w:val="yellow"/>
        </w:rPr>
      </w:pPr>
    </w:p>
    <w:p w:rsidR="00D74B69" w:rsidRDefault="00D74B69" w:rsidP="00D74B69">
      <w:pPr>
        <w:ind w:firstLine="708"/>
        <w:rPr>
          <w:sz w:val="32"/>
          <w:highlight w:val="yellow"/>
        </w:rPr>
      </w:pPr>
    </w:p>
    <w:p w:rsidR="00D74B69" w:rsidRDefault="00D74B69" w:rsidP="00D74B69">
      <w:pPr>
        <w:ind w:firstLine="708"/>
        <w:rPr>
          <w:sz w:val="32"/>
          <w:highlight w:val="yellow"/>
        </w:rPr>
      </w:pPr>
    </w:p>
    <w:p w:rsidR="00D74B69" w:rsidRDefault="00D74B69" w:rsidP="00D74B69">
      <w:pPr>
        <w:ind w:firstLine="708"/>
        <w:rPr>
          <w:sz w:val="32"/>
          <w:highlight w:val="yellow"/>
        </w:rPr>
      </w:pPr>
    </w:p>
    <w:p w:rsidR="00D74B69" w:rsidRDefault="00D74B69" w:rsidP="00D74B69">
      <w:pPr>
        <w:ind w:firstLine="708"/>
        <w:rPr>
          <w:sz w:val="32"/>
          <w:highlight w:val="yellow"/>
        </w:rPr>
      </w:pPr>
    </w:p>
    <w:p w:rsidR="00D74B69" w:rsidRDefault="00D74B69" w:rsidP="00D74B69">
      <w:pPr>
        <w:ind w:firstLine="708"/>
        <w:rPr>
          <w:sz w:val="32"/>
          <w:highlight w:val="yellow"/>
        </w:rPr>
      </w:pPr>
    </w:p>
    <w:p w:rsidR="00D74B69" w:rsidRDefault="00D74B69" w:rsidP="00D74B69">
      <w:pPr>
        <w:ind w:firstLine="708"/>
        <w:rPr>
          <w:sz w:val="32"/>
          <w:highlight w:val="yellow"/>
        </w:rPr>
      </w:pPr>
    </w:p>
    <w:p w:rsidR="00D74B69" w:rsidRDefault="00D74B69" w:rsidP="00D74B69">
      <w:pPr>
        <w:ind w:firstLine="708"/>
        <w:rPr>
          <w:sz w:val="32"/>
          <w:highlight w:val="yellow"/>
        </w:rPr>
      </w:pPr>
    </w:p>
    <w:p w:rsidR="00D74B69" w:rsidRDefault="00D74B69" w:rsidP="00D74B69">
      <w:pPr>
        <w:ind w:firstLine="708"/>
        <w:rPr>
          <w:sz w:val="32"/>
          <w:highlight w:val="yellow"/>
        </w:rPr>
      </w:pPr>
    </w:p>
    <w:p w:rsidR="00D74B69" w:rsidRDefault="00D74B69" w:rsidP="00D74B69">
      <w:pPr>
        <w:ind w:firstLine="708"/>
        <w:rPr>
          <w:sz w:val="32"/>
          <w:highlight w:val="yellow"/>
        </w:rPr>
      </w:pPr>
    </w:p>
    <w:p w:rsidR="00D74B69" w:rsidRDefault="00D74B69" w:rsidP="00D74B69">
      <w:pPr>
        <w:ind w:firstLine="708"/>
        <w:rPr>
          <w:sz w:val="32"/>
          <w:highlight w:val="yellow"/>
        </w:rPr>
      </w:pPr>
    </w:p>
    <w:p w:rsidR="00D74B69" w:rsidRDefault="00D74B69" w:rsidP="00D74B69">
      <w:pPr>
        <w:ind w:firstLine="708"/>
        <w:rPr>
          <w:sz w:val="32"/>
          <w:highlight w:val="yellow"/>
        </w:rPr>
      </w:pPr>
    </w:p>
    <w:p w:rsidR="00D74B69" w:rsidRDefault="00D74B69" w:rsidP="00D74B69">
      <w:pPr>
        <w:ind w:firstLine="708"/>
        <w:rPr>
          <w:sz w:val="32"/>
          <w:highlight w:val="yellow"/>
        </w:rPr>
      </w:pPr>
    </w:p>
    <w:p w:rsidR="00D74B69" w:rsidRPr="004B4E25" w:rsidRDefault="00D74B69" w:rsidP="00D74B69">
      <w:pPr>
        <w:ind w:firstLine="708"/>
        <w:rPr>
          <w:sz w:val="32"/>
          <w:highlight w:val="yellow"/>
        </w:rPr>
      </w:pPr>
    </w:p>
    <w:p w:rsidR="00D74B69" w:rsidRPr="004B4E25" w:rsidRDefault="00D74B69" w:rsidP="00D74B69">
      <w:pPr>
        <w:jc w:val="both"/>
        <w:rPr>
          <w:b/>
          <w:bCs/>
          <w:sz w:val="28"/>
          <w:szCs w:val="28"/>
          <w:highlight w:val="yellow"/>
        </w:rPr>
      </w:pPr>
    </w:p>
    <w:p w:rsidR="00D74B69" w:rsidRDefault="00D74B69" w:rsidP="00D74B69">
      <w:pPr>
        <w:jc w:val="both"/>
        <w:rPr>
          <w:b/>
          <w:bCs/>
          <w:sz w:val="28"/>
          <w:szCs w:val="28"/>
        </w:rPr>
      </w:pPr>
    </w:p>
    <w:p w:rsidR="00D74B69" w:rsidRDefault="00D74B69" w:rsidP="00D74B69">
      <w:pPr>
        <w:jc w:val="both"/>
        <w:rPr>
          <w:b/>
          <w:bCs/>
          <w:sz w:val="28"/>
          <w:szCs w:val="28"/>
        </w:rPr>
      </w:pPr>
    </w:p>
    <w:p w:rsidR="00D74B69" w:rsidRDefault="00D74B69" w:rsidP="00D74B69">
      <w:pPr>
        <w:jc w:val="both"/>
        <w:rPr>
          <w:b/>
          <w:bCs/>
          <w:sz w:val="28"/>
          <w:szCs w:val="28"/>
        </w:rPr>
      </w:pPr>
    </w:p>
    <w:p w:rsidR="00D74B69" w:rsidRDefault="00D74B69" w:rsidP="00D74B69">
      <w:pPr>
        <w:jc w:val="both"/>
        <w:rPr>
          <w:b/>
          <w:bCs/>
          <w:sz w:val="26"/>
          <w:szCs w:val="26"/>
        </w:rPr>
      </w:pPr>
    </w:p>
    <w:p w:rsidR="00D74B69" w:rsidRDefault="00D74B69" w:rsidP="00D74B69">
      <w:pPr>
        <w:jc w:val="both"/>
        <w:rPr>
          <w:b/>
          <w:bCs/>
          <w:sz w:val="26"/>
          <w:szCs w:val="26"/>
        </w:rPr>
      </w:pPr>
    </w:p>
    <w:p w:rsidR="00D74B69" w:rsidRDefault="00D74B69" w:rsidP="00D74B69">
      <w:pPr>
        <w:jc w:val="both"/>
        <w:rPr>
          <w:b/>
          <w:bCs/>
          <w:sz w:val="26"/>
          <w:szCs w:val="26"/>
        </w:rPr>
      </w:pPr>
    </w:p>
    <w:p w:rsidR="00D74B69" w:rsidRDefault="00D74B69" w:rsidP="00D74B69">
      <w:pPr>
        <w:jc w:val="both"/>
        <w:rPr>
          <w:b/>
          <w:bCs/>
          <w:sz w:val="26"/>
          <w:szCs w:val="26"/>
        </w:rPr>
      </w:pPr>
    </w:p>
    <w:p w:rsidR="00D74B69" w:rsidRDefault="00D74B69" w:rsidP="0085533D">
      <w:pPr>
        <w:pStyle w:val="4"/>
        <w:ind w:firstLine="6120"/>
        <w:jc w:val="left"/>
        <w:rPr>
          <w:b/>
          <w:i w:val="0"/>
          <w:iCs w:val="0"/>
          <w:sz w:val="22"/>
          <w:szCs w:val="22"/>
          <w:u w:val="none"/>
        </w:rPr>
      </w:pPr>
    </w:p>
    <w:p w:rsidR="00D74B69" w:rsidRDefault="00D74B69" w:rsidP="0085533D">
      <w:pPr>
        <w:pStyle w:val="4"/>
        <w:ind w:firstLine="6120"/>
        <w:jc w:val="left"/>
        <w:rPr>
          <w:b/>
          <w:i w:val="0"/>
          <w:iCs w:val="0"/>
          <w:sz w:val="22"/>
          <w:szCs w:val="22"/>
          <w:u w:val="none"/>
        </w:rPr>
      </w:pPr>
    </w:p>
    <w:p w:rsidR="00D74B69" w:rsidRDefault="00D74B69" w:rsidP="0085533D">
      <w:pPr>
        <w:pStyle w:val="4"/>
        <w:ind w:firstLine="6120"/>
        <w:jc w:val="left"/>
        <w:rPr>
          <w:b/>
          <w:i w:val="0"/>
          <w:iCs w:val="0"/>
          <w:sz w:val="22"/>
          <w:szCs w:val="22"/>
          <w:u w:val="none"/>
        </w:rPr>
      </w:pPr>
    </w:p>
    <w:p w:rsidR="00D74B69" w:rsidRDefault="00D74B69" w:rsidP="00D74B69"/>
    <w:p w:rsidR="00D74B69" w:rsidRPr="00D74B69" w:rsidRDefault="00D74B69" w:rsidP="00D74B69">
      <w:bookmarkStart w:id="0" w:name="_GoBack"/>
      <w:bookmarkEnd w:id="0"/>
    </w:p>
    <w:p w:rsidR="0085533D" w:rsidRPr="00071C16" w:rsidRDefault="0085533D" w:rsidP="0085533D">
      <w:pPr>
        <w:pStyle w:val="4"/>
        <w:ind w:firstLine="6120"/>
        <w:jc w:val="left"/>
        <w:rPr>
          <w:b/>
          <w:i w:val="0"/>
          <w:iCs w:val="0"/>
          <w:sz w:val="22"/>
          <w:szCs w:val="22"/>
          <w:u w:val="none"/>
        </w:rPr>
      </w:pPr>
      <w:r w:rsidRPr="00071C16">
        <w:rPr>
          <w:b/>
          <w:i w:val="0"/>
          <w:iCs w:val="0"/>
          <w:sz w:val="22"/>
          <w:szCs w:val="22"/>
          <w:u w:val="none"/>
        </w:rPr>
        <w:t>Додаток  9</w:t>
      </w:r>
    </w:p>
    <w:p w:rsidR="0085533D" w:rsidRPr="00071C16" w:rsidRDefault="0085533D" w:rsidP="0085533D">
      <w:pPr>
        <w:ind w:firstLine="6120"/>
        <w:rPr>
          <w:sz w:val="22"/>
          <w:szCs w:val="22"/>
        </w:rPr>
      </w:pPr>
      <w:r w:rsidRPr="00071C16">
        <w:rPr>
          <w:sz w:val="22"/>
          <w:szCs w:val="22"/>
        </w:rPr>
        <w:t>до рішення виконавчого комітету</w:t>
      </w:r>
    </w:p>
    <w:p w:rsidR="0085533D" w:rsidRPr="00071C16" w:rsidRDefault="0085533D" w:rsidP="0085533D">
      <w:pPr>
        <w:pStyle w:val="8"/>
        <w:ind w:firstLine="6120"/>
        <w:jc w:val="left"/>
        <w:rPr>
          <w:b w:val="0"/>
          <w:bCs w:val="0"/>
          <w:sz w:val="22"/>
          <w:szCs w:val="22"/>
        </w:rPr>
      </w:pPr>
      <w:r w:rsidRPr="00071C16">
        <w:rPr>
          <w:b w:val="0"/>
          <w:bCs w:val="0"/>
          <w:sz w:val="22"/>
          <w:szCs w:val="22"/>
        </w:rPr>
        <w:t>від _________ № ______</w:t>
      </w:r>
    </w:p>
    <w:p w:rsidR="00004AB7" w:rsidRPr="00071C16" w:rsidRDefault="00004AB7" w:rsidP="00AC4E6D">
      <w:pPr>
        <w:rPr>
          <w:sz w:val="22"/>
          <w:szCs w:val="22"/>
        </w:rPr>
      </w:pPr>
    </w:p>
    <w:p w:rsidR="00B95375" w:rsidRPr="00071C16" w:rsidRDefault="00B95375">
      <w:pPr>
        <w:pStyle w:val="8"/>
        <w:rPr>
          <w:sz w:val="22"/>
          <w:szCs w:val="22"/>
        </w:rPr>
      </w:pPr>
    </w:p>
    <w:p w:rsidR="00004AB7" w:rsidRPr="00071C16" w:rsidRDefault="00004AB7">
      <w:pPr>
        <w:pStyle w:val="8"/>
        <w:rPr>
          <w:sz w:val="24"/>
        </w:rPr>
      </w:pPr>
      <w:r w:rsidRPr="00071C16">
        <w:rPr>
          <w:sz w:val="24"/>
        </w:rPr>
        <w:t>ІНФОРМАЦІЯ</w:t>
      </w:r>
    </w:p>
    <w:p w:rsidR="00004AB7" w:rsidRPr="00071C16" w:rsidRDefault="00004AB7">
      <w:pPr>
        <w:jc w:val="center"/>
        <w:rPr>
          <w:b/>
          <w:bCs/>
        </w:rPr>
      </w:pPr>
      <w:r w:rsidRPr="00071C16">
        <w:rPr>
          <w:b/>
          <w:bCs/>
        </w:rPr>
        <w:t>про використання коштів бюджету</w:t>
      </w:r>
      <w:r w:rsidR="00C741BB" w:rsidRPr="00071C16">
        <w:rPr>
          <w:b/>
          <w:bCs/>
        </w:rPr>
        <w:t xml:space="preserve"> міської територіальної громади</w:t>
      </w:r>
    </w:p>
    <w:p w:rsidR="00004AB7" w:rsidRPr="00071C16" w:rsidRDefault="00004AB7">
      <w:pPr>
        <w:jc w:val="center"/>
        <w:rPr>
          <w:b/>
          <w:bCs/>
        </w:rPr>
      </w:pPr>
      <w:r w:rsidRPr="00071C16">
        <w:rPr>
          <w:b/>
          <w:bCs/>
        </w:rPr>
        <w:t xml:space="preserve">(пояснююча до звіту про виконання </w:t>
      </w:r>
    </w:p>
    <w:p w:rsidR="005013CA" w:rsidRPr="00071C16" w:rsidRDefault="00C741BB">
      <w:pPr>
        <w:jc w:val="center"/>
        <w:rPr>
          <w:b/>
          <w:bCs/>
        </w:rPr>
      </w:pPr>
      <w:r w:rsidRPr="00071C16">
        <w:rPr>
          <w:b/>
          <w:bCs/>
        </w:rPr>
        <w:t xml:space="preserve">бюджету Черкаської міської територіальної громади </w:t>
      </w:r>
      <w:r w:rsidR="00071C16" w:rsidRPr="00071C16">
        <w:rPr>
          <w:b/>
          <w:bCs/>
          <w:lang w:val="ru-RU"/>
        </w:rPr>
        <w:t xml:space="preserve">за І квартал 2024 </w:t>
      </w:r>
      <w:r w:rsidR="00506E84" w:rsidRPr="00071C16">
        <w:rPr>
          <w:b/>
          <w:bCs/>
        </w:rPr>
        <w:t xml:space="preserve"> р</w:t>
      </w:r>
      <w:r w:rsidR="0085533D" w:rsidRPr="00071C16">
        <w:rPr>
          <w:b/>
          <w:bCs/>
        </w:rPr>
        <w:t>оку</w:t>
      </w:r>
      <w:r w:rsidR="00004AB7" w:rsidRPr="00071C16">
        <w:rPr>
          <w:b/>
          <w:bCs/>
        </w:rPr>
        <w:t>)</w:t>
      </w:r>
    </w:p>
    <w:p w:rsidR="00B95375" w:rsidRPr="00071C16" w:rsidRDefault="00B95375">
      <w:pPr>
        <w:jc w:val="center"/>
        <w:rPr>
          <w:b/>
          <w:bCs/>
          <w:sz w:val="22"/>
          <w:szCs w:val="22"/>
          <w:highlight w:val="yellow"/>
        </w:rPr>
      </w:pPr>
    </w:p>
    <w:p w:rsidR="008B69C7" w:rsidRPr="00A167BC" w:rsidRDefault="00401297" w:rsidP="008B69C7">
      <w:pPr>
        <w:pStyle w:val="a5"/>
        <w:ind w:firstLine="539"/>
        <w:jc w:val="both"/>
        <w:rPr>
          <w:rFonts w:ascii="Times New Roman" w:hAnsi="Times New Roman"/>
          <w:sz w:val="24"/>
          <w:szCs w:val="24"/>
          <w:lang w:val="uk-UA"/>
        </w:rPr>
      </w:pPr>
      <w:r w:rsidRPr="00A167BC">
        <w:rPr>
          <w:rFonts w:ascii="Times New Roman" w:hAnsi="Times New Roman"/>
          <w:sz w:val="24"/>
          <w:szCs w:val="24"/>
          <w:lang w:val="uk-UA"/>
        </w:rPr>
        <w:t>Виконання бюджету Черкаської міської територіальної громади відбувається в умовах дії воєнного стану, запровадженого на всій території України Указом Президента від 24.02.2022 № 64/2022 «Про введення воєнного стану в Україні».</w:t>
      </w:r>
    </w:p>
    <w:p w:rsidR="008B69C7" w:rsidRPr="00071C16" w:rsidRDefault="008F40F8" w:rsidP="008B69C7">
      <w:pPr>
        <w:pStyle w:val="afa"/>
        <w:ind w:left="0" w:firstLine="539"/>
        <w:jc w:val="both"/>
        <w:rPr>
          <w:highlight w:val="yellow"/>
        </w:rPr>
      </w:pPr>
      <w:r w:rsidRPr="000215B8">
        <w:t xml:space="preserve">Бюджет Черкаської міської територіальної громади виконується із збереженням всіх соціальних стандартів, виходячи із фінансових можливостей. </w:t>
      </w:r>
      <w:r w:rsidR="008B69C7" w:rsidRPr="000215B8">
        <w:t>Доходи бюджету за звітній період (без офіційних трансфертів та власних надходжень бюджетних</w:t>
      </w:r>
      <w:r w:rsidR="000215B8" w:rsidRPr="000215B8">
        <w:t xml:space="preserve"> установ) виконані на рівні 20,9</w:t>
      </w:r>
      <w:r w:rsidR="008B69C7" w:rsidRPr="000215B8">
        <w:t xml:space="preserve"> %. </w:t>
      </w:r>
      <w:r w:rsidR="00013D59">
        <w:t>В порівнянні з аналогічним періодом минулого року надходження до загального фонду бюджету зменшились на 110,6 млн грн, або на 12 відс., в зв</w:t>
      </w:r>
      <w:r w:rsidR="00013D59" w:rsidRPr="00013D59">
        <w:t>’</w:t>
      </w:r>
      <w:r w:rsidR="00013D59">
        <w:t xml:space="preserve">язку з тим, що з 01.10.2023 року ПДФО із грошового забезпечення військовослужбовців зараховується в повному обсязі до Державного бюджету України. </w:t>
      </w:r>
      <w:r w:rsidR="00F633F9" w:rsidRPr="000215B8">
        <w:t>Витрати бюджету по загальному фонду за зві</w:t>
      </w:r>
      <w:r w:rsidRPr="000215B8">
        <w:t xml:space="preserve">тний період виконані на рівні </w:t>
      </w:r>
      <w:r w:rsidR="000215B8" w:rsidRPr="000215B8">
        <w:t>20,5</w:t>
      </w:r>
      <w:r w:rsidR="00F633F9" w:rsidRPr="000215B8">
        <w:t xml:space="preserve"> %.</w:t>
      </w:r>
    </w:p>
    <w:p w:rsidR="008B69C7" w:rsidRPr="008B541F" w:rsidRDefault="008B69C7" w:rsidP="008B69C7">
      <w:pPr>
        <w:ind w:firstLine="539"/>
        <w:jc w:val="both"/>
      </w:pPr>
      <w:r w:rsidRPr="008B541F">
        <w:t>З метою своєчасного та оперативного реагування на потреби фінансового забезпечення заходів для відсічі збройної агресії російської федерації проти України та забезпечення національної безпеки України, її територіальної цілісності, територіальної оборони, захисту безпеки населення за рахунок коштів бюджету Черкаської міської територіальної громади передбачено передбачені видатки на виконання заходів по Програмі підтримки Збройних Сил України на 202</w:t>
      </w:r>
      <w:r w:rsidR="008B541F" w:rsidRPr="008B541F">
        <w:t>4-2025</w:t>
      </w:r>
      <w:r w:rsidRPr="008B541F">
        <w:t xml:space="preserve"> ро</w:t>
      </w:r>
      <w:r w:rsidR="008B541F" w:rsidRPr="008B541F">
        <w:t xml:space="preserve">ки в сумі </w:t>
      </w:r>
      <w:r w:rsidR="007C0F8D" w:rsidRPr="008B541F">
        <w:t>4</w:t>
      </w:r>
      <w:r w:rsidR="008B541F" w:rsidRPr="008B541F">
        <w:t>3,7</w:t>
      </w:r>
      <w:r w:rsidRPr="008B541F">
        <w:t xml:space="preserve"> млн грн, Програмі протидії тероризму на території міста Чер</w:t>
      </w:r>
      <w:r w:rsidR="008B541F" w:rsidRPr="008B541F">
        <w:t>каси на 2021-2025 роки в сумі 8</w:t>
      </w:r>
      <w:r w:rsidRPr="008B541F">
        <w:t>,0 млн грн, Програмі забезпечення законності та профілактики правопорушень у місті Черк</w:t>
      </w:r>
      <w:r w:rsidR="007C0F8D" w:rsidRPr="008B541F">
        <w:t>ас</w:t>
      </w:r>
      <w:r w:rsidR="008B541F" w:rsidRPr="008B541F">
        <w:t>и на 2022-2026 роки в сумі 2,0</w:t>
      </w:r>
      <w:r w:rsidRPr="008B541F">
        <w:t xml:space="preserve"> млн грн, Міській цільовій програмі заходів та робіт з територіальної оборони м. Черка</w:t>
      </w:r>
      <w:r w:rsidR="007C0F8D" w:rsidRPr="008B541F">
        <w:t>си на 2022-</w:t>
      </w:r>
      <w:r w:rsidR="008B541F" w:rsidRPr="008B541F">
        <w:t>2024 роки в сумі 9</w:t>
      </w:r>
      <w:r w:rsidR="007C0F8D" w:rsidRPr="008B541F">
        <w:t>,0</w:t>
      </w:r>
      <w:r w:rsidR="008B541F" w:rsidRPr="008B541F">
        <w:t xml:space="preserve"> млн грн</w:t>
      </w:r>
      <w:r w:rsidRPr="008B541F">
        <w:t>.</w:t>
      </w:r>
    </w:p>
    <w:p w:rsidR="007838BD" w:rsidRPr="000215B8" w:rsidRDefault="007838BD" w:rsidP="000215B8">
      <w:pPr>
        <w:widowControl w:val="0"/>
        <w:tabs>
          <w:tab w:val="left" w:pos="540"/>
        </w:tabs>
        <w:ind w:firstLine="539"/>
        <w:jc w:val="both"/>
      </w:pPr>
      <w:r w:rsidRPr="000215B8">
        <w:t xml:space="preserve">Відповідно до звітності УДКСУ у місті Черкасах Черкаської області бюджет </w:t>
      </w:r>
      <w:r w:rsidR="00C741BB" w:rsidRPr="000215B8">
        <w:t xml:space="preserve">Черкаської міської територіальної громади </w:t>
      </w:r>
      <w:r w:rsidR="001D4F76" w:rsidRPr="000215B8">
        <w:t xml:space="preserve">за </w:t>
      </w:r>
      <w:r w:rsidR="000215B8" w:rsidRPr="000215B8">
        <w:t>І квартал 2024 року</w:t>
      </w:r>
      <w:r w:rsidR="00521C9E" w:rsidRPr="000215B8">
        <w:t xml:space="preserve"> виконаний по доходах в сумі </w:t>
      </w:r>
      <w:r w:rsidR="000215B8" w:rsidRPr="000215B8">
        <w:t xml:space="preserve">988 554,8 </w:t>
      </w:r>
      <w:r w:rsidRPr="000215B8">
        <w:t>тис.грн</w:t>
      </w:r>
      <w:r w:rsidR="00521C9E" w:rsidRPr="000215B8">
        <w:t xml:space="preserve">, або </w:t>
      </w:r>
      <w:r w:rsidR="000215B8" w:rsidRPr="000215B8">
        <w:t>21,1</w:t>
      </w:r>
      <w:r w:rsidR="00A87372" w:rsidRPr="000215B8">
        <w:t xml:space="preserve"> </w:t>
      </w:r>
      <w:r w:rsidRPr="000215B8">
        <w:t xml:space="preserve">% до </w:t>
      </w:r>
      <w:r w:rsidR="009135C2">
        <w:t xml:space="preserve">уточненого </w:t>
      </w:r>
      <w:r w:rsidRPr="000215B8">
        <w:t xml:space="preserve">річного плану, по видатках в сумі </w:t>
      </w:r>
      <w:r w:rsidR="000215B8" w:rsidRPr="000215B8">
        <w:t>958 270,2</w:t>
      </w:r>
      <w:r w:rsidRPr="000215B8">
        <w:rPr>
          <w:bCs/>
        </w:rPr>
        <w:t xml:space="preserve"> </w:t>
      </w:r>
      <w:r w:rsidR="007534FB" w:rsidRPr="000215B8">
        <w:t xml:space="preserve">тис.грн, або </w:t>
      </w:r>
      <w:r w:rsidR="000215B8" w:rsidRPr="000215B8">
        <w:t>20,5</w:t>
      </w:r>
      <w:r w:rsidRPr="000215B8">
        <w:t xml:space="preserve"> % до </w:t>
      </w:r>
      <w:r w:rsidR="009135C2">
        <w:t xml:space="preserve">уточненого </w:t>
      </w:r>
      <w:r w:rsidRPr="000215B8">
        <w:t xml:space="preserve">річного плану. Загальні відомості про виконання </w:t>
      </w:r>
      <w:r w:rsidR="00C741BB" w:rsidRPr="000215B8">
        <w:t xml:space="preserve">бюджету Черкаської міської територіальної громади </w:t>
      </w:r>
      <w:r w:rsidR="000215B8" w:rsidRPr="000215B8">
        <w:t>за І квартал 2024</w:t>
      </w:r>
      <w:r w:rsidR="00506E84" w:rsidRPr="000215B8">
        <w:rPr>
          <w:bCs/>
        </w:rPr>
        <w:t xml:space="preserve"> </w:t>
      </w:r>
      <w:r w:rsidR="00C36047" w:rsidRPr="000215B8">
        <w:rPr>
          <w:bCs/>
        </w:rPr>
        <w:t xml:space="preserve">року </w:t>
      </w:r>
      <w:r w:rsidRPr="000215B8">
        <w:t>наведені в таблиці:</w:t>
      </w:r>
      <w:r w:rsidRPr="000215B8">
        <w:rPr>
          <w:b/>
          <w:bCs/>
        </w:rPr>
        <w:t xml:space="preserve"> </w:t>
      </w:r>
    </w:p>
    <w:p w:rsidR="007838BD" w:rsidRDefault="007838BD" w:rsidP="007838BD">
      <w:pPr>
        <w:widowControl w:val="0"/>
        <w:tabs>
          <w:tab w:val="left" w:pos="540"/>
        </w:tabs>
        <w:ind w:firstLine="709"/>
        <w:jc w:val="center"/>
        <w:rPr>
          <w:sz w:val="18"/>
          <w:szCs w:val="18"/>
        </w:rPr>
      </w:pPr>
      <w:r w:rsidRPr="000215B8">
        <w:rPr>
          <w:sz w:val="18"/>
          <w:szCs w:val="18"/>
        </w:rPr>
        <w:t xml:space="preserve">                                                                                                                                                                </w:t>
      </w:r>
      <w:r w:rsidR="000C595E" w:rsidRPr="000215B8">
        <w:rPr>
          <w:sz w:val="18"/>
          <w:szCs w:val="18"/>
        </w:rPr>
        <w:t xml:space="preserve">        тис.грн</w:t>
      </w:r>
    </w:p>
    <w:tbl>
      <w:tblPr>
        <w:tblW w:w="979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850"/>
        <w:gridCol w:w="851"/>
        <w:gridCol w:w="852"/>
        <w:gridCol w:w="570"/>
        <w:gridCol w:w="851"/>
        <w:gridCol w:w="852"/>
        <w:gridCol w:w="709"/>
        <w:gridCol w:w="851"/>
        <w:gridCol w:w="851"/>
        <w:gridCol w:w="564"/>
      </w:tblGrid>
      <w:tr w:rsidR="00B71D90" w:rsidRPr="00B71D90" w:rsidTr="008523AA">
        <w:trPr>
          <w:trHeight w:val="300"/>
        </w:trPr>
        <w:tc>
          <w:tcPr>
            <w:tcW w:w="1998" w:type="dxa"/>
            <w:vMerge w:val="restart"/>
            <w:shd w:val="clear" w:color="auto" w:fill="auto"/>
            <w:vAlign w:val="center"/>
            <w:hideMark/>
          </w:tcPr>
          <w:p w:rsidR="00B71D90" w:rsidRPr="00FE4BB9" w:rsidRDefault="00B71D90" w:rsidP="00B71D90">
            <w:pPr>
              <w:jc w:val="center"/>
              <w:rPr>
                <w:bCs/>
                <w:sz w:val="13"/>
                <w:szCs w:val="13"/>
                <w:lang w:eastAsia="uk-UA"/>
              </w:rPr>
            </w:pPr>
            <w:r w:rsidRPr="00FE4BB9">
              <w:rPr>
                <w:bCs/>
                <w:sz w:val="13"/>
                <w:szCs w:val="13"/>
                <w:lang w:eastAsia="uk-UA"/>
              </w:rPr>
              <w:t>Найменування показника</w:t>
            </w:r>
          </w:p>
        </w:tc>
        <w:tc>
          <w:tcPr>
            <w:tcW w:w="3123" w:type="dxa"/>
            <w:gridSpan w:val="4"/>
            <w:shd w:val="clear" w:color="000000" w:fill="FFFFFF"/>
            <w:vAlign w:val="center"/>
            <w:hideMark/>
          </w:tcPr>
          <w:p w:rsidR="00B71D90" w:rsidRPr="00FE4BB9" w:rsidRDefault="00B71D90" w:rsidP="00B71D90">
            <w:pPr>
              <w:jc w:val="center"/>
              <w:rPr>
                <w:bCs/>
                <w:sz w:val="13"/>
                <w:szCs w:val="13"/>
                <w:lang w:eastAsia="uk-UA"/>
              </w:rPr>
            </w:pPr>
            <w:r w:rsidRPr="00FE4BB9">
              <w:rPr>
                <w:bCs/>
                <w:sz w:val="13"/>
                <w:szCs w:val="13"/>
                <w:lang w:eastAsia="uk-UA"/>
              </w:rPr>
              <w:t>Загальний фонд</w:t>
            </w:r>
          </w:p>
        </w:tc>
        <w:tc>
          <w:tcPr>
            <w:tcW w:w="2412" w:type="dxa"/>
            <w:gridSpan w:val="3"/>
            <w:shd w:val="clear" w:color="000000" w:fill="FFFFFF"/>
            <w:vAlign w:val="center"/>
            <w:hideMark/>
          </w:tcPr>
          <w:p w:rsidR="00B71D90" w:rsidRPr="00FE4BB9" w:rsidRDefault="00B71D90" w:rsidP="00B71D90">
            <w:pPr>
              <w:jc w:val="center"/>
              <w:rPr>
                <w:bCs/>
                <w:sz w:val="13"/>
                <w:szCs w:val="13"/>
                <w:lang w:eastAsia="uk-UA"/>
              </w:rPr>
            </w:pPr>
            <w:r w:rsidRPr="00FE4BB9">
              <w:rPr>
                <w:bCs/>
                <w:sz w:val="13"/>
                <w:szCs w:val="13"/>
                <w:lang w:eastAsia="uk-UA"/>
              </w:rPr>
              <w:t>Спеціальний фонд</w:t>
            </w:r>
          </w:p>
        </w:tc>
        <w:tc>
          <w:tcPr>
            <w:tcW w:w="2266" w:type="dxa"/>
            <w:gridSpan w:val="3"/>
            <w:shd w:val="clear" w:color="000000" w:fill="FFFFFF"/>
            <w:vAlign w:val="center"/>
            <w:hideMark/>
          </w:tcPr>
          <w:p w:rsidR="00B71D90" w:rsidRPr="00FE4BB9" w:rsidRDefault="00B71D90" w:rsidP="00B71D90">
            <w:pPr>
              <w:jc w:val="center"/>
              <w:rPr>
                <w:bCs/>
                <w:sz w:val="13"/>
                <w:szCs w:val="13"/>
                <w:lang w:eastAsia="uk-UA"/>
              </w:rPr>
            </w:pPr>
            <w:r w:rsidRPr="00FE4BB9">
              <w:rPr>
                <w:bCs/>
                <w:sz w:val="13"/>
                <w:szCs w:val="13"/>
                <w:lang w:eastAsia="uk-UA"/>
              </w:rPr>
              <w:t>Всього</w:t>
            </w:r>
          </w:p>
        </w:tc>
      </w:tr>
      <w:tr w:rsidR="00B71D90" w:rsidRPr="00B71D90" w:rsidTr="008523AA">
        <w:trPr>
          <w:trHeight w:val="915"/>
        </w:trPr>
        <w:tc>
          <w:tcPr>
            <w:tcW w:w="1998" w:type="dxa"/>
            <w:vMerge/>
            <w:vAlign w:val="center"/>
            <w:hideMark/>
          </w:tcPr>
          <w:p w:rsidR="00B71D90" w:rsidRPr="00FE4BB9" w:rsidRDefault="00B71D90" w:rsidP="00B71D90">
            <w:pPr>
              <w:rPr>
                <w:bCs/>
                <w:sz w:val="13"/>
                <w:szCs w:val="13"/>
                <w:lang w:eastAsia="uk-UA"/>
              </w:rPr>
            </w:pPr>
          </w:p>
        </w:tc>
        <w:tc>
          <w:tcPr>
            <w:tcW w:w="850" w:type="dxa"/>
            <w:shd w:val="clear" w:color="000000" w:fill="FFFFFF"/>
            <w:vAlign w:val="center"/>
            <w:hideMark/>
          </w:tcPr>
          <w:p w:rsidR="00B71D90" w:rsidRPr="00FE4BB9" w:rsidRDefault="00B71D90" w:rsidP="00B71D90">
            <w:pPr>
              <w:jc w:val="center"/>
              <w:rPr>
                <w:bCs/>
                <w:sz w:val="13"/>
                <w:szCs w:val="13"/>
                <w:lang w:eastAsia="uk-UA"/>
              </w:rPr>
            </w:pPr>
            <w:r w:rsidRPr="00FE4BB9">
              <w:rPr>
                <w:bCs/>
                <w:sz w:val="13"/>
                <w:szCs w:val="13"/>
                <w:lang w:eastAsia="uk-UA"/>
              </w:rPr>
              <w:t>Уточнений план на 2024 р.</w:t>
            </w:r>
          </w:p>
        </w:tc>
        <w:tc>
          <w:tcPr>
            <w:tcW w:w="851" w:type="dxa"/>
            <w:shd w:val="clear" w:color="000000" w:fill="FFFFFF"/>
            <w:vAlign w:val="center"/>
            <w:hideMark/>
          </w:tcPr>
          <w:p w:rsidR="00B71D90" w:rsidRPr="00FE4BB9" w:rsidRDefault="008B3F0E" w:rsidP="008B3F0E">
            <w:pPr>
              <w:jc w:val="center"/>
              <w:rPr>
                <w:bCs/>
                <w:sz w:val="13"/>
                <w:szCs w:val="13"/>
                <w:lang w:eastAsia="uk-UA"/>
              </w:rPr>
            </w:pPr>
            <w:r>
              <w:rPr>
                <w:bCs/>
                <w:sz w:val="13"/>
                <w:szCs w:val="13"/>
                <w:lang w:eastAsia="uk-UA"/>
              </w:rPr>
              <w:t>Уточнений п</w:t>
            </w:r>
            <w:r w:rsidR="00B71D90" w:rsidRPr="00FE4BB9">
              <w:rPr>
                <w:bCs/>
                <w:sz w:val="13"/>
                <w:szCs w:val="13"/>
                <w:lang w:eastAsia="uk-UA"/>
              </w:rPr>
              <w:t>лан на І квартал 2024 року</w:t>
            </w:r>
          </w:p>
        </w:tc>
        <w:tc>
          <w:tcPr>
            <w:tcW w:w="852" w:type="dxa"/>
            <w:shd w:val="clear" w:color="000000" w:fill="FFFFFF"/>
            <w:vAlign w:val="center"/>
            <w:hideMark/>
          </w:tcPr>
          <w:p w:rsidR="00B71D90" w:rsidRPr="00FE4BB9" w:rsidRDefault="00B71D90" w:rsidP="00B71D90">
            <w:pPr>
              <w:jc w:val="center"/>
              <w:rPr>
                <w:bCs/>
                <w:sz w:val="13"/>
                <w:szCs w:val="13"/>
                <w:lang w:eastAsia="uk-UA"/>
              </w:rPr>
            </w:pPr>
            <w:r w:rsidRPr="00FE4BB9">
              <w:rPr>
                <w:bCs/>
                <w:sz w:val="13"/>
                <w:szCs w:val="13"/>
                <w:lang w:eastAsia="uk-UA"/>
              </w:rPr>
              <w:t>Виконано</w:t>
            </w:r>
          </w:p>
        </w:tc>
        <w:tc>
          <w:tcPr>
            <w:tcW w:w="570" w:type="dxa"/>
            <w:shd w:val="clear" w:color="000000" w:fill="FFFFFF"/>
            <w:noWrap/>
            <w:vAlign w:val="center"/>
            <w:hideMark/>
          </w:tcPr>
          <w:p w:rsidR="00B71D90" w:rsidRPr="00FE4BB9" w:rsidRDefault="00B71D90" w:rsidP="00B71D90">
            <w:pPr>
              <w:jc w:val="center"/>
              <w:rPr>
                <w:bCs/>
                <w:sz w:val="13"/>
                <w:szCs w:val="13"/>
                <w:lang w:eastAsia="uk-UA"/>
              </w:rPr>
            </w:pPr>
            <w:r w:rsidRPr="00FE4BB9">
              <w:rPr>
                <w:bCs/>
                <w:sz w:val="13"/>
                <w:szCs w:val="13"/>
                <w:lang w:eastAsia="uk-UA"/>
              </w:rPr>
              <w:t>%</w:t>
            </w:r>
          </w:p>
        </w:tc>
        <w:tc>
          <w:tcPr>
            <w:tcW w:w="851" w:type="dxa"/>
            <w:shd w:val="clear" w:color="000000" w:fill="FFFFFF"/>
            <w:vAlign w:val="center"/>
            <w:hideMark/>
          </w:tcPr>
          <w:p w:rsidR="00B71D90" w:rsidRPr="00FE4BB9" w:rsidRDefault="00B71D90" w:rsidP="00B71D90">
            <w:pPr>
              <w:jc w:val="center"/>
              <w:rPr>
                <w:bCs/>
                <w:sz w:val="13"/>
                <w:szCs w:val="13"/>
                <w:lang w:eastAsia="uk-UA"/>
              </w:rPr>
            </w:pPr>
            <w:r w:rsidRPr="00FE4BB9">
              <w:rPr>
                <w:bCs/>
                <w:sz w:val="13"/>
                <w:szCs w:val="13"/>
                <w:lang w:eastAsia="uk-UA"/>
              </w:rPr>
              <w:t>Уточнений план на 2024 р.</w:t>
            </w:r>
          </w:p>
        </w:tc>
        <w:tc>
          <w:tcPr>
            <w:tcW w:w="852" w:type="dxa"/>
            <w:shd w:val="clear" w:color="000000" w:fill="FFFFFF"/>
            <w:vAlign w:val="center"/>
            <w:hideMark/>
          </w:tcPr>
          <w:p w:rsidR="00B71D90" w:rsidRPr="00FE4BB9" w:rsidRDefault="00B71D90" w:rsidP="00B71D90">
            <w:pPr>
              <w:jc w:val="center"/>
              <w:rPr>
                <w:bCs/>
                <w:sz w:val="13"/>
                <w:szCs w:val="13"/>
                <w:lang w:eastAsia="uk-UA"/>
              </w:rPr>
            </w:pPr>
            <w:r w:rsidRPr="00FE4BB9">
              <w:rPr>
                <w:bCs/>
                <w:sz w:val="13"/>
                <w:szCs w:val="13"/>
                <w:lang w:eastAsia="uk-UA"/>
              </w:rPr>
              <w:t>Виконано</w:t>
            </w:r>
          </w:p>
        </w:tc>
        <w:tc>
          <w:tcPr>
            <w:tcW w:w="709" w:type="dxa"/>
            <w:shd w:val="clear" w:color="000000" w:fill="FFFFFF"/>
            <w:noWrap/>
            <w:vAlign w:val="center"/>
            <w:hideMark/>
          </w:tcPr>
          <w:p w:rsidR="00B71D90" w:rsidRPr="00FE4BB9" w:rsidRDefault="00B71D90" w:rsidP="00B71D90">
            <w:pPr>
              <w:jc w:val="center"/>
              <w:rPr>
                <w:bCs/>
                <w:sz w:val="13"/>
                <w:szCs w:val="13"/>
                <w:lang w:eastAsia="uk-UA"/>
              </w:rPr>
            </w:pPr>
            <w:r w:rsidRPr="00FE4BB9">
              <w:rPr>
                <w:bCs/>
                <w:sz w:val="13"/>
                <w:szCs w:val="13"/>
                <w:lang w:eastAsia="uk-UA"/>
              </w:rPr>
              <w:t>%</w:t>
            </w:r>
          </w:p>
        </w:tc>
        <w:tc>
          <w:tcPr>
            <w:tcW w:w="851" w:type="dxa"/>
            <w:shd w:val="clear" w:color="000000" w:fill="FFFFFF"/>
            <w:vAlign w:val="center"/>
            <w:hideMark/>
          </w:tcPr>
          <w:p w:rsidR="00B71D90" w:rsidRPr="00FE4BB9" w:rsidRDefault="00B71D90" w:rsidP="00B71D90">
            <w:pPr>
              <w:jc w:val="center"/>
              <w:rPr>
                <w:bCs/>
                <w:sz w:val="13"/>
                <w:szCs w:val="13"/>
                <w:lang w:eastAsia="uk-UA"/>
              </w:rPr>
            </w:pPr>
            <w:r w:rsidRPr="00FE4BB9">
              <w:rPr>
                <w:bCs/>
                <w:sz w:val="13"/>
                <w:szCs w:val="13"/>
                <w:lang w:eastAsia="uk-UA"/>
              </w:rPr>
              <w:t>Уточнений план на 2024 р.</w:t>
            </w:r>
          </w:p>
        </w:tc>
        <w:tc>
          <w:tcPr>
            <w:tcW w:w="851" w:type="dxa"/>
            <w:shd w:val="clear" w:color="000000" w:fill="FFFFFF"/>
            <w:vAlign w:val="center"/>
            <w:hideMark/>
          </w:tcPr>
          <w:p w:rsidR="00B71D90" w:rsidRPr="00FE4BB9" w:rsidRDefault="00B71D90" w:rsidP="00B71D90">
            <w:pPr>
              <w:jc w:val="center"/>
              <w:rPr>
                <w:bCs/>
                <w:sz w:val="13"/>
                <w:szCs w:val="13"/>
                <w:lang w:eastAsia="uk-UA"/>
              </w:rPr>
            </w:pPr>
            <w:r w:rsidRPr="00FE4BB9">
              <w:rPr>
                <w:bCs/>
                <w:sz w:val="13"/>
                <w:szCs w:val="13"/>
                <w:lang w:eastAsia="uk-UA"/>
              </w:rPr>
              <w:t>Виконано</w:t>
            </w:r>
          </w:p>
        </w:tc>
        <w:tc>
          <w:tcPr>
            <w:tcW w:w="564" w:type="dxa"/>
            <w:shd w:val="clear" w:color="000000" w:fill="FFFFFF"/>
            <w:noWrap/>
            <w:vAlign w:val="center"/>
            <w:hideMark/>
          </w:tcPr>
          <w:p w:rsidR="00B71D90" w:rsidRPr="00FE4BB9" w:rsidRDefault="00B71D90" w:rsidP="00B71D90">
            <w:pPr>
              <w:jc w:val="center"/>
              <w:rPr>
                <w:bCs/>
                <w:sz w:val="13"/>
                <w:szCs w:val="13"/>
                <w:lang w:eastAsia="uk-UA"/>
              </w:rPr>
            </w:pPr>
            <w:r w:rsidRPr="00FE4BB9">
              <w:rPr>
                <w:bCs/>
                <w:sz w:val="13"/>
                <w:szCs w:val="13"/>
                <w:lang w:eastAsia="uk-UA"/>
              </w:rPr>
              <w:t>%</w:t>
            </w:r>
          </w:p>
        </w:tc>
      </w:tr>
      <w:tr w:rsidR="00B229F2" w:rsidRPr="00B71D90" w:rsidTr="00ED2AF6">
        <w:trPr>
          <w:trHeight w:val="300"/>
        </w:trPr>
        <w:tc>
          <w:tcPr>
            <w:tcW w:w="9799" w:type="dxa"/>
            <w:gridSpan w:val="11"/>
            <w:shd w:val="clear" w:color="auto" w:fill="auto"/>
            <w:vAlign w:val="center"/>
            <w:hideMark/>
          </w:tcPr>
          <w:p w:rsidR="00B229F2" w:rsidRPr="00FE4BB9" w:rsidRDefault="00B229F2" w:rsidP="00B229F2">
            <w:pPr>
              <w:jc w:val="center"/>
              <w:rPr>
                <w:color w:val="FFFFFF"/>
                <w:sz w:val="13"/>
                <w:szCs w:val="13"/>
                <w:lang w:eastAsia="uk-UA"/>
              </w:rPr>
            </w:pPr>
            <w:r w:rsidRPr="00FE4BB9">
              <w:rPr>
                <w:bCs/>
                <w:i/>
                <w:iCs/>
                <w:sz w:val="13"/>
                <w:szCs w:val="13"/>
                <w:lang w:eastAsia="uk-UA"/>
              </w:rPr>
              <w:t xml:space="preserve">  ДОХОДИ </w:t>
            </w:r>
          </w:p>
        </w:tc>
      </w:tr>
      <w:tr w:rsidR="00B71D90" w:rsidRPr="00B71D90" w:rsidTr="008523AA">
        <w:trPr>
          <w:trHeight w:val="300"/>
        </w:trPr>
        <w:tc>
          <w:tcPr>
            <w:tcW w:w="1998" w:type="dxa"/>
            <w:shd w:val="clear" w:color="auto" w:fill="auto"/>
            <w:vAlign w:val="center"/>
            <w:hideMark/>
          </w:tcPr>
          <w:p w:rsidR="00B71D90" w:rsidRPr="00FE4BB9" w:rsidRDefault="00B71D90" w:rsidP="00B71D90">
            <w:pPr>
              <w:rPr>
                <w:bCs/>
                <w:sz w:val="13"/>
                <w:szCs w:val="13"/>
                <w:lang w:eastAsia="uk-UA"/>
              </w:rPr>
            </w:pPr>
            <w:r w:rsidRPr="00FE4BB9">
              <w:rPr>
                <w:bCs/>
                <w:sz w:val="13"/>
                <w:szCs w:val="13"/>
                <w:lang w:eastAsia="uk-UA"/>
              </w:rPr>
              <w:t>Податкові надходження:</w:t>
            </w:r>
          </w:p>
        </w:tc>
        <w:tc>
          <w:tcPr>
            <w:tcW w:w="85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3 663 713,7</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899 762,1</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796 152,2</w:t>
            </w:r>
          </w:p>
        </w:tc>
        <w:tc>
          <w:tcPr>
            <w:tcW w:w="57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21,7%</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16 090,0</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7 036,2</w:t>
            </w:r>
          </w:p>
        </w:tc>
        <w:tc>
          <w:tcPr>
            <w:tcW w:w="709"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43,7%</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3 679 803,7</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803 188,4</w:t>
            </w:r>
          </w:p>
        </w:tc>
        <w:tc>
          <w:tcPr>
            <w:tcW w:w="564"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21,8%</w:t>
            </w:r>
          </w:p>
        </w:tc>
      </w:tr>
      <w:tr w:rsidR="00B71D90" w:rsidRPr="00B71D90" w:rsidTr="008523AA">
        <w:trPr>
          <w:trHeight w:val="189"/>
        </w:trPr>
        <w:tc>
          <w:tcPr>
            <w:tcW w:w="1998" w:type="dxa"/>
            <w:shd w:val="clear" w:color="000000" w:fill="FFFFFF"/>
            <w:vAlign w:val="center"/>
            <w:hideMark/>
          </w:tcPr>
          <w:p w:rsidR="00B71D90" w:rsidRPr="00FE4BB9" w:rsidRDefault="00B71D90" w:rsidP="00B71D90">
            <w:pPr>
              <w:rPr>
                <w:bCs/>
                <w:sz w:val="13"/>
                <w:szCs w:val="13"/>
                <w:lang w:eastAsia="uk-UA"/>
              </w:rPr>
            </w:pPr>
            <w:r w:rsidRPr="00FE4BB9">
              <w:rPr>
                <w:bCs/>
                <w:sz w:val="13"/>
                <w:szCs w:val="13"/>
                <w:lang w:eastAsia="uk-UA"/>
              </w:rPr>
              <w:t>Неподаткові надходження</w:t>
            </w:r>
          </w:p>
        </w:tc>
        <w:tc>
          <w:tcPr>
            <w:tcW w:w="85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73 201,8</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20 285,7</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18 354,5</w:t>
            </w:r>
          </w:p>
        </w:tc>
        <w:tc>
          <w:tcPr>
            <w:tcW w:w="57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25,1%</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129 013,4</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30 108,6</w:t>
            </w:r>
          </w:p>
        </w:tc>
        <w:tc>
          <w:tcPr>
            <w:tcW w:w="709"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23,3%</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202 215,2</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48 463,2</w:t>
            </w:r>
          </w:p>
        </w:tc>
        <w:tc>
          <w:tcPr>
            <w:tcW w:w="564"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24,0%</w:t>
            </w:r>
          </w:p>
        </w:tc>
      </w:tr>
      <w:tr w:rsidR="00B71D90" w:rsidRPr="00B71D90" w:rsidTr="008523AA">
        <w:trPr>
          <w:trHeight w:val="300"/>
        </w:trPr>
        <w:tc>
          <w:tcPr>
            <w:tcW w:w="1998" w:type="dxa"/>
            <w:shd w:val="clear" w:color="000000" w:fill="FFFFFF"/>
            <w:vAlign w:val="center"/>
            <w:hideMark/>
          </w:tcPr>
          <w:p w:rsidR="00B71D90" w:rsidRPr="00FE4BB9" w:rsidRDefault="00B71D90" w:rsidP="00B71D90">
            <w:pPr>
              <w:rPr>
                <w:bCs/>
                <w:sz w:val="13"/>
                <w:szCs w:val="13"/>
                <w:lang w:eastAsia="uk-UA"/>
              </w:rPr>
            </w:pPr>
            <w:r w:rsidRPr="00FE4BB9">
              <w:rPr>
                <w:bCs/>
                <w:sz w:val="13"/>
                <w:szCs w:val="13"/>
                <w:lang w:eastAsia="uk-UA"/>
              </w:rPr>
              <w:t>Доходи від операцій з капіталом</w:t>
            </w:r>
          </w:p>
        </w:tc>
        <w:tc>
          <w:tcPr>
            <w:tcW w:w="85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16,0</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3,0</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0,2</w:t>
            </w:r>
          </w:p>
        </w:tc>
        <w:tc>
          <w:tcPr>
            <w:tcW w:w="57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1,0%</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254 693,0</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12 007,5</w:t>
            </w:r>
          </w:p>
        </w:tc>
        <w:tc>
          <w:tcPr>
            <w:tcW w:w="709"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4,7%</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254 709,0</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12 007,7</w:t>
            </w:r>
          </w:p>
        </w:tc>
        <w:tc>
          <w:tcPr>
            <w:tcW w:w="564"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4,7%</w:t>
            </w:r>
          </w:p>
        </w:tc>
      </w:tr>
      <w:tr w:rsidR="00B71D90" w:rsidRPr="00B71D90" w:rsidTr="008523AA">
        <w:trPr>
          <w:trHeight w:val="199"/>
        </w:trPr>
        <w:tc>
          <w:tcPr>
            <w:tcW w:w="1998" w:type="dxa"/>
            <w:shd w:val="clear" w:color="auto" w:fill="auto"/>
            <w:vAlign w:val="center"/>
            <w:hideMark/>
          </w:tcPr>
          <w:p w:rsidR="00B71D90" w:rsidRPr="00FE4BB9" w:rsidRDefault="00B71D90" w:rsidP="00B71D90">
            <w:pPr>
              <w:rPr>
                <w:bCs/>
                <w:sz w:val="13"/>
                <w:szCs w:val="13"/>
                <w:lang w:eastAsia="uk-UA"/>
              </w:rPr>
            </w:pPr>
            <w:r w:rsidRPr="00FE4BB9">
              <w:rPr>
                <w:bCs/>
                <w:sz w:val="13"/>
                <w:szCs w:val="13"/>
                <w:lang w:eastAsia="uk-UA"/>
              </w:rPr>
              <w:t>Цільові фонди</w:t>
            </w:r>
          </w:p>
        </w:tc>
        <w:tc>
          <w:tcPr>
            <w:tcW w:w="850" w:type="dxa"/>
            <w:shd w:val="clear" w:color="auto" w:fill="auto"/>
            <w:noWrap/>
            <w:vAlign w:val="center"/>
            <w:hideMark/>
          </w:tcPr>
          <w:p w:rsidR="00B71D90" w:rsidRPr="00FE4BB9" w:rsidRDefault="00B71D90" w:rsidP="00B71D90">
            <w:pPr>
              <w:jc w:val="right"/>
              <w:rPr>
                <w:bCs/>
                <w:color w:val="FFFFFF"/>
                <w:sz w:val="13"/>
                <w:szCs w:val="13"/>
                <w:lang w:eastAsia="uk-UA"/>
              </w:rPr>
            </w:pPr>
            <w:r w:rsidRPr="00FE4BB9">
              <w:rPr>
                <w:bCs/>
                <w:color w:val="FFFFFF"/>
                <w:sz w:val="13"/>
                <w:szCs w:val="13"/>
                <w:lang w:eastAsia="uk-UA"/>
              </w:rPr>
              <w:t>0,0</w:t>
            </w:r>
          </w:p>
        </w:tc>
        <w:tc>
          <w:tcPr>
            <w:tcW w:w="851" w:type="dxa"/>
            <w:shd w:val="clear" w:color="auto" w:fill="auto"/>
            <w:noWrap/>
            <w:vAlign w:val="center"/>
            <w:hideMark/>
          </w:tcPr>
          <w:p w:rsidR="00B71D90" w:rsidRPr="00FE4BB9" w:rsidRDefault="00B71D90" w:rsidP="00B71D90">
            <w:pPr>
              <w:jc w:val="right"/>
              <w:rPr>
                <w:bCs/>
                <w:color w:val="FFFFFF"/>
                <w:sz w:val="13"/>
                <w:szCs w:val="13"/>
                <w:lang w:eastAsia="uk-UA"/>
              </w:rPr>
            </w:pPr>
            <w:r w:rsidRPr="00FE4BB9">
              <w:rPr>
                <w:bCs/>
                <w:color w:val="FFFFFF"/>
                <w:sz w:val="13"/>
                <w:szCs w:val="13"/>
                <w:lang w:eastAsia="uk-UA"/>
              </w:rPr>
              <w:t>0,0</w:t>
            </w:r>
          </w:p>
        </w:tc>
        <w:tc>
          <w:tcPr>
            <w:tcW w:w="852" w:type="dxa"/>
            <w:shd w:val="clear" w:color="auto" w:fill="auto"/>
            <w:noWrap/>
            <w:vAlign w:val="center"/>
            <w:hideMark/>
          </w:tcPr>
          <w:p w:rsidR="00B71D90" w:rsidRPr="00FE4BB9" w:rsidRDefault="00B71D90" w:rsidP="00B71D90">
            <w:pPr>
              <w:jc w:val="right"/>
              <w:rPr>
                <w:bCs/>
                <w:color w:val="FFFFFF"/>
                <w:sz w:val="13"/>
                <w:szCs w:val="13"/>
                <w:lang w:eastAsia="uk-UA"/>
              </w:rPr>
            </w:pPr>
            <w:r w:rsidRPr="00FE4BB9">
              <w:rPr>
                <w:bCs/>
                <w:color w:val="FFFFFF"/>
                <w:sz w:val="13"/>
                <w:szCs w:val="13"/>
                <w:lang w:eastAsia="uk-UA"/>
              </w:rPr>
              <w:t>0,0</w:t>
            </w:r>
          </w:p>
        </w:tc>
        <w:tc>
          <w:tcPr>
            <w:tcW w:w="570" w:type="dxa"/>
            <w:shd w:val="clear" w:color="auto" w:fill="auto"/>
            <w:noWrap/>
            <w:vAlign w:val="center"/>
            <w:hideMark/>
          </w:tcPr>
          <w:p w:rsidR="00B71D90" w:rsidRPr="00FE4BB9" w:rsidRDefault="00B71D90" w:rsidP="00B71D90">
            <w:pPr>
              <w:jc w:val="right"/>
              <w:rPr>
                <w:color w:val="FFFFFF"/>
                <w:sz w:val="13"/>
                <w:szCs w:val="13"/>
                <w:lang w:eastAsia="uk-UA"/>
              </w:rPr>
            </w:pPr>
            <w:r w:rsidRPr="00FE4BB9">
              <w:rPr>
                <w:color w:val="FFFFFF"/>
                <w:sz w:val="13"/>
                <w:szCs w:val="13"/>
                <w:lang w:eastAsia="uk-UA"/>
              </w:rPr>
              <w:t> </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1 100,0</w:t>
            </w:r>
          </w:p>
        </w:tc>
        <w:tc>
          <w:tcPr>
            <w:tcW w:w="852" w:type="dxa"/>
            <w:shd w:val="clear" w:color="auto" w:fill="auto"/>
            <w:noWrap/>
            <w:vAlign w:val="center"/>
            <w:hideMark/>
          </w:tcPr>
          <w:p w:rsidR="00B71D90" w:rsidRPr="00FE4BB9" w:rsidRDefault="00B71D90" w:rsidP="00B71D90">
            <w:pPr>
              <w:jc w:val="right"/>
              <w:rPr>
                <w:bCs/>
                <w:color w:val="FFFFFF"/>
                <w:sz w:val="13"/>
                <w:szCs w:val="13"/>
                <w:lang w:eastAsia="uk-UA"/>
              </w:rPr>
            </w:pPr>
            <w:r w:rsidRPr="00FE4BB9">
              <w:rPr>
                <w:bCs/>
                <w:color w:val="FFFFFF"/>
                <w:sz w:val="13"/>
                <w:szCs w:val="13"/>
                <w:lang w:eastAsia="uk-UA"/>
              </w:rPr>
              <w:t>0,0</w:t>
            </w:r>
          </w:p>
        </w:tc>
        <w:tc>
          <w:tcPr>
            <w:tcW w:w="709" w:type="dxa"/>
            <w:shd w:val="clear" w:color="auto" w:fill="auto"/>
            <w:noWrap/>
            <w:vAlign w:val="center"/>
            <w:hideMark/>
          </w:tcPr>
          <w:p w:rsidR="00B71D90" w:rsidRPr="00FE4BB9" w:rsidRDefault="00B71D90" w:rsidP="00B71D90">
            <w:pPr>
              <w:jc w:val="right"/>
              <w:rPr>
                <w:bCs/>
                <w:color w:val="FFFFFF"/>
                <w:sz w:val="13"/>
                <w:szCs w:val="13"/>
                <w:lang w:eastAsia="uk-UA"/>
              </w:rPr>
            </w:pPr>
            <w:r w:rsidRPr="00FE4BB9">
              <w:rPr>
                <w:bCs/>
                <w:color w:val="FFFFFF"/>
                <w:sz w:val="13"/>
                <w:szCs w:val="13"/>
                <w:lang w:eastAsia="uk-UA"/>
              </w:rPr>
              <w:t>0,0%</w:t>
            </w:r>
          </w:p>
        </w:tc>
        <w:tc>
          <w:tcPr>
            <w:tcW w:w="851" w:type="dxa"/>
            <w:shd w:val="clear" w:color="000000" w:fill="FFFFFF"/>
            <w:noWrap/>
            <w:vAlign w:val="center"/>
            <w:hideMark/>
          </w:tcPr>
          <w:p w:rsidR="00B71D90" w:rsidRPr="00FE4BB9" w:rsidRDefault="00B71D90" w:rsidP="00B71D90">
            <w:pPr>
              <w:jc w:val="right"/>
              <w:rPr>
                <w:sz w:val="13"/>
                <w:szCs w:val="13"/>
                <w:lang w:eastAsia="uk-UA"/>
              </w:rPr>
            </w:pPr>
            <w:r w:rsidRPr="00FE4BB9">
              <w:rPr>
                <w:sz w:val="13"/>
                <w:szCs w:val="13"/>
                <w:lang w:eastAsia="uk-UA"/>
              </w:rPr>
              <w:t>1 100,0</w:t>
            </w:r>
          </w:p>
        </w:tc>
        <w:tc>
          <w:tcPr>
            <w:tcW w:w="851" w:type="dxa"/>
            <w:shd w:val="clear" w:color="auto" w:fill="auto"/>
            <w:noWrap/>
            <w:vAlign w:val="center"/>
            <w:hideMark/>
          </w:tcPr>
          <w:p w:rsidR="00B71D90" w:rsidRPr="00FE4BB9" w:rsidRDefault="00B71D90" w:rsidP="00B71D90">
            <w:pPr>
              <w:jc w:val="right"/>
              <w:rPr>
                <w:bCs/>
                <w:color w:val="FFFFFF"/>
                <w:sz w:val="13"/>
                <w:szCs w:val="13"/>
                <w:lang w:eastAsia="uk-UA"/>
              </w:rPr>
            </w:pPr>
            <w:r w:rsidRPr="00FE4BB9">
              <w:rPr>
                <w:bCs/>
                <w:color w:val="FFFFFF"/>
                <w:sz w:val="13"/>
                <w:szCs w:val="13"/>
                <w:lang w:eastAsia="uk-UA"/>
              </w:rPr>
              <w:t>0,0</w:t>
            </w:r>
          </w:p>
        </w:tc>
        <w:tc>
          <w:tcPr>
            <w:tcW w:w="564" w:type="dxa"/>
            <w:shd w:val="clear" w:color="auto" w:fill="auto"/>
            <w:noWrap/>
            <w:vAlign w:val="center"/>
            <w:hideMark/>
          </w:tcPr>
          <w:p w:rsidR="00B71D90" w:rsidRPr="00FE4BB9" w:rsidRDefault="00B71D90" w:rsidP="00B71D90">
            <w:pPr>
              <w:jc w:val="right"/>
              <w:rPr>
                <w:bCs/>
                <w:color w:val="FFFFFF"/>
                <w:sz w:val="13"/>
                <w:szCs w:val="13"/>
                <w:lang w:eastAsia="uk-UA"/>
              </w:rPr>
            </w:pPr>
            <w:r w:rsidRPr="00FE4BB9">
              <w:rPr>
                <w:bCs/>
                <w:color w:val="FFFFFF"/>
                <w:sz w:val="13"/>
                <w:szCs w:val="13"/>
                <w:lang w:eastAsia="uk-UA"/>
              </w:rPr>
              <w:t>0,0%</w:t>
            </w:r>
          </w:p>
        </w:tc>
      </w:tr>
      <w:tr w:rsidR="00B71D90" w:rsidRPr="00B71D90" w:rsidTr="008523AA">
        <w:trPr>
          <w:trHeight w:val="273"/>
        </w:trPr>
        <w:tc>
          <w:tcPr>
            <w:tcW w:w="1998" w:type="dxa"/>
            <w:shd w:val="clear" w:color="000000" w:fill="FFFFFF"/>
            <w:vAlign w:val="center"/>
            <w:hideMark/>
          </w:tcPr>
          <w:p w:rsidR="00B71D90" w:rsidRPr="00FE4BB9" w:rsidRDefault="00B71D90" w:rsidP="00B71D90">
            <w:pPr>
              <w:rPr>
                <w:bCs/>
                <w:sz w:val="13"/>
                <w:szCs w:val="13"/>
                <w:lang w:eastAsia="uk-UA"/>
              </w:rPr>
            </w:pPr>
            <w:r w:rsidRPr="00FE4BB9">
              <w:rPr>
                <w:bCs/>
                <w:sz w:val="13"/>
                <w:szCs w:val="13"/>
                <w:lang w:eastAsia="uk-UA"/>
              </w:rPr>
              <w:t>Офіційні трансферти</w:t>
            </w:r>
          </w:p>
        </w:tc>
        <w:tc>
          <w:tcPr>
            <w:tcW w:w="85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552 084,6</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123 532,9</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124 895,5</w:t>
            </w:r>
          </w:p>
        </w:tc>
        <w:tc>
          <w:tcPr>
            <w:tcW w:w="57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22,6%</w:t>
            </w:r>
          </w:p>
        </w:tc>
        <w:tc>
          <w:tcPr>
            <w:tcW w:w="851" w:type="dxa"/>
            <w:shd w:val="clear" w:color="auto" w:fill="auto"/>
            <w:noWrap/>
            <w:vAlign w:val="center"/>
            <w:hideMark/>
          </w:tcPr>
          <w:p w:rsidR="00B71D90" w:rsidRPr="00FE4BB9" w:rsidRDefault="00B71D90" w:rsidP="00B71D90">
            <w:pPr>
              <w:jc w:val="right"/>
              <w:rPr>
                <w:bCs/>
                <w:color w:val="FFFFFF"/>
                <w:sz w:val="13"/>
                <w:szCs w:val="13"/>
                <w:lang w:eastAsia="uk-UA"/>
              </w:rPr>
            </w:pPr>
            <w:r w:rsidRPr="00FE4BB9">
              <w:rPr>
                <w:bCs/>
                <w:color w:val="FFFFFF"/>
                <w:sz w:val="13"/>
                <w:szCs w:val="13"/>
                <w:lang w:eastAsia="uk-UA"/>
              </w:rPr>
              <w:t>0,0</w:t>
            </w:r>
          </w:p>
        </w:tc>
        <w:tc>
          <w:tcPr>
            <w:tcW w:w="852" w:type="dxa"/>
            <w:shd w:val="clear" w:color="auto" w:fill="auto"/>
            <w:noWrap/>
            <w:vAlign w:val="center"/>
            <w:hideMark/>
          </w:tcPr>
          <w:p w:rsidR="00B71D90" w:rsidRPr="00FE4BB9" w:rsidRDefault="00B71D90" w:rsidP="00B71D90">
            <w:pPr>
              <w:jc w:val="right"/>
              <w:rPr>
                <w:bCs/>
                <w:color w:val="FFFFFF"/>
                <w:sz w:val="13"/>
                <w:szCs w:val="13"/>
                <w:lang w:eastAsia="uk-UA"/>
              </w:rPr>
            </w:pPr>
            <w:r w:rsidRPr="00FE4BB9">
              <w:rPr>
                <w:bCs/>
                <w:color w:val="FFFFFF"/>
                <w:sz w:val="13"/>
                <w:szCs w:val="13"/>
                <w:lang w:eastAsia="uk-UA"/>
              </w:rPr>
              <w:t>0,0</w:t>
            </w:r>
          </w:p>
        </w:tc>
        <w:tc>
          <w:tcPr>
            <w:tcW w:w="709" w:type="dxa"/>
            <w:shd w:val="clear" w:color="000000" w:fill="FFFFFF"/>
            <w:noWrap/>
            <w:vAlign w:val="center"/>
            <w:hideMark/>
          </w:tcPr>
          <w:p w:rsidR="00B71D90" w:rsidRPr="00FE4BB9" w:rsidRDefault="00B71D90" w:rsidP="00B71D90">
            <w:pPr>
              <w:jc w:val="right"/>
              <w:rPr>
                <w:bCs/>
                <w:sz w:val="13"/>
                <w:szCs w:val="13"/>
                <w:lang w:eastAsia="uk-UA"/>
              </w:rPr>
            </w:pP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552 084,6</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124 895,5</w:t>
            </w:r>
          </w:p>
        </w:tc>
        <w:tc>
          <w:tcPr>
            <w:tcW w:w="564"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22,6%</w:t>
            </w:r>
          </w:p>
        </w:tc>
      </w:tr>
      <w:tr w:rsidR="00B71D90" w:rsidRPr="00B71D90" w:rsidTr="008523AA">
        <w:trPr>
          <w:trHeight w:val="318"/>
        </w:trPr>
        <w:tc>
          <w:tcPr>
            <w:tcW w:w="1998" w:type="dxa"/>
            <w:shd w:val="clear" w:color="000000" w:fill="FFFFFF"/>
            <w:vAlign w:val="center"/>
            <w:hideMark/>
          </w:tcPr>
          <w:p w:rsidR="00B71D90" w:rsidRPr="00FE4BB9" w:rsidRDefault="00B71D90" w:rsidP="00B71D90">
            <w:pPr>
              <w:jc w:val="center"/>
              <w:rPr>
                <w:b/>
                <w:bCs/>
                <w:sz w:val="13"/>
                <w:szCs w:val="13"/>
                <w:lang w:eastAsia="uk-UA"/>
              </w:rPr>
            </w:pPr>
            <w:r w:rsidRPr="00FE4BB9">
              <w:rPr>
                <w:b/>
                <w:bCs/>
                <w:sz w:val="13"/>
                <w:szCs w:val="13"/>
                <w:lang w:eastAsia="uk-UA"/>
              </w:rPr>
              <w:t xml:space="preserve">Всього доходів </w:t>
            </w:r>
          </w:p>
        </w:tc>
        <w:tc>
          <w:tcPr>
            <w:tcW w:w="850"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4 289 016,1</w:t>
            </w:r>
          </w:p>
        </w:tc>
        <w:tc>
          <w:tcPr>
            <w:tcW w:w="851"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1 043 583,6</w:t>
            </w:r>
          </w:p>
        </w:tc>
        <w:tc>
          <w:tcPr>
            <w:tcW w:w="852"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939 402,4</w:t>
            </w:r>
          </w:p>
        </w:tc>
        <w:tc>
          <w:tcPr>
            <w:tcW w:w="570" w:type="dxa"/>
            <w:shd w:val="clear" w:color="000000" w:fill="FFFFFF"/>
            <w:noWrap/>
            <w:vAlign w:val="center"/>
            <w:hideMark/>
          </w:tcPr>
          <w:p w:rsidR="00B71D90" w:rsidRPr="00FE4BB9" w:rsidRDefault="00B71D90" w:rsidP="008523AA">
            <w:pPr>
              <w:rPr>
                <w:b/>
                <w:bCs/>
                <w:sz w:val="13"/>
                <w:szCs w:val="13"/>
                <w:lang w:eastAsia="uk-UA"/>
              </w:rPr>
            </w:pPr>
            <w:r w:rsidRPr="00FE4BB9">
              <w:rPr>
                <w:b/>
                <w:bCs/>
                <w:sz w:val="13"/>
                <w:szCs w:val="13"/>
                <w:lang w:eastAsia="uk-UA"/>
              </w:rPr>
              <w:t>21,9%</w:t>
            </w:r>
          </w:p>
        </w:tc>
        <w:tc>
          <w:tcPr>
            <w:tcW w:w="851"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400 896,4</w:t>
            </w:r>
          </w:p>
        </w:tc>
        <w:tc>
          <w:tcPr>
            <w:tcW w:w="852"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49 152,4</w:t>
            </w:r>
          </w:p>
        </w:tc>
        <w:tc>
          <w:tcPr>
            <w:tcW w:w="709"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12,3%</w:t>
            </w:r>
          </w:p>
        </w:tc>
        <w:tc>
          <w:tcPr>
            <w:tcW w:w="851"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4 689 912,5</w:t>
            </w:r>
          </w:p>
        </w:tc>
        <w:tc>
          <w:tcPr>
            <w:tcW w:w="851"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988 554,8</w:t>
            </w:r>
          </w:p>
        </w:tc>
        <w:tc>
          <w:tcPr>
            <w:tcW w:w="564"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21,1%</w:t>
            </w:r>
          </w:p>
        </w:tc>
      </w:tr>
      <w:tr w:rsidR="00B229F2" w:rsidRPr="00B71D90" w:rsidTr="00ED2AF6">
        <w:trPr>
          <w:trHeight w:val="315"/>
        </w:trPr>
        <w:tc>
          <w:tcPr>
            <w:tcW w:w="9799" w:type="dxa"/>
            <w:gridSpan w:val="11"/>
            <w:shd w:val="clear" w:color="000000" w:fill="FFFFFF"/>
            <w:vAlign w:val="center"/>
            <w:hideMark/>
          </w:tcPr>
          <w:p w:rsidR="00B229F2" w:rsidRPr="00FE4BB9" w:rsidRDefault="00B229F2" w:rsidP="00B229F2">
            <w:pPr>
              <w:jc w:val="center"/>
              <w:rPr>
                <w:color w:val="FFFFFF"/>
                <w:sz w:val="13"/>
                <w:szCs w:val="13"/>
                <w:lang w:eastAsia="uk-UA"/>
              </w:rPr>
            </w:pPr>
            <w:r w:rsidRPr="00FE4BB9">
              <w:rPr>
                <w:bCs/>
                <w:i/>
                <w:iCs/>
                <w:sz w:val="13"/>
                <w:szCs w:val="13"/>
                <w:lang w:eastAsia="uk-UA"/>
              </w:rPr>
              <w:t>.ВИДАТКИ</w:t>
            </w:r>
            <w:r w:rsidRPr="00FE4BB9">
              <w:rPr>
                <w:color w:val="FFFFFF"/>
                <w:sz w:val="13"/>
                <w:szCs w:val="13"/>
                <w:lang w:eastAsia="uk-UA"/>
              </w:rPr>
              <w:t> </w:t>
            </w:r>
          </w:p>
        </w:tc>
      </w:tr>
      <w:tr w:rsidR="00B71D90" w:rsidRPr="00B71D90" w:rsidTr="008523AA">
        <w:trPr>
          <w:trHeight w:val="300"/>
        </w:trPr>
        <w:tc>
          <w:tcPr>
            <w:tcW w:w="1998" w:type="dxa"/>
            <w:shd w:val="clear" w:color="000000" w:fill="FFFFFF"/>
            <w:vAlign w:val="center"/>
            <w:hideMark/>
          </w:tcPr>
          <w:p w:rsidR="00B71D90" w:rsidRPr="00FE4BB9" w:rsidRDefault="00B71D90" w:rsidP="00B71D90">
            <w:pPr>
              <w:rPr>
                <w:bCs/>
                <w:sz w:val="13"/>
                <w:szCs w:val="13"/>
                <w:lang w:eastAsia="uk-UA"/>
              </w:rPr>
            </w:pPr>
            <w:r w:rsidRPr="00FE4BB9">
              <w:rPr>
                <w:bCs/>
                <w:sz w:val="13"/>
                <w:szCs w:val="13"/>
                <w:lang w:eastAsia="uk-UA"/>
              </w:rPr>
              <w:t>Державне управління</w:t>
            </w:r>
          </w:p>
        </w:tc>
        <w:tc>
          <w:tcPr>
            <w:tcW w:w="85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387 020,1</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100 489,7</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89 865,9</w:t>
            </w:r>
          </w:p>
        </w:tc>
        <w:tc>
          <w:tcPr>
            <w:tcW w:w="57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23,2%</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12 424,6</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7 733,5</w:t>
            </w:r>
          </w:p>
        </w:tc>
        <w:tc>
          <w:tcPr>
            <w:tcW w:w="709"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62,2%</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399 444,8</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97 599,4</w:t>
            </w:r>
          </w:p>
        </w:tc>
        <w:tc>
          <w:tcPr>
            <w:tcW w:w="564"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24,4%</w:t>
            </w:r>
          </w:p>
        </w:tc>
      </w:tr>
      <w:tr w:rsidR="00B71D90" w:rsidRPr="00B71D90" w:rsidTr="008523AA">
        <w:trPr>
          <w:trHeight w:val="300"/>
        </w:trPr>
        <w:tc>
          <w:tcPr>
            <w:tcW w:w="1998" w:type="dxa"/>
            <w:shd w:val="clear" w:color="000000" w:fill="FFFFFF"/>
            <w:vAlign w:val="center"/>
            <w:hideMark/>
          </w:tcPr>
          <w:p w:rsidR="00B71D90" w:rsidRPr="00FE4BB9" w:rsidRDefault="00B71D90" w:rsidP="00B71D90">
            <w:pPr>
              <w:rPr>
                <w:bCs/>
                <w:sz w:val="13"/>
                <w:szCs w:val="13"/>
                <w:lang w:eastAsia="uk-UA"/>
              </w:rPr>
            </w:pPr>
            <w:r w:rsidRPr="00FE4BB9">
              <w:rPr>
                <w:bCs/>
                <w:sz w:val="13"/>
                <w:szCs w:val="13"/>
                <w:lang w:eastAsia="uk-UA"/>
              </w:rPr>
              <w:t>Освіта</w:t>
            </w:r>
          </w:p>
        </w:tc>
        <w:tc>
          <w:tcPr>
            <w:tcW w:w="850" w:type="dxa"/>
            <w:shd w:val="clear" w:color="000000" w:fill="FFFFFF"/>
            <w:noWrap/>
            <w:vAlign w:val="bottom"/>
            <w:hideMark/>
          </w:tcPr>
          <w:p w:rsidR="00B71D90" w:rsidRPr="00FE4BB9" w:rsidRDefault="00B71D90" w:rsidP="00B71D90">
            <w:pPr>
              <w:jc w:val="right"/>
              <w:rPr>
                <w:bCs/>
                <w:sz w:val="13"/>
                <w:szCs w:val="13"/>
                <w:lang w:eastAsia="uk-UA"/>
              </w:rPr>
            </w:pPr>
            <w:r w:rsidRPr="00FE4BB9">
              <w:rPr>
                <w:bCs/>
                <w:sz w:val="13"/>
                <w:szCs w:val="13"/>
                <w:lang w:eastAsia="uk-UA"/>
              </w:rPr>
              <w:t>1 989 655,0</w:t>
            </w:r>
          </w:p>
        </w:tc>
        <w:tc>
          <w:tcPr>
            <w:tcW w:w="851" w:type="dxa"/>
            <w:shd w:val="clear" w:color="000000" w:fill="FFFFFF"/>
            <w:noWrap/>
            <w:vAlign w:val="bottom"/>
            <w:hideMark/>
          </w:tcPr>
          <w:p w:rsidR="00B71D90" w:rsidRPr="00FE4BB9" w:rsidRDefault="00B71D90" w:rsidP="00B71D90">
            <w:pPr>
              <w:jc w:val="right"/>
              <w:rPr>
                <w:bCs/>
                <w:sz w:val="13"/>
                <w:szCs w:val="13"/>
                <w:lang w:eastAsia="uk-UA"/>
              </w:rPr>
            </w:pPr>
            <w:r w:rsidRPr="00FE4BB9">
              <w:rPr>
                <w:bCs/>
                <w:sz w:val="13"/>
                <w:szCs w:val="13"/>
                <w:lang w:eastAsia="uk-UA"/>
              </w:rPr>
              <w:t>481 546,7</w:t>
            </w:r>
          </w:p>
        </w:tc>
        <w:tc>
          <w:tcPr>
            <w:tcW w:w="852" w:type="dxa"/>
            <w:shd w:val="clear" w:color="000000" w:fill="FFFFFF"/>
            <w:noWrap/>
            <w:vAlign w:val="bottom"/>
            <w:hideMark/>
          </w:tcPr>
          <w:p w:rsidR="00B71D90" w:rsidRPr="00FE4BB9" w:rsidRDefault="00B71D90" w:rsidP="00B71D90">
            <w:pPr>
              <w:jc w:val="right"/>
              <w:rPr>
                <w:bCs/>
                <w:sz w:val="13"/>
                <w:szCs w:val="13"/>
                <w:lang w:eastAsia="uk-UA"/>
              </w:rPr>
            </w:pPr>
            <w:r w:rsidRPr="00FE4BB9">
              <w:rPr>
                <w:bCs/>
                <w:sz w:val="13"/>
                <w:szCs w:val="13"/>
                <w:lang w:eastAsia="uk-UA"/>
              </w:rPr>
              <w:t>405 677,0</w:t>
            </w:r>
          </w:p>
        </w:tc>
        <w:tc>
          <w:tcPr>
            <w:tcW w:w="57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20,4%</w:t>
            </w:r>
          </w:p>
        </w:tc>
        <w:tc>
          <w:tcPr>
            <w:tcW w:w="851" w:type="dxa"/>
            <w:shd w:val="clear" w:color="000000" w:fill="FFFFFF"/>
            <w:noWrap/>
            <w:vAlign w:val="bottom"/>
            <w:hideMark/>
          </w:tcPr>
          <w:p w:rsidR="00B71D90" w:rsidRPr="00FE4BB9" w:rsidRDefault="00B71D90" w:rsidP="00B71D90">
            <w:pPr>
              <w:jc w:val="right"/>
              <w:rPr>
                <w:bCs/>
                <w:sz w:val="13"/>
                <w:szCs w:val="13"/>
                <w:lang w:eastAsia="uk-UA"/>
              </w:rPr>
            </w:pPr>
            <w:r w:rsidRPr="00FE4BB9">
              <w:rPr>
                <w:bCs/>
                <w:sz w:val="13"/>
                <w:szCs w:val="13"/>
                <w:lang w:eastAsia="uk-UA"/>
              </w:rPr>
              <w:t>230 391,3</w:t>
            </w:r>
          </w:p>
        </w:tc>
        <w:tc>
          <w:tcPr>
            <w:tcW w:w="852" w:type="dxa"/>
            <w:shd w:val="clear" w:color="000000" w:fill="FFFFFF"/>
            <w:noWrap/>
            <w:vAlign w:val="bottom"/>
            <w:hideMark/>
          </w:tcPr>
          <w:p w:rsidR="00B71D90" w:rsidRPr="00FE4BB9" w:rsidRDefault="00B71D90" w:rsidP="00B71D90">
            <w:pPr>
              <w:jc w:val="right"/>
              <w:rPr>
                <w:bCs/>
                <w:sz w:val="13"/>
                <w:szCs w:val="13"/>
                <w:lang w:eastAsia="uk-UA"/>
              </w:rPr>
            </w:pPr>
            <w:r w:rsidRPr="00FE4BB9">
              <w:rPr>
                <w:bCs/>
                <w:sz w:val="13"/>
                <w:szCs w:val="13"/>
                <w:lang w:eastAsia="uk-UA"/>
              </w:rPr>
              <w:t>47 778,3</w:t>
            </w:r>
          </w:p>
        </w:tc>
        <w:tc>
          <w:tcPr>
            <w:tcW w:w="709"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20,7%</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2 220 046,3</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453 455,3</w:t>
            </w:r>
          </w:p>
        </w:tc>
        <w:tc>
          <w:tcPr>
            <w:tcW w:w="564"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20,4%</w:t>
            </w:r>
          </w:p>
        </w:tc>
      </w:tr>
      <w:tr w:rsidR="00B71D90" w:rsidRPr="00B71D90" w:rsidTr="008523AA">
        <w:trPr>
          <w:trHeight w:val="300"/>
        </w:trPr>
        <w:tc>
          <w:tcPr>
            <w:tcW w:w="1998" w:type="dxa"/>
            <w:shd w:val="clear" w:color="000000" w:fill="FFFFFF"/>
            <w:vAlign w:val="center"/>
            <w:hideMark/>
          </w:tcPr>
          <w:p w:rsidR="00B71D90" w:rsidRPr="00FE4BB9" w:rsidRDefault="00B71D90" w:rsidP="00B71D90">
            <w:pPr>
              <w:rPr>
                <w:bCs/>
                <w:sz w:val="13"/>
                <w:szCs w:val="13"/>
                <w:lang w:eastAsia="uk-UA"/>
              </w:rPr>
            </w:pPr>
            <w:r w:rsidRPr="00FE4BB9">
              <w:rPr>
                <w:bCs/>
                <w:sz w:val="13"/>
                <w:szCs w:val="13"/>
                <w:lang w:eastAsia="uk-UA"/>
              </w:rPr>
              <w:t>Охорона здоров’я</w:t>
            </w:r>
          </w:p>
        </w:tc>
        <w:tc>
          <w:tcPr>
            <w:tcW w:w="850" w:type="dxa"/>
            <w:shd w:val="clear" w:color="000000" w:fill="FFFFFF"/>
            <w:noWrap/>
            <w:vAlign w:val="bottom"/>
            <w:hideMark/>
          </w:tcPr>
          <w:p w:rsidR="00B71D90" w:rsidRPr="00FE4BB9" w:rsidRDefault="00B71D90" w:rsidP="00B71D90">
            <w:pPr>
              <w:jc w:val="right"/>
              <w:rPr>
                <w:bCs/>
                <w:sz w:val="13"/>
                <w:szCs w:val="13"/>
                <w:lang w:eastAsia="uk-UA"/>
              </w:rPr>
            </w:pPr>
            <w:r w:rsidRPr="00FE4BB9">
              <w:rPr>
                <w:bCs/>
                <w:sz w:val="13"/>
                <w:szCs w:val="13"/>
                <w:lang w:eastAsia="uk-UA"/>
              </w:rPr>
              <w:t>226 431,1</w:t>
            </w:r>
          </w:p>
        </w:tc>
        <w:tc>
          <w:tcPr>
            <w:tcW w:w="851" w:type="dxa"/>
            <w:shd w:val="clear" w:color="000000" w:fill="FFFFFF"/>
            <w:noWrap/>
            <w:vAlign w:val="bottom"/>
            <w:hideMark/>
          </w:tcPr>
          <w:p w:rsidR="00B71D90" w:rsidRPr="00FE4BB9" w:rsidRDefault="00B71D90" w:rsidP="00B71D90">
            <w:pPr>
              <w:jc w:val="right"/>
              <w:rPr>
                <w:bCs/>
                <w:sz w:val="13"/>
                <w:szCs w:val="13"/>
                <w:lang w:eastAsia="uk-UA"/>
              </w:rPr>
            </w:pPr>
            <w:r w:rsidRPr="00FE4BB9">
              <w:rPr>
                <w:bCs/>
                <w:sz w:val="13"/>
                <w:szCs w:val="13"/>
                <w:lang w:eastAsia="uk-UA"/>
              </w:rPr>
              <w:t>38 160,4</w:t>
            </w:r>
          </w:p>
        </w:tc>
        <w:tc>
          <w:tcPr>
            <w:tcW w:w="852" w:type="dxa"/>
            <w:shd w:val="clear" w:color="000000" w:fill="FFFFFF"/>
            <w:noWrap/>
            <w:vAlign w:val="bottom"/>
            <w:hideMark/>
          </w:tcPr>
          <w:p w:rsidR="00B71D90" w:rsidRPr="00FE4BB9" w:rsidRDefault="00B71D90" w:rsidP="00B71D90">
            <w:pPr>
              <w:jc w:val="right"/>
              <w:rPr>
                <w:bCs/>
                <w:sz w:val="13"/>
                <w:szCs w:val="13"/>
                <w:lang w:eastAsia="uk-UA"/>
              </w:rPr>
            </w:pPr>
            <w:r w:rsidRPr="00FE4BB9">
              <w:rPr>
                <w:bCs/>
                <w:sz w:val="13"/>
                <w:szCs w:val="13"/>
                <w:lang w:eastAsia="uk-UA"/>
              </w:rPr>
              <w:t>36 292,7</w:t>
            </w:r>
          </w:p>
        </w:tc>
        <w:tc>
          <w:tcPr>
            <w:tcW w:w="57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16,0%</w:t>
            </w:r>
          </w:p>
        </w:tc>
        <w:tc>
          <w:tcPr>
            <w:tcW w:w="851" w:type="dxa"/>
            <w:shd w:val="clear" w:color="000000" w:fill="FFFFFF"/>
            <w:noWrap/>
            <w:vAlign w:val="bottom"/>
            <w:hideMark/>
          </w:tcPr>
          <w:p w:rsidR="00B71D90" w:rsidRPr="00FE4BB9" w:rsidRDefault="00B71D90" w:rsidP="00B71D90">
            <w:pPr>
              <w:jc w:val="right"/>
              <w:rPr>
                <w:bCs/>
                <w:sz w:val="13"/>
                <w:szCs w:val="13"/>
                <w:lang w:eastAsia="uk-UA"/>
              </w:rPr>
            </w:pPr>
            <w:r w:rsidRPr="00FE4BB9">
              <w:rPr>
                <w:bCs/>
                <w:sz w:val="13"/>
                <w:szCs w:val="13"/>
                <w:lang w:eastAsia="uk-UA"/>
              </w:rPr>
              <w:t>129 689,5</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52 731,9</w:t>
            </w:r>
          </w:p>
        </w:tc>
        <w:tc>
          <w:tcPr>
            <w:tcW w:w="709"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40,7%</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356 120,6</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89 024,6</w:t>
            </w:r>
          </w:p>
        </w:tc>
        <w:tc>
          <w:tcPr>
            <w:tcW w:w="564"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25,0%</w:t>
            </w:r>
          </w:p>
        </w:tc>
      </w:tr>
      <w:tr w:rsidR="00B71D90" w:rsidRPr="00B71D90" w:rsidTr="008523AA">
        <w:trPr>
          <w:trHeight w:val="300"/>
        </w:trPr>
        <w:tc>
          <w:tcPr>
            <w:tcW w:w="1998" w:type="dxa"/>
            <w:shd w:val="clear" w:color="000000" w:fill="FFFFFF"/>
            <w:vAlign w:val="center"/>
            <w:hideMark/>
          </w:tcPr>
          <w:p w:rsidR="00B71D90" w:rsidRPr="00FE4BB9" w:rsidRDefault="00B71D90" w:rsidP="00B71D90">
            <w:pPr>
              <w:rPr>
                <w:bCs/>
                <w:sz w:val="13"/>
                <w:szCs w:val="13"/>
                <w:lang w:eastAsia="uk-UA"/>
              </w:rPr>
            </w:pPr>
            <w:r w:rsidRPr="00FE4BB9">
              <w:rPr>
                <w:bCs/>
                <w:sz w:val="13"/>
                <w:szCs w:val="13"/>
                <w:lang w:eastAsia="uk-UA"/>
              </w:rPr>
              <w:t>Соціальний захист та соціальне забезпечення</w:t>
            </w:r>
          </w:p>
        </w:tc>
        <w:tc>
          <w:tcPr>
            <w:tcW w:w="85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228 674,6</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49 663,2</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41 246,1</w:t>
            </w:r>
          </w:p>
        </w:tc>
        <w:tc>
          <w:tcPr>
            <w:tcW w:w="57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18,0%</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38 030,5</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618,0</w:t>
            </w:r>
          </w:p>
        </w:tc>
        <w:tc>
          <w:tcPr>
            <w:tcW w:w="709"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1,6%</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266 705,1</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41 864,1</w:t>
            </w:r>
          </w:p>
        </w:tc>
        <w:tc>
          <w:tcPr>
            <w:tcW w:w="564"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15,7%</w:t>
            </w:r>
          </w:p>
        </w:tc>
      </w:tr>
      <w:tr w:rsidR="008523AA" w:rsidRPr="00B71D90" w:rsidTr="008523AA">
        <w:trPr>
          <w:trHeight w:val="300"/>
        </w:trPr>
        <w:tc>
          <w:tcPr>
            <w:tcW w:w="1998" w:type="dxa"/>
            <w:vMerge w:val="restart"/>
            <w:shd w:val="clear" w:color="auto" w:fill="auto"/>
            <w:vAlign w:val="center"/>
            <w:hideMark/>
          </w:tcPr>
          <w:p w:rsidR="008523AA" w:rsidRPr="00FE4BB9" w:rsidRDefault="008523AA" w:rsidP="00663FD7">
            <w:pPr>
              <w:jc w:val="center"/>
              <w:rPr>
                <w:bCs/>
                <w:sz w:val="13"/>
                <w:szCs w:val="13"/>
                <w:lang w:eastAsia="uk-UA"/>
              </w:rPr>
            </w:pPr>
            <w:r w:rsidRPr="00FE4BB9">
              <w:rPr>
                <w:bCs/>
                <w:sz w:val="13"/>
                <w:szCs w:val="13"/>
                <w:lang w:eastAsia="uk-UA"/>
              </w:rPr>
              <w:lastRenderedPageBreak/>
              <w:t>Найменування показника</w:t>
            </w:r>
          </w:p>
        </w:tc>
        <w:tc>
          <w:tcPr>
            <w:tcW w:w="3123" w:type="dxa"/>
            <w:gridSpan w:val="4"/>
            <w:shd w:val="clear" w:color="000000" w:fill="FFFFFF"/>
            <w:vAlign w:val="center"/>
            <w:hideMark/>
          </w:tcPr>
          <w:p w:rsidR="008523AA" w:rsidRPr="00FE4BB9" w:rsidRDefault="008523AA" w:rsidP="00663FD7">
            <w:pPr>
              <w:jc w:val="center"/>
              <w:rPr>
                <w:bCs/>
                <w:sz w:val="13"/>
                <w:szCs w:val="13"/>
                <w:lang w:eastAsia="uk-UA"/>
              </w:rPr>
            </w:pPr>
            <w:r w:rsidRPr="00FE4BB9">
              <w:rPr>
                <w:bCs/>
                <w:sz w:val="13"/>
                <w:szCs w:val="13"/>
                <w:lang w:eastAsia="uk-UA"/>
              </w:rPr>
              <w:t>Загальний фонд</w:t>
            </w:r>
          </w:p>
        </w:tc>
        <w:tc>
          <w:tcPr>
            <w:tcW w:w="2412" w:type="dxa"/>
            <w:gridSpan w:val="3"/>
            <w:shd w:val="clear" w:color="000000" w:fill="FFFFFF"/>
            <w:vAlign w:val="center"/>
            <w:hideMark/>
          </w:tcPr>
          <w:p w:rsidR="008523AA" w:rsidRPr="00FE4BB9" w:rsidRDefault="008523AA" w:rsidP="00663FD7">
            <w:pPr>
              <w:jc w:val="center"/>
              <w:rPr>
                <w:bCs/>
                <w:sz w:val="13"/>
                <w:szCs w:val="13"/>
                <w:lang w:eastAsia="uk-UA"/>
              </w:rPr>
            </w:pPr>
            <w:r w:rsidRPr="00FE4BB9">
              <w:rPr>
                <w:bCs/>
                <w:sz w:val="13"/>
                <w:szCs w:val="13"/>
                <w:lang w:eastAsia="uk-UA"/>
              </w:rPr>
              <w:t>Спеціальний фонд</w:t>
            </w:r>
          </w:p>
        </w:tc>
        <w:tc>
          <w:tcPr>
            <w:tcW w:w="2266" w:type="dxa"/>
            <w:gridSpan w:val="3"/>
            <w:shd w:val="clear" w:color="000000" w:fill="FFFFFF"/>
            <w:vAlign w:val="center"/>
            <w:hideMark/>
          </w:tcPr>
          <w:p w:rsidR="008523AA" w:rsidRPr="00FE4BB9" w:rsidRDefault="008523AA" w:rsidP="00663FD7">
            <w:pPr>
              <w:jc w:val="center"/>
              <w:rPr>
                <w:bCs/>
                <w:sz w:val="13"/>
                <w:szCs w:val="13"/>
                <w:lang w:eastAsia="uk-UA"/>
              </w:rPr>
            </w:pPr>
            <w:r w:rsidRPr="00FE4BB9">
              <w:rPr>
                <w:bCs/>
                <w:sz w:val="13"/>
                <w:szCs w:val="13"/>
                <w:lang w:eastAsia="uk-UA"/>
              </w:rPr>
              <w:t>Всього</w:t>
            </w:r>
          </w:p>
        </w:tc>
      </w:tr>
      <w:tr w:rsidR="008523AA" w:rsidRPr="00B71D90" w:rsidTr="008523AA">
        <w:trPr>
          <w:trHeight w:val="915"/>
        </w:trPr>
        <w:tc>
          <w:tcPr>
            <w:tcW w:w="1998" w:type="dxa"/>
            <w:vMerge/>
            <w:vAlign w:val="center"/>
            <w:hideMark/>
          </w:tcPr>
          <w:p w:rsidR="008523AA" w:rsidRPr="00FE4BB9" w:rsidRDefault="008523AA" w:rsidP="00663FD7">
            <w:pPr>
              <w:rPr>
                <w:bCs/>
                <w:sz w:val="13"/>
                <w:szCs w:val="13"/>
                <w:lang w:eastAsia="uk-UA"/>
              </w:rPr>
            </w:pPr>
          </w:p>
        </w:tc>
        <w:tc>
          <w:tcPr>
            <w:tcW w:w="850" w:type="dxa"/>
            <w:shd w:val="clear" w:color="000000" w:fill="FFFFFF"/>
            <w:vAlign w:val="center"/>
            <w:hideMark/>
          </w:tcPr>
          <w:p w:rsidR="008523AA" w:rsidRPr="00FE4BB9" w:rsidRDefault="008523AA" w:rsidP="00663FD7">
            <w:pPr>
              <w:jc w:val="center"/>
              <w:rPr>
                <w:bCs/>
                <w:sz w:val="13"/>
                <w:szCs w:val="13"/>
                <w:lang w:eastAsia="uk-UA"/>
              </w:rPr>
            </w:pPr>
            <w:r w:rsidRPr="00FE4BB9">
              <w:rPr>
                <w:bCs/>
                <w:sz w:val="13"/>
                <w:szCs w:val="13"/>
                <w:lang w:eastAsia="uk-UA"/>
              </w:rPr>
              <w:t>Уточнений план на 2024 р.</w:t>
            </w:r>
          </w:p>
        </w:tc>
        <w:tc>
          <w:tcPr>
            <w:tcW w:w="851" w:type="dxa"/>
            <w:shd w:val="clear" w:color="000000" w:fill="FFFFFF"/>
            <w:vAlign w:val="center"/>
            <w:hideMark/>
          </w:tcPr>
          <w:p w:rsidR="008523AA" w:rsidRPr="00FE4BB9" w:rsidRDefault="008523AA" w:rsidP="00663FD7">
            <w:pPr>
              <w:jc w:val="center"/>
              <w:rPr>
                <w:bCs/>
                <w:sz w:val="13"/>
                <w:szCs w:val="13"/>
                <w:lang w:eastAsia="uk-UA"/>
              </w:rPr>
            </w:pPr>
            <w:r>
              <w:rPr>
                <w:bCs/>
                <w:sz w:val="13"/>
                <w:szCs w:val="13"/>
                <w:lang w:eastAsia="uk-UA"/>
              </w:rPr>
              <w:t>Уточнений п</w:t>
            </w:r>
            <w:r w:rsidRPr="00FE4BB9">
              <w:rPr>
                <w:bCs/>
                <w:sz w:val="13"/>
                <w:szCs w:val="13"/>
                <w:lang w:eastAsia="uk-UA"/>
              </w:rPr>
              <w:t>лан на І квартал 2024 року</w:t>
            </w:r>
          </w:p>
        </w:tc>
        <w:tc>
          <w:tcPr>
            <w:tcW w:w="852" w:type="dxa"/>
            <w:shd w:val="clear" w:color="000000" w:fill="FFFFFF"/>
            <w:vAlign w:val="center"/>
            <w:hideMark/>
          </w:tcPr>
          <w:p w:rsidR="008523AA" w:rsidRPr="00FE4BB9" w:rsidRDefault="008523AA" w:rsidP="00663FD7">
            <w:pPr>
              <w:jc w:val="center"/>
              <w:rPr>
                <w:bCs/>
                <w:sz w:val="13"/>
                <w:szCs w:val="13"/>
                <w:lang w:eastAsia="uk-UA"/>
              </w:rPr>
            </w:pPr>
            <w:r w:rsidRPr="00FE4BB9">
              <w:rPr>
                <w:bCs/>
                <w:sz w:val="13"/>
                <w:szCs w:val="13"/>
                <w:lang w:eastAsia="uk-UA"/>
              </w:rPr>
              <w:t>Виконано</w:t>
            </w:r>
          </w:p>
        </w:tc>
        <w:tc>
          <w:tcPr>
            <w:tcW w:w="570" w:type="dxa"/>
            <w:shd w:val="clear" w:color="000000" w:fill="FFFFFF"/>
            <w:noWrap/>
            <w:vAlign w:val="center"/>
            <w:hideMark/>
          </w:tcPr>
          <w:p w:rsidR="008523AA" w:rsidRPr="00FE4BB9" w:rsidRDefault="008523AA" w:rsidP="00663FD7">
            <w:pPr>
              <w:jc w:val="center"/>
              <w:rPr>
                <w:bCs/>
                <w:sz w:val="13"/>
                <w:szCs w:val="13"/>
                <w:lang w:eastAsia="uk-UA"/>
              </w:rPr>
            </w:pPr>
            <w:r w:rsidRPr="00FE4BB9">
              <w:rPr>
                <w:bCs/>
                <w:sz w:val="13"/>
                <w:szCs w:val="13"/>
                <w:lang w:eastAsia="uk-UA"/>
              </w:rPr>
              <w:t>%</w:t>
            </w:r>
          </w:p>
        </w:tc>
        <w:tc>
          <w:tcPr>
            <w:tcW w:w="851" w:type="dxa"/>
            <w:shd w:val="clear" w:color="000000" w:fill="FFFFFF"/>
            <w:vAlign w:val="center"/>
            <w:hideMark/>
          </w:tcPr>
          <w:p w:rsidR="008523AA" w:rsidRPr="00FE4BB9" w:rsidRDefault="008523AA" w:rsidP="00663FD7">
            <w:pPr>
              <w:jc w:val="center"/>
              <w:rPr>
                <w:bCs/>
                <w:sz w:val="13"/>
                <w:szCs w:val="13"/>
                <w:lang w:eastAsia="uk-UA"/>
              </w:rPr>
            </w:pPr>
            <w:r w:rsidRPr="00FE4BB9">
              <w:rPr>
                <w:bCs/>
                <w:sz w:val="13"/>
                <w:szCs w:val="13"/>
                <w:lang w:eastAsia="uk-UA"/>
              </w:rPr>
              <w:t>Уточнений план на 2024 р.</w:t>
            </w:r>
          </w:p>
        </w:tc>
        <w:tc>
          <w:tcPr>
            <w:tcW w:w="852" w:type="dxa"/>
            <w:shd w:val="clear" w:color="000000" w:fill="FFFFFF"/>
            <w:vAlign w:val="center"/>
            <w:hideMark/>
          </w:tcPr>
          <w:p w:rsidR="008523AA" w:rsidRPr="00FE4BB9" w:rsidRDefault="008523AA" w:rsidP="00663FD7">
            <w:pPr>
              <w:jc w:val="center"/>
              <w:rPr>
                <w:bCs/>
                <w:sz w:val="13"/>
                <w:szCs w:val="13"/>
                <w:lang w:eastAsia="uk-UA"/>
              </w:rPr>
            </w:pPr>
            <w:r w:rsidRPr="00FE4BB9">
              <w:rPr>
                <w:bCs/>
                <w:sz w:val="13"/>
                <w:szCs w:val="13"/>
                <w:lang w:eastAsia="uk-UA"/>
              </w:rPr>
              <w:t>Виконано</w:t>
            </w:r>
          </w:p>
        </w:tc>
        <w:tc>
          <w:tcPr>
            <w:tcW w:w="709" w:type="dxa"/>
            <w:shd w:val="clear" w:color="000000" w:fill="FFFFFF"/>
            <w:noWrap/>
            <w:vAlign w:val="center"/>
            <w:hideMark/>
          </w:tcPr>
          <w:p w:rsidR="008523AA" w:rsidRPr="00FE4BB9" w:rsidRDefault="008523AA" w:rsidP="00663FD7">
            <w:pPr>
              <w:jc w:val="center"/>
              <w:rPr>
                <w:bCs/>
                <w:sz w:val="13"/>
                <w:szCs w:val="13"/>
                <w:lang w:eastAsia="uk-UA"/>
              </w:rPr>
            </w:pPr>
            <w:r w:rsidRPr="00FE4BB9">
              <w:rPr>
                <w:bCs/>
                <w:sz w:val="13"/>
                <w:szCs w:val="13"/>
                <w:lang w:eastAsia="uk-UA"/>
              </w:rPr>
              <w:t>%</w:t>
            </w:r>
          </w:p>
        </w:tc>
        <w:tc>
          <w:tcPr>
            <w:tcW w:w="851" w:type="dxa"/>
            <w:shd w:val="clear" w:color="000000" w:fill="FFFFFF"/>
            <w:vAlign w:val="center"/>
            <w:hideMark/>
          </w:tcPr>
          <w:p w:rsidR="008523AA" w:rsidRPr="00FE4BB9" w:rsidRDefault="008523AA" w:rsidP="00663FD7">
            <w:pPr>
              <w:jc w:val="center"/>
              <w:rPr>
                <w:bCs/>
                <w:sz w:val="13"/>
                <w:szCs w:val="13"/>
                <w:lang w:eastAsia="uk-UA"/>
              </w:rPr>
            </w:pPr>
            <w:r w:rsidRPr="00FE4BB9">
              <w:rPr>
                <w:bCs/>
                <w:sz w:val="13"/>
                <w:szCs w:val="13"/>
                <w:lang w:eastAsia="uk-UA"/>
              </w:rPr>
              <w:t>Уточнений план на 2024 р.</w:t>
            </w:r>
          </w:p>
        </w:tc>
        <w:tc>
          <w:tcPr>
            <w:tcW w:w="851" w:type="dxa"/>
            <w:shd w:val="clear" w:color="000000" w:fill="FFFFFF"/>
            <w:vAlign w:val="center"/>
            <w:hideMark/>
          </w:tcPr>
          <w:p w:rsidR="008523AA" w:rsidRPr="00FE4BB9" w:rsidRDefault="008523AA" w:rsidP="00663FD7">
            <w:pPr>
              <w:jc w:val="center"/>
              <w:rPr>
                <w:bCs/>
                <w:sz w:val="13"/>
                <w:szCs w:val="13"/>
                <w:lang w:eastAsia="uk-UA"/>
              </w:rPr>
            </w:pPr>
            <w:r w:rsidRPr="00FE4BB9">
              <w:rPr>
                <w:bCs/>
                <w:sz w:val="13"/>
                <w:szCs w:val="13"/>
                <w:lang w:eastAsia="uk-UA"/>
              </w:rPr>
              <w:t>Виконано</w:t>
            </w:r>
          </w:p>
        </w:tc>
        <w:tc>
          <w:tcPr>
            <w:tcW w:w="564" w:type="dxa"/>
            <w:shd w:val="clear" w:color="000000" w:fill="FFFFFF"/>
            <w:noWrap/>
            <w:vAlign w:val="center"/>
            <w:hideMark/>
          </w:tcPr>
          <w:p w:rsidR="008523AA" w:rsidRPr="00FE4BB9" w:rsidRDefault="008523AA" w:rsidP="00663FD7">
            <w:pPr>
              <w:jc w:val="center"/>
              <w:rPr>
                <w:bCs/>
                <w:sz w:val="13"/>
                <w:szCs w:val="13"/>
                <w:lang w:eastAsia="uk-UA"/>
              </w:rPr>
            </w:pPr>
            <w:r w:rsidRPr="00FE4BB9">
              <w:rPr>
                <w:bCs/>
                <w:sz w:val="13"/>
                <w:szCs w:val="13"/>
                <w:lang w:eastAsia="uk-UA"/>
              </w:rPr>
              <w:t>%</w:t>
            </w:r>
          </w:p>
        </w:tc>
      </w:tr>
      <w:tr w:rsidR="00B71D90" w:rsidRPr="00B71D90" w:rsidTr="008523AA">
        <w:trPr>
          <w:trHeight w:val="267"/>
        </w:trPr>
        <w:tc>
          <w:tcPr>
            <w:tcW w:w="1998" w:type="dxa"/>
            <w:shd w:val="clear" w:color="000000" w:fill="FFFFFF"/>
            <w:vAlign w:val="center"/>
            <w:hideMark/>
          </w:tcPr>
          <w:p w:rsidR="00B71D90" w:rsidRPr="00FE4BB9" w:rsidRDefault="00B71D90" w:rsidP="00B71D90">
            <w:pPr>
              <w:rPr>
                <w:bCs/>
                <w:sz w:val="13"/>
                <w:szCs w:val="13"/>
                <w:lang w:eastAsia="uk-UA"/>
              </w:rPr>
            </w:pPr>
            <w:r w:rsidRPr="00FE4BB9">
              <w:rPr>
                <w:bCs/>
                <w:sz w:val="13"/>
                <w:szCs w:val="13"/>
                <w:lang w:eastAsia="uk-UA"/>
              </w:rPr>
              <w:t>Культура і мистецтво</w:t>
            </w:r>
          </w:p>
        </w:tc>
        <w:tc>
          <w:tcPr>
            <w:tcW w:w="85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52 776,3</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14 498,2</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10 189,5</w:t>
            </w:r>
          </w:p>
        </w:tc>
        <w:tc>
          <w:tcPr>
            <w:tcW w:w="57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19,3%</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6 767,6</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299,4</w:t>
            </w:r>
          </w:p>
        </w:tc>
        <w:tc>
          <w:tcPr>
            <w:tcW w:w="709"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4,4%</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59 543,9</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10 488,9</w:t>
            </w:r>
          </w:p>
        </w:tc>
        <w:tc>
          <w:tcPr>
            <w:tcW w:w="564"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17,6%</w:t>
            </w:r>
          </w:p>
        </w:tc>
      </w:tr>
      <w:tr w:rsidR="00B71D90" w:rsidRPr="00B71D90" w:rsidTr="008523AA">
        <w:trPr>
          <w:trHeight w:val="315"/>
        </w:trPr>
        <w:tc>
          <w:tcPr>
            <w:tcW w:w="1998" w:type="dxa"/>
            <w:shd w:val="clear" w:color="000000" w:fill="FFFFFF"/>
            <w:vAlign w:val="center"/>
            <w:hideMark/>
          </w:tcPr>
          <w:p w:rsidR="00B71D90" w:rsidRPr="00FE4BB9" w:rsidRDefault="00B71D90" w:rsidP="00B71D90">
            <w:pPr>
              <w:rPr>
                <w:bCs/>
                <w:sz w:val="13"/>
                <w:szCs w:val="13"/>
                <w:lang w:eastAsia="uk-UA"/>
              </w:rPr>
            </w:pPr>
            <w:r w:rsidRPr="00FE4BB9">
              <w:rPr>
                <w:bCs/>
                <w:sz w:val="13"/>
                <w:szCs w:val="13"/>
                <w:lang w:eastAsia="uk-UA"/>
              </w:rPr>
              <w:t>Фізична культура і спорт</w:t>
            </w:r>
          </w:p>
        </w:tc>
        <w:tc>
          <w:tcPr>
            <w:tcW w:w="850" w:type="dxa"/>
            <w:shd w:val="clear" w:color="000000" w:fill="FFFFFF"/>
            <w:noWrap/>
            <w:vAlign w:val="bottom"/>
            <w:hideMark/>
          </w:tcPr>
          <w:p w:rsidR="00B71D90" w:rsidRPr="00FE4BB9" w:rsidRDefault="00B71D90" w:rsidP="00B71D90">
            <w:pPr>
              <w:jc w:val="right"/>
              <w:rPr>
                <w:bCs/>
                <w:sz w:val="13"/>
                <w:szCs w:val="13"/>
                <w:lang w:eastAsia="uk-UA"/>
              </w:rPr>
            </w:pPr>
            <w:r w:rsidRPr="00FE4BB9">
              <w:rPr>
                <w:bCs/>
                <w:sz w:val="13"/>
                <w:szCs w:val="13"/>
                <w:lang w:eastAsia="uk-UA"/>
              </w:rPr>
              <w:t>113 200,5</w:t>
            </w:r>
          </w:p>
        </w:tc>
        <w:tc>
          <w:tcPr>
            <w:tcW w:w="851" w:type="dxa"/>
            <w:shd w:val="clear" w:color="000000" w:fill="FFFFFF"/>
            <w:noWrap/>
            <w:vAlign w:val="bottom"/>
            <w:hideMark/>
          </w:tcPr>
          <w:p w:rsidR="00B71D90" w:rsidRPr="00FE4BB9" w:rsidRDefault="00B71D90" w:rsidP="00B71D90">
            <w:pPr>
              <w:jc w:val="right"/>
              <w:rPr>
                <w:bCs/>
                <w:sz w:val="13"/>
                <w:szCs w:val="13"/>
                <w:lang w:eastAsia="uk-UA"/>
              </w:rPr>
            </w:pPr>
            <w:r w:rsidRPr="00FE4BB9">
              <w:rPr>
                <w:bCs/>
                <w:sz w:val="13"/>
                <w:szCs w:val="13"/>
                <w:lang w:eastAsia="uk-UA"/>
              </w:rPr>
              <w:t>27 584,9</w:t>
            </w:r>
          </w:p>
        </w:tc>
        <w:tc>
          <w:tcPr>
            <w:tcW w:w="852" w:type="dxa"/>
            <w:shd w:val="clear" w:color="000000" w:fill="FFFFFF"/>
            <w:noWrap/>
            <w:vAlign w:val="bottom"/>
            <w:hideMark/>
          </w:tcPr>
          <w:p w:rsidR="00B71D90" w:rsidRPr="00FE4BB9" w:rsidRDefault="00B71D90" w:rsidP="00B71D90">
            <w:pPr>
              <w:jc w:val="right"/>
              <w:rPr>
                <w:bCs/>
                <w:sz w:val="13"/>
                <w:szCs w:val="13"/>
                <w:lang w:eastAsia="uk-UA"/>
              </w:rPr>
            </w:pPr>
            <w:r w:rsidRPr="00FE4BB9">
              <w:rPr>
                <w:bCs/>
                <w:sz w:val="13"/>
                <w:szCs w:val="13"/>
                <w:lang w:eastAsia="uk-UA"/>
              </w:rPr>
              <w:t>23 766,3</w:t>
            </w:r>
          </w:p>
        </w:tc>
        <w:tc>
          <w:tcPr>
            <w:tcW w:w="57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21,0%</w:t>
            </w:r>
          </w:p>
        </w:tc>
        <w:tc>
          <w:tcPr>
            <w:tcW w:w="851" w:type="dxa"/>
            <w:shd w:val="clear" w:color="000000" w:fill="FFFFFF"/>
            <w:noWrap/>
            <w:vAlign w:val="bottom"/>
            <w:hideMark/>
          </w:tcPr>
          <w:p w:rsidR="00B71D90" w:rsidRPr="00FE4BB9" w:rsidRDefault="00B71D90" w:rsidP="00B71D90">
            <w:pPr>
              <w:jc w:val="right"/>
              <w:rPr>
                <w:bCs/>
                <w:sz w:val="13"/>
                <w:szCs w:val="13"/>
                <w:lang w:eastAsia="uk-UA"/>
              </w:rPr>
            </w:pPr>
            <w:r w:rsidRPr="00FE4BB9">
              <w:rPr>
                <w:bCs/>
                <w:sz w:val="13"/>
                <w:szCs w:val="13"/>
                <w:lang w:eastAsia="uk-UA"/>
              </w:rPr>
              <w:t>1 126,0</w:t>
            </w:r>
          </w:p>
        </w:tc>
        <w:tc>
          <w:tcPr>
            <w:tcW w:w="852" w:type="dxa"/>
            <w:shd w:val="clear" w:color="000000" w:fill="FFFFFF"/>
            <w:noWrap/>
            <w:vAlign w:val="bottom"/>
            <w:hideMark/>
          </w:tcPr>
          <w:p w:rsidR="00B71D90" w:rsidRPr="00FE4BB9" w:rsidRDefault="00B71D90" w:rsidP="00B71D90">
            <w:pPr>
              <w:jc w:val="right"/>
              <w:rPr>
                <w:bCs/>
                <w:sz w:val="13"/>
                <w:szCs w:val="13"/>
                <w:lang w:eastAsia="uk-UA"/>
              </w:rPr>
            </w:pPr>
            <w:r w:rsidRPr="00FE4BB9">
              <w:rPr>
                <w:bCs/>
                <w:sz w:val="13"/>
                <w:szCs w:val="13"/>
                <w:lang w:eastAsia="uk-UA"/>
              </w:rPr>
              <w:t>514,0</w:t>
            </w:r>
          </w:p>
        </w:tc>
        <w:tc>
          <w:tcPr>
            <w:tcW w:w="709"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45,7%</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114 326,5</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24 280,3</w:t>
            </w:r>
          </w:p>
        </w:tc>
        <w:tc>
          <w:tcPr>
            <w:tcW w:w="564"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21,2%</w:t>
            </w:r>
          </w:p>
        </w:tc>
      </w:tr>
      <w:tr w:rsidR="00B71D90" w:rsidRPr="00B71D90" w:rsidTr="008523AA">
        <w:trPr>
          <w:trHeight w:val="285"/>
        </w:trPr>
        <w:tc>
          <w:tcPr>
            <w:tcW w:w="1998" w:type="dxa"/>
            <w:shd w:val="clear" w:color="000000" w:fill="FFFFFF"/>
            <w:vAlign w:val="center"/>
            <w:hideMark/>
          </w:tcPr>
          <w:p w:rsidR="00B71D90" w:rsidRPr="00FE4BB9" w:rsidRDefault="00B71D90" w:rsidP="00B71D90">
            <w:pPr>
              <w:rPr>
                <w:bCs/>
                <w:sz w:val="13"/>
                <w:szCs w:val="13"/>
                <w:lang w:eastAsia="uk-UA"/>
              </w:rPr>
            </w:pPr>
            <w:r w:rsidRPr="00FE4BB9">
              <w:rPr>
                <w:bCs/>
                <w:sz w:val="13"/>
                <w:szCs w:val="13"/>
                <w:lang w:eastAsia="uk-UA"/>
              </w:rPr>
              <w:t>Житлово-комунальне господарство</w:t>
            </w:r>
          </w:p>
        </w:tc>
        <w:tc>
          <w:tcPr>
            <w:tcW w:w="85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191 591,3</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50 957,5</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42 569,2</w:t>
            </w:r>
          </w:p>
        </w:tc>
        <w:tc>
          <w:tcPr>
            <w:tcW w:w="57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22,2%</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113 700,3</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9 065,4</w:t>
            </w:r>
          </w:p>
        </w:tc>
        <w:tc>
          <w:tcPr>
            <w:tcW w:w="709"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8,0%</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305 291,6</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51 634,6</w:t>
            </w:r>
          </w:p>
        </w:tc>
        <w:tc>
          <w:tcPr>
            <w:tcW w:w="564"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16,9%</w:t>
            </w:r>
          </w:p>
        </w:tc>
      </w:tr>
      <w:tr w:rsidR="00B71D90" w:rsidRPr="00B71D90" w:rsidTr="008523AA">
        <w:trPr>
          <w:trHeight w:val="413"/>
        </w:trPr>
        <w:tc>
          <w:tcPr>
            <w:tcW w:w="1998" w:type="dxa"/>
            <w:shd w:val="clear" w:color="auto" w:fill="auto"/>
            <w:vAlign w:val="center"/>
            <w:hideMark/>
          </w:tcPr>
          <w:p w:rsidR="00B71D90" w:rsidRPr="00FE4BB9" w:rsidRDefault="00B71D90" w:rsidP="00B71D90">
            <w:pPr>
              <w:rPr>
                <w:bCs/>
                <w:sz w:val="13"/>
                <w:szCs w:val="13"/>
                <w:lang w:eastAsia="uk-UA"/>
              </w:rPr>
            </w:pPr>
            <w:r w:rsidRPr="00FE4BB9">
              <w:rPr>
                <w:bCs/>
                <w:sz w:val="13"/>
                <w:szCs w:val="13"/>
                <w:lang w:eastAsia="uk-UA"/>
              </w:rPr>
              <w:t>Будівництво та регіональний розвиток</w:t>
            </w:r>
          </w:p>
        </w:tc>
        <w:tc>
          <w:tcPr>
            <w:tcW w:w="85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3 000,0</w:t>
            </w:r>
          </w:p>
        </w:tc>
        <w:tc>
          <w:tcPr>
            <w:tcW w:w="851" w:type="dxa"/>
            <w:shd w:val="clear" w:color="auto" w:fill="auto"/>
            <w:noWrap/>
            <w:vAlign w:val="center"/>
            <w:hideMark/>
          </w:tcPr>
          <w:p w:rsidR="00B71D90" w:rsidRPr="00FE4BB9" w:rsidRDefault="00B71D90" w:rsidP="00B71D90">
            <w:pPr>
              <w:jc w:val="right"/>
              <w:rPr>
                <w:bCs/>
                <w:color w:val="FFFFFF"/>
                <w:sz w:val="13"/>
                <w:szCs w:val="13"/>
                <w:lang w:eastAsia="uk-UA"/>
              </w:rPr>
            </w:pPr>
            <w:r w:rsidRPr="00FE4BB9">
              <w:rPr>
                <w:bCs/>
                <w:color w:val="FFFFFF"/>
                <w:sz w:val="13"/>
                <w:szCs w:val="13"/>
                <w:lang w:eastAsia="uk-UA"/>
              </w:rPr>
              <w:t>0,0</w:t>
            </w:r>
          </w:p>
        </w:tc>
        <w:tc>
          <w:tcPr>
            <w:tcW w:w="852" w:type="dxa"/>
            <w:shd w:val="clear" w:color="auto" w:fill="auto"/>
            <w:noWrap/>
            <w:vAlign w:val="center"/>
            <w:hideMark/>
          </w:tcPr>
          <w:p w:rsidR="00B71D90" w:rsidRPr="00FE4BB9" w:rsidRDefault="00B71D90" w:rsidP="00B71D90">
            <w:pPr>
              <w:jc w:val="right"/>
              <w:rPr>
                <w:bCs/>
                <w:color w:val="FFFFFF"/>
                <w:sz w:val="13"/>
                <w:szCs w:val="13"/>
                <w:lang w:eastAsia="uk-UA"/>
              </w:rPr>
            </w:pPr>
            <w:r w:rsidRPr="00FE4BB9">
              <w:rPr>
                <w:bCs/>
                <w:color w:val="FFFFFF"/>
                <w:sz w:val="13"/>
                <w:szCs w:val="13"/>
                <w:lang w:eastAsia="uk-UA"/>
              </w:rPr>
              <w:t>0,0</w:t>
            </w:r>
          </w:p>
        </w:tc>
        <w:tc>
          <w:tcPr>
            <w:tcW w:w="570" w:type="dxa"/>
            <w:shd w:val="clear" w:color="auto" w:fill="auto"/>
            <w:noWrap/>
            <w:vAlign w:val="center"/>
            <w:hideMark/>
          </w:tcPr>
          <w:p w:rsidR="00B71D90" w:rsidRPr="00FE4BB9" w:rsidRDefault="00B71D90" w:rsidP="00B71D90">
            <w:pPr>
              <w:jc w:val="right"/>
              <w:rPr>
                <w:color w:val="FFFFFF"/>
                <w:sz w:val="13"/>
                <w:szCs w:val="13"/>
                <w:lang w:eastAsia="uk-UA"/>
              </w:rPr>
            </w:pPr>
            <w:r w:rsidRPr="00FE4BB9">
              <w:rPr>
                <w:color w:val="FFFFFF"/>
                <w:sz w:val="13"/>
                <w:szCs w:val="13"/>
                <w:lang w:eastAsia="uk-UA"/>
              </w:rPr>
              <w:t>0,0%</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7 472,4</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903,1</w:t>
            </w:r>
          </w:p>
        </w:tc>
        <w:tc>
          <w:tcPr>
            <w:tcW w:w="709"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12,1%</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10 472,4</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903,1</w:t>
            </w:r>
          </w:p>
        </w:tc>
        <w:tc>
          <w:tcPr>
            <w:tcW w:w="564"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8,6%</w:t>
            </w:r>
          </w:p>
        </w:tc>
      </w:tr>
      <w:tr w:rsidR="00B71D90" w:rsidRPr="00B71D90" w:rsidTr="008523AA">
        <w:trPr>
          <w:trHeight w:val="375"/>
        </w:trPr>
        <w:tc>
          <w:tcPr>
            <w:tcW w:w="1998" w:type="dxa"/>
            <w:shd w:val="clear" w:color="000000" w:fill="FFFFFF"/>
            <w:vAlign w:val="center"/>
            <w:hideMark/>
          </w:tcPr>
          <w:p w:rsidR="00B71D90" w:rsidRPr="00FE4BB9" w:rsidRDefault="00B71D90" w:rsidP="00B71D90">
            <w:pPr>
              <w:rPr>
                <w:bCs/>
                <w:sz w:val="13"/>
                <w:szCs w:val="13"/>
                <w:lang w:eastAsia="uk-UA"/>
              </w:rPr>
            </w:pPr>
            <w:r w:rsidRPr="00FE4BB9">
              <w:rPr>
                <w:bCs/>
                <w:sz w:val="13"/>
                <w:szCs w:val="13"/>
                <w:lang w:eastAsia="uk-UA"/>
              </w:rPr>
              <w:t>Транспорт та транспортна інфраструктура, дорожнє господарство</w:t>
            </w:r>
          </w:p>
        </w:tc>
        <w:tc>
          <w:tcPr>
            <w:tcW w:w="85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317 082,4</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69 470,7</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56 647,4</w:t>
            </w:r>
          </w:p>
        </w:tc>
        <w:tc>
          <w:tcPr>
            <w:tcW w:w="57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17,9%</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156 509,1</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60 242,6</w:t>
            </w:r>
          </w:p>
        </w:tc>
        <w:tc>
          <w:tcPr>
            <w:tcW w:w="709"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38,5%</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473 591,5</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116 890,0</w:t>
            </w:r>
          </w:p>
        </w:tc>
        <w:tc>
          <w:tcPr>
            <w:tcW w:w="564"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24,7%</w:t>
            </w:r>
          </w:p>
        </w:tc>
      </w:tr>
      <w:tr w:rsidR="00B71D90" w:rsidRPr="00B71D90" w:rsidTr="008523AA">
        <w:trPr>
          <w:trHeight w:val="525"/>
        </w:trPr>
        <w:tc>
          <w:tcPr>
            <w:tcW w:w="1998" w:type="dxa"/>
            <w:shd w:val="clear" w:color="000000" w:fill="FFFFFF"/>
            <w:vAlign w:val="center"/>
            <w:hideMark/>
          </w:tcPr>
          <w:p w:rsidR="00B71D90" w:rsidRPr="00FE4BB9" w:rsidRDefault="00B71D90" w:rsidP="00B71D90">
            <w:pPr>
              <w:rPr>
                <w:bCs/>
                <w:sz w:val="13"/>
                <w:szCs w:val="13"/>
                <w:lang w:eastAsia="uk-UA"/>
              </w:rPr>
            </w:pPr>
            <w:r w:rsidRPr="00FE4BB9">
              <w:rPr>
                <w:bCs/>
                <w:sz w:val="13"/>
                <w:szCs w:val="13"/>
                <w:lang w:eastAsia="uk-UA"/>
              </w:rPr>
              <w:t>Інші програми та заходи, пов'язані з економічною діяльністю</w:t>
            </w:r>
          </w:p>
        </w:tc>
        <w:tc>
          <w:tcPr>
            <w:tcW w:w="85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5 637,8</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2 787,2</w:t>
            </w:r>
          </w:p>
        </w:tc>
        <w:tc>
          <w:tcPr>
            <w:tcW w:w="852" w:type="dxa"/>
            <w:shd w:val="clear" w:color="auto" w:fill="auto"/>
            <w:noWrap/>
            <w:vAlign w:val="center"/>
            <w:hideMark/>
          </w:tcPr>
          <w:p w:rsidR="00B71D90" w:rsidRPr="00FE4BB9" w:rsidRDefault="00B71D90" w:rsidP="00B71D90">
            <w:pPr>
              <w:jc w:val="right"/>
              <w:rPr>
                <w:bCs/>
                <w:color w:val="FFFFFF"/>
                <w:sz w:val="13"/>
                <w:szCs w:val="13"/>
                <w:lang w:eastAsia="uk-UA"/>
              </w:rPr>
            </w:pPr>
            <w:r w:rsidRPr="00FE4BB9">
              <w:rPr>
                <w:bCs/>
                <w:color w:val="FFFFFF"/>
                <w:sz w:val="13"/>
                <w:szCs w:val="13"/>
                <w:lang w:eastAsia="uk-UA"/>
              </w:rPr>
              <w:t>0,0</w:t>
            </w:r>
          </w:p>
        </w:tc>
        <w:tc>
          <w:tcPr>
            <w:tcW w:w="570" w:type="dxa"/>
            <w:shd w:val="clear" w:color="auto" w:fill="auto"/>
            <w:noWrap/>
            <w:vAlign w:val="center"/>
            <w:hideMark/>
          </w:tcPr>
          <w:p w:rsidR="00B71D90" w:rsidRPr="00FE4BB9" w:rsidRDefault="00B71D90" w:rsidP="00B71D90">
            <w:pPr>
              <w:jc w:val="right"/>
              <w:rPr>
                <w:bCs/>
                <w:color w:val="FFFFFF"/>
                <w:sz w:val="13"/>
                <w:szCs w:val="13"/>
                <w:lang w:eastAsia="uk-UA"/>
              </w:rPr>
            </w:pPr>
            <w:r w:rsidRPr="00FE4BB9">
              <w:rPr>
                <w:bCs/>
                <w:color w:val="FFFFFF"/>
                <w:sz w:val="13"/>
                <w:szCs w:val="13"/>
                <w:lang w:eastAsia="uk-UA"/>
              </w:rPr>
              <w:t>0,0%</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122 476,1</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3 521,5</w:t>
            </w:r>
          </w:p>
        </w:tc>
        <w:tc>
          <w:tcPr>
            <w:tcW w:w="709"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2,9%</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128 113,9</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3 521,5</w:t>
            </w:r>
          </w:p>
        </w:tc>
        <w:tc>
          <w:tcPr>
            <w:tcW w:w="564"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2,7%</w:t>
            </w:r>
          </w:p>
        </w:tc>
      </w:tr>
      <w:tr w:rsidR="00B71D90" w:rsidRPr="00B71D90" w:rsidTr="008523AA">
        <w:trPr>
          <w:trHeight w:val="540"/>
        </w:trPr>
        <w:tc>
          <w:tcPr>
            <w:tcW w:w="1998" w:type="dxa"/>
            <w:shd w:val="clear" w:color="000000" w:fill="FFFFFF"/>
            <w:vAlign w:val="center"/>
            <w:hideMark/>
          </w:tcPr>
          <w:p w:rsidR="00B71D90" w:rsidRPr="00FE4BB9" w:rsidRDefault="00B71D90" w:rsidP="00B71D90">
            <w:pPr>
              <w:rPr>
                <w:bCs/>
                <w:sz w:val="13"/>
                <w:szCs w:val="13"/>
                <w:lang w:eastAsia="uk-UA"/>
              </w:rPr>
            </w:pPr>
            <w:r w:rsidRPr="00FE4BB9">
              <w:rPr>
                <w:bCs/>
                <w:sz w:val="13"/>
                <w:szCs w:val="13"/>
                <w:lang w:eastAsia="uk-UA"/>
              </w:rPr>
              <w:t>Захист населення і територій від надзвичайних ситуацій техногенного та природного характеру</w:t>
            </w:r>
          </w:p>
        </w:tc>
        <w:tc>
          <w:tcPr>
            <w:tcW w:w="85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9 571,4</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5 363,2</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1 015,7</w:t>
            </w:r>
          </w:p>
        </w:tc>
        <w:tc>
          <w:tcPr>
            <w:tcW w:w="57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10,6%</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774,9</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40,9</w:t>
            </w:r>
          </w:p>
        </w:tc>
        <w:tc>
          <w:tcPr>
            <w:tcW w:w="709"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5,3%</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10 346,3</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1 056,5</w:t>
            </w:r>
          </w:p>
        </w:tc>
        <w:tc>
          <w:tcPr>
            <w:tcW w:w="564"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10,2%</w:t>
            </w:r>
          </w:p>
        </w:tc>
      </w:tr>
      <w:tr w:rsidR="00B71D90" w:rsidRPr="00B71D90" w:rsidTr="008523AA">
        <w:trPr>
          <w:trHeight w:val="300"/>
        </w:trPr>
        <w:tc>
          <w:tcPr>
            <w:tcW w:w="1998" w:type="dxa"/>
            <w:shd w:val="clear" w:color="000000" w:fill="FFFFFF"/>
            <w:vAlign w:val="center"/>
            <w:hideMark/>
          </w:tcPr>
          <w:p w:rsidR="00B71D90" w:rsidRPr="00FE4BB9" w:rsidRDefault="00B71D90" w:rsidP="00B71D90">
            <w:pPr>
              <w:rPr>
                <w:bCs/>
                <w:sz w:val="13"/>
                <w:szCs w:val="13"/>
                <w:lang w:eastAsia="uk-UA"/>
              </w:rPr>
            </w:pPr>
            <w:r w:rsidRPr="00FE4BB9">
              <w:rPr>
                <w:bCs/>
                <w:sz w:val="13"/>
                <w:szCs w:val="13"/>
                <w:lang w:eastAsia="uk-UA"/>
              </w:rPr>
              <w:t>Громадський порядок та безпека</w:t>
            </w:r>
          </w:p>
        </w:tc>
        <w:tc>
          <w:tcPr>
            <w:tcW w:w="85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1 619,5</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369,7</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181,4</w:t>
            </w:r>
          </w:p>
        </w:tc>
        <w:tc>
          <w:tcPr>
            <w:tcW w:w="57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11,2%</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43 847,3</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8 982,0</w:t>
            </w:r>
          </w:p>
        </w:tc>
        <w:tc>
          <w:tcPr>
            <w:tcW w:w="709"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20,5%</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45 466,8</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9 163,4</w:t>
            </w:r>
          </w:p>
        </w:tc>
        <w:tc>
          <w:tcPr>
            <w:tcW w:w="564"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20,2%</w:t>
            </w:r>
          </w:p>
        </w:tc>
      </w:tr>
      <w:tr w:rsidR="00B71D90" w:rsidRPr="00B71D90" w:rsidTr="008523AA">
        <w:trPr>
          <w:trHeight w:val="330"/>
        </w:trPr>
        <w:tc>
          <w:tcPr>
            <w:tcW w:w="1998" w:type="dxa"/>
            <w:shd w:val="clear" w:color="000000" w:fill="FFFFFF"/>
            <w:vAlign w:val="center"/>
            <w:hideMark/>
          </w:tcPr>
          <w:p w:rsidR="00B71D90" w:rsidRPr="00FE4BB9" w:rsidRDefault="00B71D90" w:rsidP="00B71D90">
            <w:pPr>
              <w:rPr>
                <w:bCs/>
                <w:sz w:val="13"/>
                <w:szCs w:val="13"/>
                <w:lang w:eastAsia="uk-UA"/>
              </w:rPr>
            </w:pPr>
            <w:r w:rsidRPr="00FE4BB9">
              <w:rPr>
                <w:bCs/>
                <w:sz w:val="13"/>
                <w:szCs w:val="13"/>
                <w:lang w:eastAsia="uk-UA"/>
              </w:rPr>
              <w:t>Охорона навколишнього природного середовища</w:t>
            </w:r>
          </w:p>
        </w:tc>
        <w:tc>
          <w:tcPr>
            <w:tcW w:w="85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5 691,9</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1 860,0</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1 799,6</w:t>
            </w:r>
          </w:p>
        </w:tc>
        <w:tc>
          <w:tcPr>
            <w:tcW w:w="57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31,6%</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17 100,0</w:t>
            </w:r>
          </w:p>
        </w:tc>
        <w:tc>
          <w:tcPr>
            <w:tcW w:w="852"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2 342,9</w:t>
            </w:r>
          </w:p>
        </w:tc>
        <w:tc>
          <w:tcPr>
            <w:tcW w:w="709"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13,7%</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22 791,9</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4 142,5</w:t>
            </w:r>
          </w:p>
        </w:tc>
        <w:tc>
          <w:tcPr>
            <w:tcW w:w="564"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18,2%</w:t>
            </w:r>
          </w:p>
        </w:tc>
      </w:tr>
      <w:tr w:rsidR="00B71D90" w:rsidRPr="00B71D90" w:rsidTr="008523AA">
        <w:trPr>
          <w:trHeight w:val="300"/>
        </w:trPr>
        <w:tc>
          <w:tcPr>
            <w:tcW w:w="1998" w:type="dxa"/>
            <w:shd w:val="clear" w:color="000000" w:fill="FFFFFF"/>
            <w:vAlign w:val="center"/>
            <w:hideMark/>
          </w:tcPr>
          <w:p w:rsidR="00B71D90" w:rsidRPr="00FE4BB9" w:rsidRDefault="00B71D90" w:rsidP="00B71D90">
            <w:pPr>
              <w:rPr>
                <w:bCs/>
                <w:sz w:val="13"/>
                <w:szCs w:val="13"/>
                <w:lang w:eastAsia="uk-UA"/>
              </w:rPr>
            </w:pPr>
            <w:r w:rsidRPr="00FE4BB9">
              <w:rPr>
                <w:bCs/>
                <w:sz w:val="13"/>
                <w:szCs w:val="13"/>
                <w:lang w:eastAsia="uk-UA"/>
              </w:rPr>
              <w:t>Засоби масової інформації</w:t>
            </w:r>
          </w:p>
        </w:tc>
        <w:tc>
          <w:tcPr>
            <w:tcW w:w="850"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307,5</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41,4</w:t>
            </w:r>
          </w:p>
        </w:tc>
        <w:tc>
          <w:tcPr>
            <w:tcW w:w="852" w:type="dxa"/>
            <w:shd w:val="clear" w:color="auto" w:fill="auto"/>
            <w:noWrap/>
            <w:vAlign w:val="center"/>
            <w:hideMark/>
          </w:tcPr>
          <w:p w:rsidR="00B71D90" w:rsidRPr="00FE4BB9" w:rsidRDefault="00B71D90" w:rsidP="00B71D90">
            <w:pPr>
              <w:jc w:val="right"/>
              <w:rPr>
                <w:bCs/>
                <w:color w:val="FFFFFF"/>
                <w:sz w:val="13"/>
                <w:szCs w:val="13"/>
                <w:lang w:eastAsia="uk-UA"/>
              </w:rPr>
            </w:pPr>
            <w:r w:rsidRPr="00FE4BB9">
              <w:rPr>
                <w:bCs/>
                <w:color w:val="FFFFFF"/>
                <w:sz w:val="13"/>
                <w:szCs w:val="13"/>
                <w:lang w:eastAsia="uk-UA"/>
              </w:rPr>
              <w:t>0,0</w:t>
            </w:r>
          </w:p>
        </w:tc>
        <w:tc>
          <w:tcPr>
            <w:tcW w:w="570" w:type="dxa"/>
            <w:shd w:val="clear" w:color="auto" w:fill="auto"/>
            <w:noWrap/>
            <w:vAlign w:val="center"/>
            <w:hideMark/>
          </w:tcPr>
          <w:p w:rsidR="00B71D90" w:rsidRPr="00FE4BB9" w:rsidRDefault="00B71D90" w:rsidP="00B71D90">
            <w:pPr>
              <w:jc w:val="right"/>
              <w:rPr>
                <w:bCs/>
                <w:color w:val="FFFFFF"/>
                <w:sz w:val="13"/>
                <w:szCs w:val="13"/>
                <w:lang w:eastAsia="uk-UA"/>
              </w:rPr>
            </w:pPr>
            <w:r w:rsidRPr="00FE4BB9">
              <w:rPr>
                <w:bCs/>
                <w:color w:val="FFFFFF"/>
                <w:sz w:val="13"/>
                <w:szCs w:val="13"/>
                <w:lang w:eastAsia="uk-UA"/>
              </w:rPr>
              <w:t>0,0%</w:t>
            </w:r>
          </w:p>
        </w:tc>
        <w:tc>
          <w:tcPr>
            <w:tcW w:w="851" w:type="dxa"/>
            <w:shd w:val="clear" w:color="auto" w:fill="auto"/>
            <w:noWrap/>
            <w:vAlign w:val="center"/>
            <w:hideMark/>
          </w:tcPr>
          <w:p w:rsidR="00B71D90" w:rsidRPr="00FE4BB9" w:rsidRDefault="00B71D90" w:rsidP="00B71D90">
            <w:pPr>
              <w:jc w:val="right"/>
              <w:rPr>
                <w:bCs/>
                <w:color w:val="FFFFFF"/>
                <w:sz w:val="13"/>
                <w:szCs w:val="13"/>
                <w:lang w:eastAsia="uk-UA"/>
              </w:rPr>
            </w:pPr>
            <w:r w:rsidRPr="00FE4BB9">
              <w:rPr>
                <w:bCs/>
                <w:color w:val="FFFFFF"/>
                <w:sz w:val="13"/>
                <w:szCs w:val="13"/>
                <w:lang w:eastAsia="uk-UA"/>
              </w:rPr>
              <w:t>0,0</w:t>
            </w:r>
          </w:p>
        </w:tc>
        <w:tc>
          <w:tcPr>
            <w:tcW w:w="852" w:type="dxa"/>
            <w:shd w:val="clear" w:color="auto" w:fill="auto"/>
            <w:noWrap/>
            <w:vAlign w:val="center"/>
            <w:hideMark/>
          </w:tcPr>
          <w:p w:rsidR="00B71D90" w:rsidRPr="00FE4BB9" w:rsidRDefault="00B71D90" w:rsidP="00B71D90">
            <w:pPr>
              <w:jc w:val="right"/>
              <w:rPr>
                <w:bCs/>
                <w:color w:val="FFFFFF"/>
                <w:sz w:val="13"/>
                <w:szCs w:val="13"/>
                <w:lang w:eastAsia="uk-UA"/>
              </w:rPr>
            </w:pPr>
            <w:r w:rsidRPr="00FE4BB9">
              <w:rPr>
                <w:bCs/>
                <w:color w:val="FFFFFF"/>
                <w:sz w:val="13"/>
                <w:szCs w:val="13"/>
                <w:lang w:eastAsia="uk-UA"/>
              </w:rPr>
              <w:t>0,0</w:t>
            </w:r>
          </w:p>
        </w:tc>
        <w:tc>
          <w:tcPr>
            <w:tcW w:w="709" w:type="dxa"/>
            <w:shd w:val="clear" w:color="auto" w:fill="auto"/>
            <w:noWrap/>
            <w:vAlign w:val="center"/>
            <w:hideMark/>
          </w:tcPr>
          <w:p w:rsidR="00B71D90" w:rsidRPr="00FE4BB9" w:rsidRDefault="00B71D90" w:rsidP="00B71D90">
            <w:pPr>
              <w:jc w:val="right"/>
              <w:rPr>
                <w:color w:val="FFFFFF"/>
                <w:sz w:val="13"/>
                <w:szCs w:val="13"/>
                <w:lang w:eastAsia="uk-UA"/>
              </w:rPr>
            </w:pPr>
            <w:r w:rsidRPr="00FE4BB9">
              <w:rPr>
                <w:color w:val="FFFFFF"/>
                <w:sz w:val="13"/>
                <w:szCs w:val="13"/>
                <w:lang w:eastAsia="uk-UA"/>
              </w:rPr>
              <w:t> </w:t>
            </w:r>
          </w:p>
        </w:tc>
        <w:tc>
          <w:tcPr>
            <w:tcW w:w="851" w:type="dxa"/>
            <w:shd w:val="clear" w:color="000000" w:fill="FFFFFF"/>
            <w:noWrap/>
            <w:vAlign w:val="center"/>
            <w:hideMark/>
          </w:tcPr>
          <w:p w:rsidR="00B71D90" w:rsidRPr="00FE4BB9" w:rsidRDefault="00B71D90" w:rsidP="00B71D90">
            <w:pPr>
              <w:jc w:val="right"/>
              <w:rPr>
                <w:bCs/>
                <w:sz w:val="13"/>
                <w:szCs w:val="13"/>
                <w:lang w:eastAsia="uk-UA"/>
              </w:rPr>
            </w:pPr>
            <w:r w:rsidRPr="00FE4BB9">
              <w:rPr>
                <w:bCs/>
                <w:sz w:val="13"/>
                <w:szCs w:val="13"/>
                <w:lang w:eastAsia="uk-UA"/>
              </w:rPr>
              <w:t>307,5</w:t>
            </w:r>
          </w:p>
        </w:tc>
        <w:tc>
          <w:tcPr>
            <w:tcW w:w="851" w:type="dxa"/>
            <w:shd w:val="clear" w:color="auto" w:fill="auto"/>
            <w:noWrap/>
            <w:vAlign w:val="center"/>
            <w:hideMark/>
          </w:tcPr>
          <w:p w:rsidR="00B71D90" w:rsidRPr="00FE4BB9" w:rsidRDefault="00B71D90" w:rsidP="00B71D90">
            <w:pPr>
              <w:jc w:val="right"/>
              <w:rPr>
                <w:color w:val="FFFFFF"/>
                <w:sz w:val="13"/>
                <w:szCs w:val="13"/>
                <w:lang w:eastAsia="uk-UA"/>
              </w:rPr>
            </w:pPr>
            <w:r w:rsidRPr="00FE4BB9">
              <w:rPr>
                <w:color w:val="FFFFFF"/>
                <w:sz w:val="13"/>
                <w:szCs w:val="13"/>
                <w:lang w:eastAsia="uk-UA"/>
              </w:rPr>
              <w:t>0,0</w:t>
            </w:r>
          </w:p>
        </w:tc>
        <w:tc>
          <w:tcPr>
            <w:tcW w:w="564" w:type="dxa"/>
            <w:shd w:val="clear" w:color="auto" w:fill="auto"/>
            <w:noWrap/>
            <w:vAlign w:val="center"/>
            <w:hideMark/>
          </w:tcPr>
          <w:p w:rsidR="00B71D90" w:rsidRPr="00FE4BB9" w:rsidRDefault="00B71D90" w:rsidP="00B71D90">
            <w:pPr>
              <w:jc w:val="right"/>
              <w:rPr>
                <w:bCs/>
                <w:color w:val="FFFFFF"/>
                <w:sz w:val="13"/>
                <w:szCs w:val="13"/>
                <w:lang w:eastAsia="uk-UA"/>
              </w:rPr>
            </w:pPr>
            <w:r w:rsidRPr="00FE4BB9">
              <w:rPr>
                <w:bCs/>
                <w:color w:val="FFFFFF"/>
                <w:sz w:val="13"/>
                <w:szCs w:val="13"/>
                <w:lang w:eastAsia="uk-UA"/>
              </w:rPr>
              <w:t>0,0%</w:t>
            </w:r>
          </w:p>
        </w:tc>
      </w:tr>
      <w:tr w:rsidR="00B71D90" w:rsidRPr="00B71D90" w:rsidTr="008523AA">
        <w:trPr>
          <w:trHeight w:val="239"/>
        </w:trPr>
        <w:tc>
          <w:tcPr>
            <w:tcW w:w="1998" w:type="dxa"/>
            <w:shd w:val="clear" w:color="000000" w:fill="FFFFFF"/>
            <w:vAlign w:val="center"/>
            <w:hideMark/>
          </w:tcPr>
          <w:p w:rsidR="00B71D90" w:rsidRPr="00FE4BB9" w:rsidRDefault="00B71D90" w:rsidP="00B71D90">
            <w:pPr>
              <w:rPr>
                <w:bCs/>
                <w:sz w:val="13"/>
                <w:szCs w:val="13"/>
                <w:lang w:eastAsia="uk-UA"/>
              </w:rPr>
            </w:pPr>
            <w:r w:rsidRPr="00FE4BB9">
              <w:rPr>
                <w:bCs/>
                <w:sz w:val="13"/>
                <w:szCs w:val="13"/>
                <w:lang w:eastAsia="uk-UA"/>
              </w:rPr>
              <w:t>Резервний фонд</w:t>
            </w:r>
          </w:p>
        </w:tc>
        <w:tc>
          <w:tcPr>
            <w:tcW w:w="850" w:type="dxa"/>
            <w:shd w:val="clear" w:color="000000" w:fill="FFFFFF"/>
            <w:noWrap/>
            <w:vAlign w:val="bottom"/>
            <w:hideMark/>
          </w:tcPr>
          <w:p w:rsidR="00B71D90" w:rsidRPr="00FE4BB9" w:rsidRDefault="00B71D90" w:rsidP="00B71D90">
            <w:pPr>
              <w:jc w:val="right"/>
              <w:rPr>
                <w:bCs/>
                <w:sz w:val="13"/>
                <w:szCs w:val="13"/>
                <w:lang w:eastAsia="uk-UA"/>
              </w:rPr>
            </w:pPr>
            <w:r w:rsidRPr="00FE4BB9">
              <w:rPr>
                <w:bCs/>
                <w:sz w:val="13"/>
                <w:szCs w:val="13"/>
                <w:lang w:eastAsia="uk-UA"/>
              </w:rPr>
              <w:t>28 545,5</w:t>
            </w:r>
          </w:p>
        </w:tc>
        <w:tc>
          <w:tcPr>
            <w:tcW w:w="851" w:type="dxa"/>
            <w:shd w:val="clear" w:color="auto" w:fill="auto"/>
            <w:noWrap/>
            <w:vAlign w:val="bottom"/>
            <w:hideMark/>
          </w:tcPr>
          <w:p w:rsidR="00B71D90" w:rsidRPr="00FE4BB9" w:rsidRDefault="00B71D90" w:rsidP="00B71D90">
            <w:pPr>
              <w:jc w:val="right"/>
              <w:rPr>
                <w:bCs/>
                <w:color w:val="FFFFFF"/>
                <w:sz w:val="13"/>
                <w:szCs w:val="13"/>
                <w:lang w:eastAsia="uk-UA"/>
              </w:rPr>
            </w:pPr>
            <w:r w:rsidRPr="00FE4BB9">
              <w:rPr>
                <w:bCs/>
                <w:color w:val="FFFFFF"/>
                <w:sz w:val="13"/>
                <w:szCs w:val="13"/>
                <w:lang w:eastAsia="uk-UA"/>
              </w:rPr>
              <w:t>0,0</w:t>
            </w:r>
          </w:p>
        </w:tc>
        <w:tc>
          <w:tcPr>
            <w:tcW w:w="852" w:type="dxa"/>
            <w:shd w:val="clear" w:color="auto" w:fill="auto"/>
            <w:noWrap/>
            <w:vAlign w:val="center"/>
            <w:hideMark/>
          </w:tcPr>
          <w:p w:rsidR="00B71D90" w:rsidRPr="00FE4BB9" w:rsidRDefault="00B71D90" w:rsidP="00B71D90">
            <w:pPr>
              <w:jc w:val="right"/>
              <w:rPr>
                <w:bCs/>
                <w:color w:val="FFFFFF"/>
                <w:sz w:val="13"/>
                <w:szCs w:val="13"/>
                <w:lang w:eastAsia="uk-UA"/>
              </w:rPr>
            </w:pPr>
            <w:r w:rsidRPr="00FE4BB9">
              <w:rPr>
                <w:bCs/>
                <w:color w:val="FFFFFF"/>
                <w:sz w:val="13"/>
                <w:szCs w:val="13"/>
                <w:lang w:eastAsia="uk-UA"/>
              </w:rPr>
              <w:t>0,0</w:t>
            </w:r>
          </w:p>
        </w:tc>
        <w:tc>
          <w:tcPr>
            <w:tcW w:w="570" w:type="dxa"/>
            <w:shd w:val="clear" w:color="auto" w:fill="auto"/>
            <w:noWrap/>
            <w:vAlign w:val="center"/>
            <w:hideMark/>
          </w:tcPr>
          <w:p w:rsidR="00B71D90" w:rsidRPr="00FE4BB9" w:rsidRDefault="00B71D90" w:rsidP="00B71D90">
            <w:pPr>
              <w:jc w:val="right"/>
              <w:rPr>
                <w:color w:val="FFFFFF"/>
                <w:sz w:val="13"/>
                <w:szCs w:val="13"/>
                <w:lang w:eastAsia="uk-UA"/>
              </w:rPr>
            </w:pPr>
            <w:r w:rsidRPr="00FE4BB9">
              <w:rPr>
                <w:color w:val="FFFFFF"/>
                <w:sz w:val="13"/>
                <w:szCs w:val="13"/>
                <w:lang w:eastAsia="uk-UA"/>
              </w:rPr>
              <w:t>0,0%</w:t>
            </w:r>
          </w:p>
        </w:tc>
        <w:tc>
          <w:tcPr>
            <w:tcW w:w="851" w:type="dxa"/>
            <w:shd w:val="clear" w:color="auto" w:fill="auto"/>
            <w:noWrap/>
            <w:vAlign w:val="center"/>
            <w:hideMark/>
          </w:tcPr>
          <w:p w:rsidR="00B71D90" w:rsidRPr="00FE4BB9" w:rsidRDefault="00B71D90" w:rsidP="00B71D90">
            <w:pPr>
              <w:jc w:val="right"/>
              <w:rPr>
                <w:bCs/>
                <w:color w:val="FFFFFF"/>
                <w:sz w:val="13"/>
                <w:szCs w:val="13"/>
                <w:lang w:eastAsia="uk-UA"/>
              </w:rPr>
            </w:pPr>
            <w:r w:rsidRPr="00FE4BB9">
              <w:rPr>
                <w:bCs/>
                <w:color w:val="FFFFFF"/>
                <w:sz w:val="13"/>
                <w:szCs w:val="13"/>
                <w:lang w:eastAsia="uk-UA"/>
              </w:rPr>
              <w:t> </w:t>
            </w:r>
          </w:p>
        </w:tc>
        <w:tc>
          <w:tcPr>
            <w:tcW w:w="852" w:type="dxa"/>
            <w:shd w:val="clear" w:color="auto" w:fill="auto"/>
            <w:noWrap/>
            <w:vAlign w:val="center"/>
            <w:hideMark/>
          </w:tcPr>
          <w:p w:rsidR="00B71D90" w:rsidRPr="00FE4BB9" w:rsidRDefault="00B71D90" w:rsidP="00B71D90">
            <w:pPr>
              <w:jc w:val="right"/>
              <w:rPr>
                <w:bCs/>
                <w:color w:val="FFFFFF"/>
                <w:sz w:val="13"/>
                <w:szCs w:val="13"/>
                <w:lang w:eastAsia="uk-UA"/>
              </w:rPr>
            </w:pPr>
            <w:r w:rsidRPr="00FE4BB9">
              <w:rPr>
                <w:bCs/>
                <w:color w:val="FFFFFF"/>
                <w:sz w:val="13"/>
                <w:szCs w:val="13"/>
                <w:lang w:eastAsia="uk-UA"/>
              </w:rPr>
              <w:t>0,0</w:t>
            </w:r>
          </w:p>
        </w:tc>
        <w:tc>
          <w:tcPr>
            <w:tcW w:w="709" w:type="dxa"/>
            <w:shd w:val="clear" w:color="auto" w:fill="auto"/>
            <w:noWrap/>
            <w:vAlign w:val="center"/>
            <w:hideMark/>
          </w:tcPr>
          <w:p w:rsidR="00B71D90" w:rsidRPr="00FE4BB9" w:rsidRDefault="00B71D90" w:rsidP="00B71D90">
            <w:pPr>
              <w:jc w:val="right"/>
              <w:rPr>
                <w:color w:val="FFFFFF"/>
                <w:sz w:val="13"/>
                <w:szCs w:val="13"/>
                <w:lang w:eastAsia="uk-UA"/>
              </w:rPr>
            </w:pPr>
            <w:r w:rsidRPr="00FE4BB9">
              <w:rPr>
                <w:color w:val="FFFFFF"/>
                <w:sz w:val="13"/>
                <w:szCs w:val="13"/>
                <w:lang w:eastAsia="uk-UA"/>
              </w:rPr>
              <w:t> </w:t>
            </w:r>
          </w:p>
        </w:tc>
        <w:tc>
          <w:tcPr>
            <w:tcW w:w="851" w:type="dxa"/>
            <w:shd w:val="clear" w:color="000000" w:fill="FFFFFF"/>
            <w:noWrap/>
            <w:vAlign w:val="center"/>
            <w:hideMark/>
          </w:tcPr>
          <w:p w:rsidR="00B71D90" w:rsidRPr="00FE4BB9" w:rsidRDefault="00B71D90" w:rsidP="00B71D90">
            <w:pPr>
              <w:jc w:val="right"/>
              <w:rPr>
                <w:sz w:val="13"/>
                <w:szCs w:val="13"/>
                <w:lang w:eastAsia="uk-UA"/>
              </w:rPr>
            </w:pPr>
            <w:r w:rsidRPr="00FE4BB9">
              <w:rPr>
                <w:sz w:val="13"/>
                <w:szCs w:val="13"/>
                <w:lang w:eastAsia="uk-UA"/>
              </w:rPr>
              <w:t>28 545,5</w:t>
            </w:r>
          </w:p>
        </w:tc>
        <w:tc>
          <w:tcPr>
            <w:tcW w:w="851" w:type="dxa"/>
            <w:shd w:val="clear" w:color="auto" w:fill="auto"/>
            <w:noWrap/>
            <w:vAlign w:val="center"/>
            <w:hideMark/>
          </w:tcPr>
          <w:p w:rsidR="00B71D90" w:rsidRPr="00FE4BB9" w:rsidRDefault="00B71D90" w:rsidP="00B71D90">
            <w:pPr>
              <w:jc w:val="right"/>
              <w:rPr>
                <w:color w:val="FFFFFF"/>
                <w:sz w:val="13"/>
                <w:szCs w:val="13"/>
                <w:lang w:eastAsia="uk-UA"/>
              </w:rPr>
            </w:pPr>
            <w:r w:rsidRPr="00FE4BB9">
              <w:rPr>
                <w:color w:val="FFFFFF"/>
                <w:sz w:val="13"/>
                <w:szCs w:val="13"/>
                <w:lang w:eastAsia="uk-UA"/>
              </w:rPr>
              <w:t>0,0</w:t>
            </w:r>
          </w:p>
        </w:tc>
        <w:tc>
          <w:tcPr>
            <w:tcW w:w="564" w:type="dxa"/>
            <w:shd w:val="clear" w:color="auto" w:fill="auto"/>
            <w:noWrap/>
            <w:vAlign w:val="center"/>
            <w:hideMark/>
          </w:tcPr>
          <w:p w:rsidR="00B71D90" w:rsidRPr="00FE4BB9" w:rsidRDefault="00B71D90" w:rsidP="00B71D90">
            <w:pPr>
              <w:jc w:val="right"/>
              <w:rPr>
                <w:color w:val="FFFFFF"/>
                <w:sz w:val="13"/>
                <w:szCs w:val="13"/>
                <w:lang w:eastAsia="uk-UA"/>
              </w:rPr>
            </w:pPr>
            <w:r w:rsidRPr="00FE4BB9">
              <w:rPr>
                <w:color w:val="FFFFFF"/>
                <w:sz w:val="13"/>
                <w:szCs w:val="13"/>
                <w:lang w:eastAsia="uk-UA"/>
              </w:rPr>
              <w:t>0,0%</w:t>
            </w:r>
          </w:p>
        </w:tc>
      </w:tr>
      <w:tr w:rsidR="00B71D90" w:rsidRPr="00B71D90" w:rsidTr="008523AA">
        <w:trPr>
          <w:trHeight w:val="812"/>
        </w:trPr>
        <w:tc>
          <w:tcPr>
            <w:tcW w:w="1998" w:type="dxa"/>
            <w:shd w:val="clear" w:color="000000" w:fill="FFFFFF"/>
            <w:vAlign w:val="center"/>
            <w:hideMark/>
          </w:tcPr>
          <w:p w:rsidR="00B71D90" w:rsidRPr="00FE4BB9" w:rsidRDefault="00B71D90" w:rsidP="00B71D90">
            <w:pPr>
              <w:rPr>
                <w:sz w:val="13"/>
                <w:szCs w:val="13"/>
                <w:lang w:eastAsia="uk-UA"/>
              </w:rPr>
            </w:pPr>
            <w:r w:rsidRPr="00FE4BB9">
              <w:rPr>
                <w:sz w:val="13"/>
                <w:szCs w:val="13"/>
                <w:lang w:eastAsia="uk-UA"/>
              </w:rPr>
              <w:t>Субвенція з місцевого бюджету іншим місцевим бюджетам на  здійснення програм та заходів за рахунок коштів місцевих бюджетів</w:t>
            </w:r>
          </w:p>
        </w:tc>
        <w:tc>
          <w:tcPr>
            <w:tcW w:w="850" w:type="dxa"/>
            <w:shd w:val="clear" w:color="auto" w:fill="auto"/>
            <w:noWrap/>
            <w:vAlign w:val="center"/>
            <w:hideMark/>
          </w:tcPr>
          <w:p w:rsidR="00B71D90" w:rsidRPr="00FE4BB9" w:rsidRDefault="00B71D90" w:rsidP="00B71D90">
            <w:pPr>
              <w:rPr>
                <w:color w:val="FFFFFF"/>
                <w:sz w:val="13"/>
                <w:szCs w:val="13"/>
                <w:lang w:eastAsia="uk-UA"/>
              </w:rPr>
            </w:pPr>
            <w:r w:rsidRPr="00FE4BB9">
              <w:rPr>
                <w:color w:val="FFFFFF"/>
                <w:sz w:val="13"/>
                <w:szCs w:val="13"/>
                <w:lang w:eastAsia="uk-UA"/>
              </w:rPr>
              <w:t> </w:t>
            </w:r>
          </w:p>
        </w:tc>
        <w:tc>
          <w:tcPr>
            <w:tcW w:w="851" w:type="dxa"/>
            <w:shd w:val="clear" w:color="auto" w:fill="auto"/>
            <w:noWrap/>
            <w:vAlign w:val="center"/>
            <w:hideMark/>
          </w:tcPr>
          <w:p w:rsidR="00B71D90" w:rsidRPr="00FE4BB9" w:rsidRDefault="00B71D90" w:rsidP="00B71D90">
            <w:pPr>
              <w:jc w:val="right"/>
              <w:rPr>
                <w:color w:val="FFFFFF"/>
                <w:sz w:val="13"/>
                <w:szCs w:val="13"/>
                <w:lang w:eastAsia="uk-UA"/>
              </w:rPr>
            </w:pPr>
            <w:r w:rsidRPr="00FE4BB9">
              <w:rPr>
                <w:color w:val="FFFFFF"/>
                <w:sz w:val="13"/>
                <w:szCs w:val="13"/>
                <w:lang w:eastAsia="uk-UA"/>
              </w:rPr>
              <w:t>0,0</w:t>
            </w:r>
          </w:p>
        </w:tc>
        <w:tc>
          <w:tcPr>
            <w:tcW w:w="852" w:type="dxa"/>
            <w:shd w:val="clear" w:color="auto" w:fill="auto"/>
            <w:noWrap/>
            <w:vAlign w:val="center"/>
            <w:hideMark/>
          </w:tcPr>
          <w:p w:rsidR="00B71D90" w:rsidRPr="00FE4BB9" w:rsidRDefault="00B71D90" w:rsidP="00B71D90">
            <w:pPr>
              <w:jc w:val="right"/>
              <w:rPr>
                <w:color w:val="FFFFFF"/>
                <w:sz w:val="13"/>
                <w:szCs w:val="13"/>
                <w:lang w:eastAsia="uk-UA"/>
              </w:rPr>
            </w:pPr>
            <w:r w:rsidRPr="00FE4BB9">
              <w:rPr>
                <w:color w:val="FFFFFF"/>
                <w:sz w:val="13"/>
                <w:szCs w:val="13"/>
                <w:lang w:eastAsia="uk-UA"/>
              </w:rPr>
              <w:t>0,0</w:t>
            </w:r>
          </w:p>
        </w:tc>
        <w:tc>
          <w:tcPr>
            <w:tcW w:w="570" w:type="dxa"/>
            <w:shd w:val="clear" w:color="000000" w:fill="FFFFFF"/>
            <w:noWrap/>
            <w:vAlign w:val="center"/>
          </w:tcPr>
          <w:p w:rsidR="00B71D90" w:rsidRPr="00FE4BB9" w:rsidRDefault="00B71D90" w:rsidP="00B71D90">
            <w:pPr>
              <w:jc w:val="right"/>
              <w:rPr>
                <w:sz w:val="13"/>
                <w:szCs w:val="13"/>
                <w:lang w:eastAsia="uk-UA"/>
              </w:rPr>
            </w:pPr>
          </w:p>
        </w:tc>
        <w:tc>
          <w:tcPr>
            <w:tcW w:w="851" w:type="dxa"/>
            <w:shd w:val="clear" w:color="000000" w:fill="FFFFFF"/>
            <w:vAlign w:val="center"/>
            <w:hideMark/>
          </w:tcPr>
          <w:p w:rsidR="00B71D90" w:rsidRPr="00FE4BB9" w:rsidRDefault="00B71D90" w:rsidP="00B71D90">
            <w:pPr>
              <w:jc w:val="right"/>
              <w:rPr>
                <w:sz w:val="13"/>
                <w:szCs w:val="13"/>
                <w:lang w:eastAsia="uk-UA"/>
              </w:rPr>
            </w:pPr>
            <w:r w:rsidRPr="00FE4BB9">
              <w:rPr>
                <w:sz w:val="13"/>
                <w:szCs w:val="13"/>
                <w:lang w:eastAsia="uk-UA"/>
              </w:rPr>
              <w:t>21 112,1</w:t>
            </w:r>
          </w:p>
        </w:tc>
        <w:tc>
          <w:tcPr>
            <w:tcW w:w="852" w:type="dxa"/>
            <w:shd w:val="clear" w:color="auto" w:fill="auto"/>
            <w:noWrap/>
            <w:vAlign w:val="center"/>
            <w:hideMark/>
          </w:tcPr>
          <w:p w:rsidR="00B71D90" w:rsidRPr="00FE4BB9" w:rsidRDefault="00B71D90" w:rsidP="00B71D90">
            <w:pPr>
              <w:rPr>
                <w:color w:val="FFFFFF"/>
                <w:sz w:val="13"/>
                <w:szCs w:val="13"/>
                <w:lang w:eastAsia="uk-UA"/>
              </w:rPr>
            </w:pPr>
            <w:r w:rsidRPr="00FE4BB9">
              <w:rPr>
                <w:color w:val="FFFFFF"/>
                <w:sz w:val="13"/>
                <w:szCs w:val="13"/>
                <w:lang w:eastAsia="uk-UA"/>
              </w:rPr>
              <w:t> </w:t>
            </w:r>
          </w:p>
        </w:tc>
        <w:tc>
          <w:tcPr>
            <w:tcW w:w="709" w:type="dxa"/>
            <w:shd w:val="clear" w:color="auto" w:fill="auto"/>
            <w:noWrap/>
            <w:vAlign w:val="center"/>
            <w:hideMark/>
          </w:tcPr>
          <w:p w:rsidR="00B71D90" w:rsidRPr="00FE4BB9" w:rsidRDefault="00B71D90" w:rsidP="00B71D90">
            <w:pPr>
              <w:jc w:val="right"/>
              <w:rPr>
                <w:color w:val="FFFFFF"/>
                <w:sz w:val="13"/>
                <w:szCs w:val="13"/>
                <w:lang w:eastAsia="uk-UA"/>
              </w:rPr>
            </w:pPr>
            <w:r w:rsidRPr="00FE4BB9">
              <w:rPr>
                <w:color w:val="FFFFFF"/>
                <w:sz w:val="13"/>
                <w:szCs w:val="13"/>
                <w:lang w:eastAsia="uk-UA"/>
              </w:rPr>
              <w:t>0,0%</w:t>
            </w:r>
          </w:p>
        </w:tc>
        <w:tc>
          <w:tcPr>
            <w:tcW w:w="851" w:type="dxa"/>
            <w:shd w:val="clear" w:color="000000" w:fill="FFFFFF"/>
            <w:noWrap/>
            <w:vAlign w:val="center"/>
            <w:hideMark/>
          </w:tcPr>
          <w:p w:rsidR="00B71D90" w:rsidRPr="00FE4BB9" w:rsidRDefault="00B71D90" w:rsidP="00B71D90">
            <w:pPr>
              <w:jc w:val="right"/>
              <w:rPr>
                <w:sz w:val="13"/>
                <w:szCs w:val="13"/>
                <w:lang w:eastAsia="uk-UA"/>
              </w:rPr>
            </w:pPr>
            <w:r w:rsidRPr="00FE4BB9">
              <w:rPr>
                <w:sz w:val="13"/>
                <w:szCs w:val="13"/>
                <w:lang w:eastAsia="uk-UA"/>
              </w:rPr>
              <w:t>21 112,1</w:t>
            </w:r>
          </w:p>
        </w:tc>
        <w:tc>
          <w:tcPr>
            <w:tcW w:w="851" w:type="dxa"/>
            <w:shd w:val="clear" w:color="auto" w:fill="auto"/>
            <w:noWrap/>
            <w:vAlign w:val="center"/>
            <w:hideMark/>
          </w:tcPr>
          <w:p w:rsidR="00B71D90" w:rsidRPr="00FE4BB9" w:rsidRDefault="00B71D90" w:rsidP="00B71D90">
            <w:pPr>
              <w:jc w:val="right"/>
              <w:rPr>
                <w:color w:val="FFFFFF"/>
                <w:sz w:val="13"/>
                <w:szCs w:val="13"/>
                <w:lang w:eastAsia="uk-UA"/>
              </w:rPr>
            </w:pPr>
            <w:r w:rsidRPr="00FE4BB9">
              <w:rPr>
                <w:color w:val="FFFFFF"/>
                <w:sz w:val="13"/>
                <w:szCs w:val="13"/>
                <w:lang w:eastAsia="uk-UA"/>
              </w:rPr>
              <w:t>0,0</w:t>
            </w:r>
          </w:p>
        </w:tc>
        <w:tc>
          <w:tcPr>
            <w:tcW w:w="564" w:type="dxa"/>
            <w:shd w:val="clear" w:color="auto" w:fill="auto"/>
            <w:noWrap/>
            <w:vAlign w:val="center"/>
            <w:hideMark/>
          </w:tcPr>
          <w:p w:rsidR="00B71D90" w:rsidRPr="00FE4BB9" w:rsidRDefault="00B71D90" w:rsidP="00B71D90">
            <w:pPr>
              <w:jc w:val="right"/>
              <w:rPr>
                <w:color w:val="FFFFFF"/>
                <w:sz w:val="13"/>
                <w:szCs w:val="13"/>
                <w:lang w:eastAsia="uk-UA"/>
              </w:rPr>
            </w:pPr>
            <w:r w:rsidRPr="00FE4BB9">
              <w:rPr>
                <w:color w:val="FFFFFF"/>
                <w:sz w:val="13"/>
                <w:szCs w:val="13"/>
                <w:lang w:eastAsia="uk-UA"/>
              </w:rPr>
              <w:t>0,0%</w:t>
            </w:r>
          </w:p>
        </w:tc>
      </w:tr>
      <w:tr w:rsidR="00B71D90" w:rsidRPr="00B71D90" w:rsidTr="008523AA">
        <w:trPr>
          <w:trHeight w:val="600"/>
        </w:trPr>
        <w:tc>
          <w:tcPr>
            <w:tcW w:w="1998" w:type="dxa"/>
            <w:shd w:val="clear" w:color="000000" w:fill="FFFFFF"/>
            <w:vAlign w:val="center"/>
            <w:hideMark/>
          </w:tcPr>
          <w:p w:rsidR="00B71D90" w:rsidRPr="00FE4BB9" w:rsidRDefault="00B71D90" w:rsidP="00B71D90">
            <w:pPr>
              <w:rPr>
                <w:sz w:val="13"/>
                <w:szCs w:val="13"/>
                <w:lang w:eastAsia="uk-UA"/>
              </w:rPr>
            </w:pPr>
            <w:r w:rsidRPr="00FE4BB9">
              <w:rPr>
                <w:sz w:val="13"/>
                <w:szCs w:val="13"/>
                <w:lang w:eastAsia="uk-UA"/>
              </w:rPr>
              <w:t>Субвенція з місцевого бюджету державному бюджету на виконання програм соціально-економічного розвитку регіонів</w:t>
            </w:r>
          </w:p>
        </w:tc>
        <w:tc>
          <w:tcPr>
            <w:tcW w:w="850" w:type="dxa"/>
            <w:shd w:val="clear" w:color="000000" w:fill="FFFFFF"/>
            <w:noWrap/>
            <w:vAlign w:val="center"/>
            <w:hideMark/>
          </w:tcPr>
          <w:p w:rsidR="00B71D90" w:rsidRPr="00FE4BB9" w:rsidRDefault="00B71D90" w:rsidP="00B71D90">
            <w:pPr>
              <w:jc w:val="right"/>
              <w:rPr>
                <w:sz w:val="13"/>
                <w:szCs w:val="13"/>
                <w:lang w:eastAsia="uk-UA"/>
              </w:rPr>
            </w:pPr>
            <w:r w:rsidRPr="00FE4BB9">
              <w:rPr>
                <w:sz w:val="13"/>
                <w:szCs w:val="13"/>
                <w:lang w:eastAsia="uk-UA"/>
              </w:rPr>
              <w:t>37 187,7</w:t>
            </w:r>
          </w:p>
        </w:tc>
        <w:tc>
          <w:tcPr>
            <w:tcW w:w="851" w:type="dxa"/>
            <w:shd w:val="clear" w:color="000000" w:fill="FFFFFF"/>
            <w:noWrap/>
            <w:vAlign w:val="center"/>
            <w:hideMark/>
          </w:tcPr>
          <w:p w:rsidR="00B71D90" w:rsidRPr="00FE4BB9" w:rsidRDefault="00B71D90" w:rsidP="00B71D90">
            <w:pPr>
              <w:jc w:val="right"/>
              <w:rPr>
                <w:sz w:val="13"/>
                <w:szCs w:val="13"/>
                <w:lang w:eastAsia="uk-UA"/>
              </w:rPr>
            </w:pPr>
            <w:r w:rsidRPr="00FE4BB9">
              <w:rPr>
                <w:sz w:val="13"/>
                <w:szCs w:val="13"/>
                <w:lang w:eastAsia="uk-UA"/>
              </w:rPr>
              <w:t>34 687,7</w:t>
            </w:r>
          </w:p>
        </w:tc>
        <w:tc>
          <w:tcPr>
            <w:tcW w:w="852" w:type="dxa"/>
            <w:shd w:val="clear" w:color="000000" w:fill="FFFFFF"/>
            <w:noWrap/>
            <w:vAlign w:val="center"/>
            <w:hideMark/>
          </w:tcPr>
          <w:p w:rsidR="00B71D90" w:rsidRPr="00FE4BB9" w:rsidRDefault="00B71D90" w:rsidP="00B71D90">
            <w:pPr>
              <w:jc w:val="right"/>
              <w:rPr>
                <w:sz w:val="13"/>
                <w:szCs w:val="13"/>
                <w:lang w:eastAsia="uk-UA"/>
              </w:rPr>
            </w:pPr>
            <w:r w:rsidRPr="00FE4BB9">
              <w:rPr>
                <w:sz w:val="13"/>
                <w:szCs w:val="13"/>
                <w:lang w:eastAsia="uk-UA"/>
              </w:rPr>
              <w:t>27 677,7</w:t>
            </w:r>
          </w:p>
        </w:tc>
        <w:tc>
          <w:tcPr>
            <w:tcW w:w="570" w:type="dxa"/>
            <w:shd w:val="clear" w:color="000000" w:fill="FFFFFF"/>
            <w:noWrap/>
            <w:vAlign w:val="center"/>
            <w:hideMark/>
          </w:tcPr>
          <w:p w:rsidR="00B71D90" w:rsidRPr="00FE4BB9" w:rsidRDefault="00B71D90" w:rsidP="00B71D90">
            <w:pPr>
              <w:jc w:val="right"/>
              <w:rPr>
                <w:sz w:val="13"/>
                <w:szCs w:val="13"/>
                <w:lang w:eastAsia="uk-UA"/>
              </w:rPr>
            </w:pPr>
            <w:r w:rsidRPr="00FE4BB9">
              <w:rPr>
                <w:sz w:val="13"/>
                <w:szCs w:val="13"/>
                <w:lang w:eastAsia="uk-UA"/>
              </w:rPr>
              <w:t>74,4%</w:t>
            </w:r>
          </w:p>
        </w:tc>
        <w:tc>
          <w:tcPr>
            <w:tcW w:w="851" w:type="dxa"/>
            <w:shd w:val="clear" w:color="000000" w:fill="FFFFFF"/>
            <w:noWrap/>
            <w:vAlign w:val="center"/>
            <w:hideMark/>
          </w:tcPr>
          <w:p w:rsidR="00B71D90" w:rsidRPr="00FE4BB9" w:rsidRDefault="00B71D90" w:rsidP="00B71D90">
            <w:pPr>
              <w:jc w:val="right"/>
              <w:rPr>
                <w:sz w:val="13"/>
                <w:szCs w:val="13"/>
                <w:lang w:eastAsia="uk-UA"/>
              </w:rPr>
            </w:pPr>
            <w:r w:rsidRPr="00FE4BB9">
              <w:rPr>
                <w:sz w:val="13"/>
                <w:szCs w:val="13"/>
                <w:lang w:eastAsia="uk-UA"/>
              </w:rPr>
              <w:t>168 071,0</w:t>
            </w:r>
          </w:p>
        </w:tc>
        <w:tc>
          <w:tcPr>
            <w:tcW w:w="852" w:type="dxa"/>
            <w:shd w:val="clear" w:color="000000" w:fill="FFFFFF"/>
            <w:noWrap/>
            <w:vAlign w:val="center"/>
            <w:hideMark/>
          </w:tcPr>
          <w:p w:rsidR="00B71D90" w:rsidRPr="00FE4BB9" w:rsidRDefault="00B71D90" w:rsidP="00B71D90">
            <w:pPr>
              <w:jc w:val="right"/>
              <w:rPr>
                <w:sz w:val="13"/>
                <w:szCs w:val="13"/>
                <w:lang w:eastAsia="uk-UA"/>
              </w:rPr>
            </w:pPr>
            <w:r w:rsidRPr="00FE4BB9">
              <w:rPr>
                <w:sz w:val="13"/>
                <w:szCs w:val="13"/>
                <w:lang w:eastAsia="uk-UA"/>
              </w:rPr>
              <w:t>26 000,0</w:t>
            </w:r>
          </w:p>
        </w:tc>
        <w:tc>
          <w:tcPr>
            <w:tcW w:w="709" w:type="dxa"/>
            <w:shd w:val="clear" w:color="000000" w:fill="FFFFFF"/>
            <w:noWrap/>
            <w:vAlign w:val="center"/>
            <w:hideMark/>
          </w:tcPr>
          <w:p w:rsidR="00B71D90" w:rsidRPr="00FE4BB9" w:rsidRDefault="00B71D90" w:rsidP="00B71D90">
            <w:pPr>
              <w:jc w:val="right"/>
              <w:rPr>
                <w:sz w:val="13"/>
                <w:szCs w:val="13"/>
                <w:lang w:eastAsia="uk-UA"/>
              </w:rPr>
            </w:pPr>
            <w:r w:rsidRPr="00FE4BB9">
              <w:rPr>
                <w:sz w:val="13"/>
                <w:szCs w:val="13"/>
                <w:lang w:eastAsia="uk-UA"/>
              </w:rPr>
              <w:t>15,5%</w:t>
            </w:r>
          </w:p>
        </w:tc>
        <w:tc>
          <w:tcPr>
            <w:tcW w:w="851" w:type="dxa"/>
            <w:shd w:val="clear" w:color="000000" w:fill="FFFFFF"/>
            <w:noWrap/>
            <w:vAlign w:val="center"/>
            <w:hideMark/>
          </w:tcPr>
          <w:p w:rsidR="00B71D90" w:rsidRPr="00FE4BB9" w:rsidRDefault="00B71D90" w:rsidP="00B71D90">
            <w:pPr>
              <w:jc w:val="right"/>
              <w:rPr>
                <w:sz w:val="13"/>
                <w:szCs w:val="13"/>
                <w:lang w:eastAsia="uk-UA"/>
              </w:rPr>
            </w:pPr>
            <w:r w:rsidRPr="00FE4BB9">
              <w:rPr>
                <w:sz w:val="13"/>
                <w:szCs w:val="13"/>
                <w:lang w:eastAsia="uk-UA"/>
              </w:rPr>
              <w:t>205 258,6</w:t>
            </w:r>
          </w:p>
        </w:tc>
        <w:tc>
          <w:tcPr>
            <w:tcW w:w="851" w:type="dxa"/>
            <w:shd w:val="clear" w:color="000000" w:fill="FFFFFF"/>
            <w:noWrap/>
            <w:vAlign w:val="center"/>
            <w:hideMark/>
          </w:tcPr>
          <w:p w:rsidR="00B71D90" w:rsidRPr="00FE4BB9" w:rsidRDefault="00B71D90" w:rsidP="00B71D90">
            <w:pPr>
              <w:jc w:val="right"/>
              <w:rPr>
                <w:sz w:val="13"/>
                <w:szCs w:val="13"/>
                <w:lang w:eastAsia="uk-UA"/>
              </w:rPr>
            </w:pPr>
            <w:r w:rsidRPr="00FE4BB9">
              <w:rPr>
                <w:sz w:val="13"/>
                <w:szCs w:val="13"/>
                <w:lang w:eastAsia="uk-UA"/>
              </w:rPr>
              <w:t>53 677,7</w:t>
            </w:r>
          </w:p>
        </w:tc>
        <w:tc>
          <w:tcPr>
            <w:tcW w:w="564" w:type="dxa"/>
            <w:shd w:val="clear" w:color="000000" w:fill="FFFFFF"/>
            <w:noWrap/>
            <w:vAlign w:val="center"/>
            <w:hideMark/>
          </w:tcPr>
          <w:p w:rsidR="00B71D90" w:rsidRPr="00FE4BB9" w:rsidRDefault="00B71D90" w:rsidP="00B71D90">
            <w:pPr>
              <w:jc w:val="right"/>
              <w:rPr>
                <w:sz w:val="13"/>
                <w:szCs w:val="13"/>
                <w:lang w:eastAsia="uk-UA"/>
              </w:rPr>
            </w:pPr>
            <w:r w:rsidRPr="00FE4BB9">
              <w:rPr>
                <w:sz w:val="13"/>
                <w:szCs w:val="13"/>
                <w:lang w:eastAsia="uk-UA"/>
              </w:rPr>
              <w:t>26,2%</w:t>
            </w:r>
          </w:p>
        </w:tc>
      </w:tr>
      <w:tr w:rsidR="00B71D90" w:rsidRPr="00B71D90" w:rsidTr="008523AA">
        <w:trPr>
          <w:trHeight w:val="318"/>
        </w:trPr>
        <w:tc>
          <w:tcPr>
            <w:tcW w:w="1998" w:type="dxa"/>
            <w:shd w:val="clear" w:color="auto" w:fill="auto"/>
            <w:vAlign w:val="center"/>
            <w:hideMark/>
          </w:tcPr>
          <w:p w:rsidR="00B71D90" w:rsidRPr="00FE4BB9" w:rsidRDefault="00B71D90" w:rsidP="00B71D90">
            <w:pPr>
              <w:jc w:val="center"/>
              <w:rPr>
                <w:b/>
                <w:bCs/>
                <w:sz w:val="13"/>
                <w:szCs w:val="13"/>
                <w:lang w:eastAsia="uk-UA"/>
              </w:rPr>
            </w:pPr>
            <w:r w:rsidRPr="00FE4BB9">
              <w:rPr>
                <w:b/>
                <w:bCs/>
                <w:sz w:val="13"/>
                <w:szCs w:val="13"/>
                <w:lang w:eastAsia="uk-UA"/>
              </w:rPr>
              <w:t>Всього видатків</w:t>
            </w:r>
          </w:p>
        </w:tc>
        <w:tc>
          <w:tcPr>
            <w:tcW w:w="850" w:type="dxa"/>
            <w:shd w:val="clear" w:color="000000" w:fill="FFFFFF"/>
            <w:vAlign w:val="center"/>
            <w:hideMark/>
          </w:tcPr>
          <w:p w:rsidR="00B71D90" w:rsidRPr="00FE4BB9" w:rsidRDefault="00B71D90" w:rsidP="00B71D90">
            <w:pPr>
              <w:jc w:val="right"/>
              <w:rPr>
                <w:b/>
                <w:bCs/>
                <w:sz w:val="13"/>
                <w:szCs w:val="13"/>
                <w:lang w:eastAsia="uk-UA"/>
              </w:rPr>
            </w:pPr>
            <w:r w:rsidRPr="00FE4BB9">
              <w:rPr>
                <w:b/>
                <w:bCs/>
                <w:sz w:val="13"/>
                <w:szCs w:val="13"/>
                <w:lang w:eastAsia="uk-UA"/>
              </w:rPr>
              <w:t>3 601 389,7</w:t>
            </w:r>
          </w:p>
        </w:tc>
        <w:tc>
          <w:tcPr>
            <w:tcW w:w="851" w:type="dxa"/>
            <w:shd w:val="clear" w:color="000000" w:fill="FFFFFF"/>
            <w:vAlign w:val="center"/>
            <w:hideMark/>
          </w:tcPr>
          <w:p w:rsidR="00B71D90" w:rsidRPr="00FE4BB9" w:rsidRDefault="00B71D90" w:rsidP="00B71D90">
            <w:pPr>
              <w:jc w:val="right"/>
              <w:rPr>
                <w:b/>
                <w:bCs/>
                <w:sz w:val="13"/>
                <w:szCs w:val="13"/>
                <w:lang w:eastAsia="uk-UA"/>
              </w:rPr>
            </w:pPr>
            <w:r w:rsidRPr="00FE4BB9">
              <w:rPr>
                <w:b/>
                <w:bCs/>
                <w:sz w:val="13"/>
                <w:szCs w:val="13"/>
                <w:lang w:eastAsia="uk-UA"/>
              </w:rPr>
              <w:t>878 403,0</w:t>
            </w:r>
          </w:p>
        </w:tc>
        <w:tc>
          <w:tcPr>
            <w:tcW w:w="852" w:type="dxa"/>
            <w:shd w:val="clear" w:color="000000" w:fill="FFFFFF"/>
            <w:vAlign w:val="center"/>
            <w:hideMark/>
          </w:tcPr>
          <w:p w:rsidR="00B71D90" w:rsidRPr="00FE4BB9" w:rsidRDefault="00B71D90" w:rsidP="00B71D90">
            <w:pPr>
              <w:jc w:val="right"/>
              <w:rPr>
                <w:b/>
                <w:bCs/>
                <w:sz w:val="13"/>
                <w:szCs w:val="13"/>
                <w:lang w:eastAsia="uk-UA"/>
              </w:rPr>
            </w:pPr>
            <w:r w:rsidRPr="00FE4BB9">
              <w:rPr>
                <w:b/>
                <w:bCs/>
                <w:sz w:val="13"/>
                <w:szCs w:val="13"/>
                <w:lang w:eastAsia="uk-UA"/>
              </w:rPr>
              <w:t>737 496,7</w:t>
            </w:r>
          </w:p>
        </w:tc>
        <w:tc>
          <w:tcPr>
            <w:tcW w:w="570"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20,5%</w:t>
            </w:r>
          </w:p>
        </w:tc>
        <w:tc>
          <w:tcPr>
            <w:tcW w:w="851" w:type="dxa"/>
            <w:shd w:val="clear" w:color="000000" w:fill="FFFFFF"/>
            <w:vAlign w:val="center"/>
            <w:hideMark/>
          </w:tcPr>
          <w:p w:rsidR="00B71D90" w:rsidRPr="00FE4BB9" w:rsidRDefault="00B71D90" w:rsidP="00B71D90">
            <w:pPr>
              <w:jc w:val="right"/>
              <w:rPr>
                <w:b/>
                <w:bCs/>
                <w:sz w:val="13"/>
                <w:szCs w:val="13"/>
                <w:lang w:eastAsia="uk-UA"/>
              </w:rPr>
            </w:pPr>
            <w:r w:rsidRPr="00FE4BB9">
              <w:rPr>
                <w:b/>
                <w:bCs/>
                <w:sz w:val="13"/>
                <w:szCs w:val="13"/>
                <w:lang w:eastAsia="uk-UA"/>
              </w:rPr>
              <w:t>1 069 492,7</w:t>
            </w:r>
          </w:p>
        </w:tc>
        <w:tc>
          <w:tcPr>
            <w:tcW w:w="852" w:type="dxa"/>
            <w:shd w:val="clear" w:color="000000" w:fill="FFFFFF"/>
            <w:vAlign w:val="center"/>
            <w:hideMark/>
          </w:tcPr>
          <w:p w:rsidR="00B71D90" w:rsidRPr="00FE4BB9" w:rsidRDefault="00B71D90" w:rsidP="00B71D90">
            <w:pPr>
              <w:jc w:val="right"/>
              <w:rPr>
                <w:b/>
                <w:bCs/>
                <w:sz w:val="13"/>
                <w:szCs w:val="13"/>
                <w:lang w:eastAsia="uk-UA"/>
              </w:rPr>
            </w:pPr>
            <w:r w:rsidRPr="00FE4BB9">
              <w:rPr>
                <w:b/>
                <w:bCs/>
                <w:sz w:val="13"/>
                <w:szCs w:val="13"/>
                <w:lang w:eastAsia="uk-UA"/>
              </w:rPr>
              <w:t>220 773,5</w:t>
            </w:r>
          </w:p>
        </w:tc>
        <w:tc>
          <w:tcPr>
            <w:tcW w:w="709"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20,6%</w:t>
            </w:r>
          </w:p>
        </w:tc>
        <w:tc>
          <w:tcPr>
            <w:tcW w:w="851"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4 670 882,4</w:t>
            </w:r>
          </w:p>
        </w:tc>
        <w:tc>
          <w:tcPr>
            <w:tcW w:w="851"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958 270,2</w:t>
            </w:r>
          </w:p>
        </w:tc>
        <w:tc>
          <w:tcPr>
            <w:tcW w:w="564"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20,5%</w:t>
            </w:r>
          </w:p>
        </w:tc>
      </w:tr>
      <w:tr w:rsidR="00B229F2" w:rsidRPr="00B71D90" w:rsidTr="00ED2AF6">
        <w:trPr>
          <w:trHeight w:val="315"/>
        </w:trPr>
        <w:tc>
          <w:tcPr>
            <w:tcW w:w="9799" w:type="dxa"/>
            <w:gridSpan w:val="11"/>
            <w:shd w:val="clear" w:color="auto" w:fill="auto"/>
            <w:vAlign w:val="center"/>
            <w:hideMark/>
          </w:tcPr>
          <w:p w:rsidR="00B229F2" w:rsidRPr="00FE4BB9" w:rsidRDefault="00B229F2" w:rsidP="00B229F2">
            <w:pPr>
              <w:jc w:val="center"/>
              <w:rPr>
                <w:bCs/>
                <w:color w:val="FFFFFF"/>
                <w:sz w:val="13"/>
                <w:szCs w:val="13"/>
                <w:lang w:eastAsia="uk-UA"/>
              </w:rPr>
            </w:pPr>
            <w:r w:rsidRPr="00FE4BB9">
              <w:rPr>
                <w:bCs/>
                <w:i/>
                <w:iCs/>
                <w:sz w:val="13"/>
                <w:szCs w:val="13"/>
                <w:lang w:eastAsia="uk-UA"/>
              </w:rPr>
              <w:t xml:space="preserve"> КРЕДИТУВАННЯ:</w:t>
            </w:r>
          </w:p>
        </w:tc>
      </w:tr>
      <w:tr w:rsidR="00B71D90" w:rsidRPr="00B71D90" w:rsidTr="008523AA">
        <w:trPr>
          <w:trHeight w:val="285"/>
        </w:trPr>
        <w:tc>
          <w:tcPr>
            <w:tcW w:w="1998" w:type="dxa"/>
            <w:shd w:val="clear" w:color="auto" w:fill="auto"/>
            <w:vAlign w:val="center"/>
            <w:hideMark/>
          </w:tcPr>
          <w:p w:rsidR="00B71D90" w:rsidRPr="00FE4BB9" w:rsidRDefault="00B71D90" w:rsidP="00B71D90">
            <w:pPr>
              <w:rPr>
                <w:sz w:val="13"/>
                <w:szCs w:val="13"/>
                <w:lang w:eastAsia="uk-UA"/>
              </w:rPr>
            </w:pPr>
            <w:r w:rsidRPr="00FE4BB9">
              <w:rPr>
                <w:sz w:val="13"/>
                <w:szCs w:val="13"/>
                <w:lang w:eastAsia="uk-UA"/>
              </w:rPr>
              <w:t>Надання внутрішніх кредитів</w:t>
            </w:r>
          </w:p>
        </w:tc>
        <w:tc>
          <w:tcPr>
            <w:tcW w:w="850" w:type="dxa"/>
            <w:shd w:val="clear" w:color="000000" w:fill="FFFFFF"/>
            <w:noWrap/>
            <w:vAlign w:val="bottom"/>
            <w:hideMark/>
          </w:tcPr>
          <w:p w:rsidR="00B71D90" w:rsidRPr="00FE4BB9" w:rsidRDefault="00B71D90" w:rsidP="00B71D90">
            <w:pPr>
              <w:jc w:val="right"/>
              <w:rPr>
                <w:sz w:val="13"/>
                <w:szCs w:val="13"/>
                <w:lang w:eastAsia="uk-UA"/>
              </w:rPr>
            </w:pPr>
            <w:r w:rsidRPr="00FE4BB9">
              <w:rPr>
                <w:sz w:val="13"/>
                <w:szCs w:val="13"/>
                <w:lang w:eastAsia="uk-UA"/>
              </w:rPr>
              <w:t>22 733,5</w:t>
            </w:r>
          </w:p>
        </w:tc>
        <w:tc>
          <w:tcPr>
            <w:tcW w:w="851" w:type="dxa"/>
            <w:shd w:val="clear" w:color="000000" w:fill="FFFFFF"/>
            <w:noWrap/>
            <w:vAlign w:val="bottom"/>
            <w:hideMark/>
          </w:tcPr>
          <w:p w:rsidR="00B71D90" w:rsidRPr="00FE4BB9" w:rsidRDefault="00B71D90" w:rsidP="00B71D90">
            <w:pPr>
              <w:jc w:val="right"/>
              <w:rPr>
                <w:sz w:val="13"/>
                <w:szCs w:val="13"/>
                <w:lang w:eastAsia="uk-UA"/>
              </w:rPr>
            </w:pPr>
            <w:r w:rsidRPr="00FE4BB9">
              <w:rPr>
                <w:sz w:val="13"/>
                <w:szCs w:val="13"/>
                <w:lang w:eastAsia="uk-UA"/>
              </w:rPr>
              <w:t>5 872,3</w:t>
            </w:r>
          </w:p>
        </w:tc>
        <w:tc>
          <w:tcPr>
            <w:tcW w:w="852" w:type="dxa"/>
            <w:shd w:val="clear" w:color="000000" w:fill="FFFFFF"/>
            <w:noWrap/>
            <w:vAlign w:val="bottom"/>
            <w:hideMark/>
          </w:tcPr>
          <w:p w:rsidR="00B71D90" w:rsidRPr="00FE4BB9" w:rsidRDefault="00B71D90" w:rsidP="00B71D90">
            <w:pPr>
              <w:jc w:val="right"/>
              <w:rPr>
                <w:sz w:val="13"/>
                <w:szCs w:val="13"/>
                <w:lang w:eastAsia="uk-UA"/>
              </w:rPr>
            </w:pPr>
            <w:r w:rsidRPr="00FE4BB9">
              <w:rPr>
                <w:sz w:val="13"/>
                <w:szCs w:val="13"/>
                <w:lang w:eastAsia="uk-UA"/>
              </w:rPr>
              <w:t>5 278,8</w:t>
            </w:r>
          </w:p>
        </w:tc>
        <w:tc>
          <w:tcPr>
            <w:tcW w:w="570" w:type="dxa"/>
            <w:shd w:val="clear" w:color="000000" w:fill="FFFFFF"/>
            <w:noWrap/>
            <w:vAlign w:val="center"/>
            <w:hideMark/>
          </w:tcPr>
          <w:p w:rsidR="00B71D90" w:rsidRPr="00FE4BB9" w:rsidRDefault="00B71D90" w:rsidP="00B71D90">
            <w:pPr>
              <w:jc w:val="right"/>
              <w:rPr>
                <w:sz w:val="13"/>
                <w:szCs w:val="13"/>
                <w:lang w:eastAsia="uk-UA"/>
              </w:rPr>
            </w:pPr>
            <w:r w:rsidRPr="00FE4BB9">
              <w:rPr>
                <w:sz w:val="13"/>
                <w:szCs w:val="13"/>
                <w:lang w:eastAsia="uk-UA"/>
              </w:rPr>
              <w:t>23,2%</w:t>
            </w:r>
          </w:p>
        </w:tc>
        <w:tc>
          <w:tcPr>
            <w:tcW w:w="851" w:type="dxa"/>
            <w:shd w:val="clear" w:color="000000" w:fill="FFFFFF"/>
            <w:noWrap/>
            <w:vAlign w:val="bottom"/>
            <w:hideMark/>
          </w:tcPr>
          <w:p w:rsidR="00B71D90" w:rsidRPr="00FE4BB9" w:rsidRDefault="00B71D90" w:rsidP="00B71D90">
            <w:pPr>
              <w:jc w:val="right"/>
              <w:rPr>
                <w:sz w:val="13"/>
                <w:szCs w:val="13"/>
                <w:lang w:eastAsia="uk-UA"/>
              </w:rPr>
            </w:pPr>
            <w:r w:rsidRPr="00FE4BB9">
              <w:rPr>
                <w:sz w:val="13"/>
                <w:szCs w:val="13"/>
                <w:lang w:eastAsia="uk-UA"/>
              </w:rPr>
              <w:t>86 981,6</w:t>
            </w:r>
          </w:p>
        </w:tc>
        <w:tc>
          <w:tcPr>
            <w:tcW w:w="852" w:type="dxa"/>
            <w:shd w:val="clear" w:color="auto" w:fill="auto"/>
            <w:noWrap/>
            <w:vAlign w:val="bottom"/>
            <w:hideMark/>
          </w:tcPr>
          <w:p w:rsidR="00B71D90" w:rsidRPr="00FE4BB9" w:rsidRDefault="00B71D90" w:rsidP="00B71D90">
            <w:pPr>
              <w:jc w:val="right"/>
              <w:rPr>
                <w:color w:val="FFFFFF"/>
                <w:sz w:val="13"/>
                <w:szCs w:val="13"/>
                <w:lang w:eastAsia="uk-UA"/>
              </w:rPr>
            </w:pPr>
            <w:r w:rsidRPr="00FE4BB9">
              <w:rPr>
                <w:color w:val="FFFFFF"/>
                <w:sz w:val="13"/>
                <w:szCs w:val="13"/>
                <w:lang w:eastAsia="uk-UA"/>
              </w:rPr>
              <w:t>0,0</w:t>
            </w:r>
          </w:p>
        </w:tc>
        <w:tc>
          <w:tcPr>
            <w:tcW w:w="709" w:type="dxa"/>
            <w:shd w:val="clear" w:color="auto" w:fill="auto"/>
            <w:noWrap/>
            <w:vAlign w:val="center"/>
            <w:hideMark/>
          </w:tcPr>
          <w:p w:rsidR="00B71D90" w:rsidRPr="00FE4BB9" w:rsidRDefault="00B71D90" w:rsidP="00B71D90">
            <w:pPr>
              <w:jc w:val="right"/>
              <w:rPr>
                <w:color w:val="FFFFFF"/>
                <w:sz w:val="13"/>
                <w:szCs w:val="13"/>
                <w:lang w:eastAsia="uk-UA"/>
              </w:rPr>
            </w:pPr>
            <w:r w:rsidRPr="00FE4BB9">
              <w:rPr>
                <w:color w:val="FFFFFF"/>
                <w:sz w:val="13"/>
                <w:szCs w:val="13"/>
                <w:lang w:eastAsia="uk-UA"/>
              </w:rPr>
              <w:t>0,0%</w:t>
            </w:r>
          </w:p>
        </w:tc>
        <w:tc>
          <w:tcPr>
            <w:tcW w:w="851" w:type="dxa"/>
            <w:shd w:val="clear" w:color="000000" w:fill="FFFFFF"/>
            <w:noWrap/>
            <w:vAlign w:val="center"/>
            <w:hideMark/>
          </w:tcPr>
          <w:p w:rsidR="00B71D90" w:rsidRPr="00FE4BB9" w:rsidRDefault="00B71D90" w:rsidP="00B71D90">
            <w:pPr>
              <w:jc w:val="right"/>
              <w:rPr>
                <w:color w:val="000000"/>
                <w:sz w:val="13"/>
                <w:szCs w:val="13"/>
                <w:lang w:eastAsia="uk-UA"/>
              </w:rPr>
            </w:pPr>
            <w:r w:rsidRPr="00FE4BB9">
              <w:rPr>
                <w:color w:val="000000"/>
                <w:sz w:val="13"/>
                <w:szCs w:val="13"/>
                <w:lang w:eastAsia="uk-UA"/>
              </w:rPr>
              <w:t>109 715,1</w:t>
            </w:r>
          </w:p>
        </w:tc>
        <w:tc>
          <w:tcPr>
            <w:tcW w:w="851" w:type="dxa"/>
            <w:shd w:val="clear" w:color="000000" w:fill="FFFFFF"/>
            <w:noWrap/>
            <w:vAlign w:val="center"/>
            <w:hideMark/>
          </w:tcPr>
          <w:p w:rsidR="00B71D90" w:rsidRPr="00FE4BB9" w:rsidRDefault="00B71D90" w:rsidP="00B71D90">
            <w:pPr>
              <w:jc w:val="right"/>
              <w:rPr>
                <w:color w:val="000000"/>
                <w:sz w:val="13"/>
                <w:szCs w:val="13"/>
                <w:lang w:eastAsia="uk-UA"/>
              </w:rPr>
            </w:pPr>
            <w:r w:rsidRPr="00FE4BB9">
              <w:rPr>
                <w:color w:val="000000"/>
                <w:sz w:val="13"/>
                <w:szCs w:val="13"/>
                <w:lang w:eastAsia="uk-UA"/>
              </w:rPr>
              <w:t>5 278,8</w:t>
            </w:r>
          </w:p>
        </w:tc>
        <w:tc>
          <w:tcPr>
            <w:tcW w:w="564" w:type="dxa"/>
            <w:shd w:val="clear" w:color="000000" w:fill="FFFFFF"/>
            <w:noWrap/>
            <w:vAlign w:val="center"/>
            <w:hideMark/>
          </w:tcPr>
          <w:p w:rsidR="00B71D90" w:rsidRPr="00FE4BB9" w:rsidRDefault="00B71D90" w:rsidP="00B71D90">
            <w:pPr>
              <w:jc w:val="right"/>
              <w:rPr>
                <w:sz w:val="13"/>
                <w:szCs w:val="13"/>
                <w:lang w:eastAsia="uk-UA"/>
              </w:rPr>
            </w:pPr>
            <w:r w:rsidRPr="00FE4BB9">
              <w:rPr>
                <w:sz w:val="13"/>
                <w:szCs w:val="13"/>
                <w:lang w:eastAsia="uk-UA"/>
              </w:rPr>
              <w:t>4,8%</w:t>
            </w:r>
          </w:p>
        </w:tc>
      </w:tr>
      <w:tr w:rsidR="00B71D90" w:rsidRPr="00B71D90" w:rsidTr="008523AA">
        <w:trPr>
          <w:trHeight w:val="321"/>
        </w:trPr>
        <w:tc>
          <w:tcPr>
            <w:tcW w:w="1998" w:type="dxa"/>
            <w:shd w:val="clear" w:color="auto" w:fill="auto"/>
            <w:vAlign w:val="center"/>
            <w:hideMark/>
          </w:tcPr>
          <w:p w:rsidR="00B71D90" w:rsidRPr="00FE4BB9" w:rsidRDefault="00B71D90" w:rsidP="00B71D90">
            <w:pPr>
              <w:rPr>
                <w:sz w:val="13"/>
                <w:szCs w:val="13"/>
                <w:lang w:eastAsia="uk-UA"/>
              </w:rPr>
            </w:pPr>
            <w:r w:rsidRPr="00FE4BB9">
              <w:rPr>
                <w:sz w:val="13"/>
                <w:szCs w:val="13"/>
                <w:lang w:eastAsia="uk-UA"/>
              </w:rPr>
              <w:t>Повернення внутрішніх кредитів</w:t>
            </w:r>
          </w:p>
        </w:tc>
        <w:tc>
          <w:tcPr>
            <w:tcW w:w="850" w:type="dxa"/>
            <w:shd w:val="clear" w:color="auto" w:fill="auto"/>
            <w:vAlign w:val="center"/>
            <w:hideMark/>
          </w:tcPr>
          <w:p w:rsidR="00B71D90" w:rsidRPr="00FE4BB9" w:rsidRDefault="00B71D90" w:rsidP="00B71D90">
            <w:pPr>
              <w:jc w:val="right"/>
              <w:rPr>
                <w:color w:val="FFFFFF"/>
                <w:sz w:val="13"/>
                <w:szCs w:val="13"/>
                <w:lang w:eastAsia="uk-UA"/>
              </w:rPr>
            </w:pPr>
            <w:r w:rsidRPr="00FE4BB9">
              <w:rPr>
                <w:color w:val="FFFFFF"/>
                <w:sz w:val="13"/>
                <w:szCs w:val="13"/>
                <w:lang w:eastAsia="uk-UA"/>
              </w:rPr>
              <w:t> </w:t>
            </w:r>
          </w:p>
        </w:tc>
        <w:tc>
          <w:tcPr>
            <w:tcW w:w="851" w:type="dxa"/>
            <w:shd w:val="clear" w:color="auto" w:fill="auto"/>
            <w:vAlign w:val="center"/>
            <w:hideMark/>
          </w:tcPr>
          <w:p w:rsidR="00B71D90" w:rsidRPr="00FE4BB9" w:rsidRDefault="00B71D90" w:rsidP="00B71D90">
            <w:pPr>
              <w:jc w:val="right"/>
              <w:rPr>
                <w:color w:val="FFFFFF"/>
                <w:sz w:val="13"/>
                <w:szCs w:val="13"/>
                <w:lang w:eastAsia="uk-UA"/>
              </w:rPr>
            </w:pPr>
            <w:r w:rsidRPr="00FE4BB9">
              <w:rPr>
                <w:color w:val="FFFFFF"/>
                <w:sz w:val="13"/>
                <w:szCs w:val="13"/>
                <w:lang w:eastAsia="uk-UA"/>
              </w:rPr>
              <w:t> </w:t>
            </w:r>
          </w:p>
        </w:tc>
        <w:tc>
          <w:tcPr>
            <w:tcW w:w="852" w:type="dxa"/>
            <w:shd w:val="clear" w:color="auto" w:fill="auto"/>
            <w:vAlign w:val="center"/>
            <w:hideMark/>
          </w:tcPr>
          <w:p w:rsidR="00B71D90" w:rsidRPr="00FE4BB9" w:rsidRDefault="00B71D90" w:rsidP="00B71D90">
            <w:pPr>
              <w:jc w:val="right"/>
              <w:rPr>
                <w:color w:val="FFFFFF"/>
                <w:sz w:val="13"/>
                <w:szCs w:val="13"/>
                <w:lang w:eastAsia="uk-UA"/>
              </w:rPr>
            </w:pPr>
            <w:r w:rsidRPr="00FE4BB9">
              <w:rPr>
                <w:color w:val="FFFFFF"/>
                <w:sz w:val="13"/>
                <w:szCs w:val="13"/>
                <w:lang w:eastAsia="uk-UA"/>
              </w:rPr>
              <w:t> </w:t>
            </w:r>
          </w:p>
        </w:tc>
        <w:tc>
          <w:tcPr>
            <w:tcW w:w="570" w:type="dxa"/>
            <w:shd w:val="clear" w:color="auto" w:fill="auto"/>
            <w:noWrap/>
            <w:vAlign w:val="center"/>
            <w:hideMark/>
          </w:tcPr>
          <w:p w:rsidR="00B71D90" w:rsidRPr="00FE4BB9" w:rsidRDefault="00B71D90" w:rsidP="00B71D90">
            <w:pPr>
              <w:jc w:val="right"/>
              <w:rPr>
                <w:bCs/>
                <w:color w:val="FFFFFF"/>
                <w:sz w:val="13"/>
                <w:szCs w:val="13"/>
                <w:lang w:eastAsia="uk-UA"/>
              </w:rPr>
            </w:pPr>
            <w:r w:rsidRPr="00FE4BB9">
              <w:rPr>
                <w:bCs/>
                <w:color w:val="FFFFFF"/>
                <w:sz w:val="13"/>
                <w:szCs w:val="13"/>
                <w:lang w:eastAsia="uk-UA"/>
              </w:rPr>
              <w:t> </w:t>
            </w:r>
          </w:p>
        </w:tc>
        <w:tc>
          <w:tcPr>
            <w:tcW w:w="851" w:type="dxa"/>
            <w:shd w:val="clear" w:color="000000" w:fill="FFFFFF"/>
            <w:noWrap/>
            <w:vAlign w:val="bottom"/>
            <w:hideMark/>
          </w:tcPr>
          <w:p w:rsidR="00B71D90" w:rsidRPr="00FE4BB9" w:rsidRDefault="00B71D90" w:rsidP="00B71D90">
            <w:pPr>
              <w:jc w:val="right"/>
              <w:rPr>
                <w:sz w:val="13"/>
                <w:szCs w:val="13"/>
                <w:lang w:eastAsia="uk-UA"/>
              </w:rPr>
            </w:pPr>
            <w:r w:rsidRPr="00FE4BB9">
              <w:rPr>
                <w:sz w:val="13"/>
                <w:szCs w:val="13"/>
                <w:lang w:eastAsia="uk-UA"/>
              </w:rPr>
              <w:t>-88 803,3</w:t>
            </w:r>
          </w:p>
        </w:tc>
        <w:tc>
          <w:tcPr>
            <w:tcW w:w="852" w:type="dxa"/>
            <w:shd w:val="clear" w:color="000000" w:fill="FFFFFF"/>
            <w:noWrap/>
            <w:vAlign w:val="bottom"/>
            <w:hideMark/>
          </w:tcPr>
          <w:p w:rsidR="00B71D90" w:rsidRPr="00FE4BB9" w:rsidRDefault="00B71D90" w:rsidP="00B71D90">
            <w:pPr>
              <w:jc w:val="right"/>
              <w:rPr>
                <w:sz w:val="13"/>
                <w:szCs w:val="13"/>
                <w:lang w:eastAsia="uk-UA"/>
              </w:rPr>
            </w:pPr>
            <w:r w:rsidRPr="00FE4BB9">
              <w:rPr>
                <w:sz w:val="13"/>
                <w:szCs w:val="13"/>
                <w:lang w:eastAsia="uk-UA"/>
              </w:rPr>
              <w:t>-1 606,0</w:t>
            </w:r>
          </w:p>
        </w:tc>
        <w:tc>
          <w:tcPr>
            <w:tcW w:w="709" w:type="dxa"/>
            <w:shd w:val="clear" w:color="000000" w:fill="FFFFFF"/>
            <w:noWrap/>
            <w:vAlign w:val="center"/>
            <w:hideMark/>
          </w:tcPr>
          <w:p w:rsidR="00B71D90" w:rsidRPr="00FE4BB9" w:rsidRDefault="00B71D90" w:rsidP="00B71D90">
            <w:pPr>
              <w:jc w:val="right"/>
              <w:rPr>
                <w:sz w:val="13"/>
                <w:szCs w:val="13"/>
                <w:lang w:eastAsia="uk-UA"/>
              </w:rPr>
            </w:pPr>
            <w:r w:rsidRPr="00FE4BB9">
              <w:rPr>
                <w:sz w:val="13"/>
                <w:szCs w:val="13"/>
                <w:lang w:eastAsia="uk-UA"/>
              </w:rPr>
              <w:t>1,8%</w:t>
            </w:r>
          </w:p>
        </w:tc>
        <w:tc>
          <w:tcPr>
            <w:tcW w:w="851" w:type="dxa"/>
            <w:shd w:val="clear" w:color="000000" w:fill="FFFFFF"/>
            <w:noWrap/>
            <w:vAlign w:val="center"/>
            <w:hideMark/>
          </w:tcPr>
          <w:p w:rsidR="00B71D90" w:rsidRPr="00FE4BB9" w:rsidRDefault="00B71D90" w:rsidP="00B71D90">
            <w:pPr>
              <w:jc w:val="right"/>
              <w:rPr>
                <w:color w:val="000000"/>
                <w:sz w:val="13"/>
                <w:szCs w:val="13"/>
                <w:lang w:eastAsia="uk-UA"/>
              </w:rPr>
            </w:pPr>
            <w:r w:rsidRPr="00FE4BB9">
              <w:rPr>
                <w:color w:val="000000"/>
                <w:sz w:val="13"/>
                <w:szCs w:val="13"/>
                <w:lang w:eastAsia="uk-UA"/>
              </w:rPr>
              <w:t>-88 803,3</w:t>
            </w:r>
          </w:p>
        </w:tc>
        <w:tc>
          <w:tcPr>
            <w:tcW w:w="851" w:type="dxa"/>
            <w:shd w:val="clear" w:color="000000" w:fill="FFFFFF"/>
            <w:noWrap/>
            <w:vAlign w:val="center"/>
            <w:hideMark/>
          </w:tcPr>
          <w:p w:rsidR="00B71D90" w:rsidRPr="00FE4BB9" w:rsidRDefault="00B71D90" w:rsidP="00B71D90">
            <w:pPr>
              <w:jc w:val="right"/>
              <w:rPr>
                <w:color w:val="000000"/>
                <w:sz w:val="13"/>
                <w:szCs w:val="13"/>
                <w:lang w:eastAsia="uk-UA"/>
              </w:rPr>
            </w:pPr>
            <w:r w:rsidRPr="00FE4BB9">
              <w:rPr>
                <w:color w:val="000000"/>
                <w:sz w:val="13"/>
                <w:szCs w:val="13"/>
                <w:lang w:eastAsia="uk-UA"/>
              </w:rPr>
              <w:t>-1 606,0</w:t>
            </w:r>
          </w:p>
        </w:tc>
        <w:tc>
          <w:tcPr>
            <w:tcW w:w="564" w:type="dxa"/>
            <w:shd w:val="clear" w:color="000000" w:fill="FFFFFF"/>
            <w:noWrap/>
            <w:vAlign w:val="center"/>
            <w:hideMark/>
          </w:tcPr>
          <w:p w:rsidR="00B71D90" w:rsidRPr="00FE4BB9" w:rsidRDefault="00B71D90" w:rsidP="00B71D90">
            <w:pPr>
              <w:jc w:val="right"/>
              <w:rPr>
                <w:sz w:val="13"/>
                <w:szCs w:val="13"/>
                <w:lang w:eastAsia="uk-UA"/>
              </w:rPr>
            </w:pPr>
            <w:r w:rsidRPr="00FE4BB9">
              <w:rPr>
                <w:sz w:val="13"/>
                <w:szCs w:val="13"/>
                <w:lang w:eastAsia="uk-UA"/>
              </w:rPr>
              <w:t>1,8%</w:t>
            </w:r>
          </w:p>
        </w:tc>
      </w:tr>
      <w:tr w:rsidR="00B71D90" w:rsidRPr="00B71D90" w:rsidTr="008523AA">
        <w:trPr>
          <w:trHeight w:val="315"/>
        </w:trPr>
        <w:tc>
          <w:tcPr>
            <w:tcW w:w="1998" w:type="dxa"/>
            <w:shd w:val="clear" w:color="auto" w:fill="auto"/>
            <w:noWrap/>
            <w:vAlign w:val="bottom"/>
            <w:hideMark/>
          </w:tcPr>
          <w:p w:rsidR="00B71D90" w:rsidRPr="00FE4BB9" w:rsidRDefault="00B71D90" w:rsidP="00B71D90">
            <w:pPr>
              <w:jc w:val="center"/>
              <w:rPr>
                <w:b/>
                <w:bCs/>
                <w:sz w:val="13"/>
                <w:szCs w:val="13"/>
                <w:lang w:eastAsia="uk-UA"/>
              </w:rPr>
            </w:pPr>
            <w:r w:rsidRPr="00FE4BB9">
              <w:rPr>
                <w:b/>
                <w:bCs/>
                <w:sz w:val="13"/>
                <w:szCs w:val="13"/>
                <w:lang w:eastAsia="uk-UA"/>
              </w:rPr>
              <w:t xml:space="preserve">Всього кредитування </w:t>
            </w:r>
          </w:p>
        </w:tc>
        <w:tc>
          <w:tcPr>
            <w:tcW w:w="850" w:type="dxa"/>
            <w:shd w:val="clear" w:color="000000" w:fill="FFFFFF"/>
            <w:vAlign w:val="center"/>
            <w:hideMark/>
          </w:tcPr>
          <w:p w:rsidR="00B71D90" w:rsidRPr="00FE4BB9" w:rsidRDefault="00B71D90" w:rsidP="00B71D90">
            <w:pPr>
              <w:jc w:val="right"/>
              <w:rPr>
                <w:b/>
                <w:bCs/>
                <w:color w:val="000000"/>
                <w:sz w:val="13"/>
                <w:szCs w:val="13"/>
                <w:lang w:eastAsia="uk-UA"/>
              </w:rPr>
            </w:pPr>
            <w:r w:rsidRPr="00FE4BB9">
              <w:rPr>
                <w:b/>
                <w:bCs/>
                <w:color w:val="000000"/>
                <w:sz w:val="13"/>
                <w:szCs w:val="13"/>
                <w:lang w:eastAsia="uk-UA"/>
              </w:rPr>
              <w:t>22 733,5</w:t>
            </w:r>
          </w:p>
        </w:tc>
        <w:tc>
          <w:tcPr>
            <w:tcW w:w="851" w:type="dxa"/>
            <w:shd w:val="clear" w:color="000000" w:fill="FFFFFF"/>
            <w:vAlign w:val="center"/>
            <w:hideMark/>
          </w:tcPr>
          <w:p w:rsidR="00B71D90" w:rsidRPr="00FE4BB9" w:rsidRDefault="00B71D90" w:rsidP="00B71D90">
            <w:pPr>
              <w:jc w:val="right"/>
              <w:rPr>
                <w:b/>
                <w:bCs/>
                <w:color w:val="000000"/>
                <w:sz w:val="13"/>
                <w:szCs w:val="13"/>
                <w:lang w:eastAsia="uk-UA"/>
              </w:rPr>
            </w:pPr>
            <w:r w:rsidRPr="00FE4BB9">
              <w:rPr>
                <w:b/>
                <w:bCs/>
                <w:color w:val="000000"/>
                <w:sz w:val="13"/>
                <w:szCs w:val="13"/>
                <w:lang w:eastAsia="uk-UA"/>
              </w:rPr>
              <w:t>5 872,3</w:t>
            </w:r>
          </w:p>
        </w:tc>
        <w:tc>
          <w:tcPr>
            <w:tcW w:w="852" w:type="dxa"/>
            <w:shd w:val="clear" w:color="000000" w:fill="FFFFFF"/>
            <w:vAlign w:val="center"/>
            <w:hideMark/>
          </w:tcPr>
          <w:p w:rsidR="00B71D90" w:rsidRPr="00FE4BB9" w:rsidRDefault="00B71D90" w:rsidP="00B71D90">
            <w:pPr>
              <w:jc w:val="right"/>
              <w:rPr>
                <w:b/>
                <w:bCs/>
                <w:color w:val="000000"/>
                <w:sz w:val="13"/>
                <w:szCs w:val="13"/>
                <w:lang w:eastAsia="uk-UA"/>
              </w:rPr>
            </w:pPr>
            <w:r w:rsidRPr="00FE4BB9">
              <w:rPr>
                <w:b/>
                <w:bCs/>
                <w:color w:val="000000"/>
                <w:sz w:val="13"/>
                <w:szCs w:val="13"/>
                <w:lang w:eastAsia="uk-UA"/>
              </w:rPr>
              <w:t>5 278,8</w:t>
            </w:r>
          </w:p>
        </w:tc>
        <w:tc>
          <w:tcPr>
            <w:tcW w:w="570"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0,2</w:t>
            </w:r>
          </w:p>
        </w:tc>
        <w:tc>
          <w:tcPr>
            <w:tcW w:w="851" w:type="dxa"/>
            <w:shd w:val="clear" w:color="000000" w:fill="FFFFFF"/>
            <w:vAlign w:val="center"/>
            <w:hideMark/>
          </w:tcPr>
          <w:p w:rsidR="00B71D90" w:rsidRPr="00FE4BB9" w:rsidRDefault="00B71D90" w:rsidP="00B71D90">
            <w:pPr>
              <w:jc w:val="right"/>
              <w:rPr>
                <w:b/>
                <w:bCs/>
                <w:color w:val="000000"/>
                <w:sz w:val="13"/>
                <w:szCs w:val="13"/>
                <w:lang w:eastAsia="uk-UA"/>
              </w:rPr>
            </w:pPr>
            <w:r w:rsidRPr="00FE4BB9">
              <w:rPr>
                <w:b/>
                <w:bCs/>
                <w:color w:val="000000"/>
                <w:sz w:val="13"/>
                <w:szCs w:val="13"/>
                <w:lang w:eastAsia="uk-UA"/>
              </w:rPr>
              <w:t>-1 821,7</w:t>
            </w:r>
          </w:p>
        </w:tc>
        <w:tc>
          <w:tcPr>
            <w:tcW w:w="852" w:type="dxa"/>
            <w:shd w:val="clear" w:color="000000" w:fill="FFFFFF"/>
            <w:vAlign w:val="center"/>
            <w:hideMark/>
          </w:tcPr>
          <w:p w:rsidR="00B71D90" w:rsidRPr="00FE4BB9" w:rsidRDefault="00B71D90" w:rsidP="00B71D90">
            <w:pPr>
              <w:jc w:val="right"/>
              <w:rPr>
                <w:b/>
                <w:bCs/>
                <w:color w:val="000000"/>
                <w:sz w:val="13"/>
                <w:szCs w:val="13"/>
                <w:lang w:eastAsia="uk-UA"/>
              </w:rPr>
            </w:pPr>
            <w:r w:rsidRPr="00FE4BB9">
              <w:rPr>
                <w:b/>
                <w:bCs/>
                <w:color w:val="000000"/>
                <w:sz w:val="13"/>
                <w:szCs w:val="13"/>
                <w:lang w:eastAsia="uk-UA"/>
              </w:rPr>
              <w:t>-1 606,0</w:t>
            </w:r>
          </w:p>
        </w:tc>
        <w:tc>
          <w:tcPr>
            <w:tcW w:w="709"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88,2%</w:t>
            </w:r>
          </w:p>
        </w:tc>
        <w:tc>
          <w:tcPr>
            <w:tcW w:w="851" w:type="dxa"/>
            <w:shd w:val="clear" w:color="000000" w:fill="FFFFFF"/>
            <w:vAlign w:val="center"/>
            <w:hideMark/>
          </w:tcPr>
          <w:p w:rsidR="00B71D90" w:rsidRPr="00FE4BB9" w:rsidRDefault="00B71D90" w:rsidP="00B71D90">
            <w:pPr>
              <w:jc w:val="right"/>
              <w:rPr>
                <w:b/>
                <w:bCs/>
                <w:color w:val="000000"/>
                <w:sz w:val="13"/>
                <w:szCs w:val="13"/>
                <w:lang w:eastAsia="uk-UA"/>
              </w:rPr>
            </w:pPr>
            <w:r w:rsidRPr="00FE4BB9">
              <w:rPr>
                <w:b/>
                <w:bCs/>
                <w:color w:val="000000"/>
                <w:sz w:val="13"/>
                <w:szCs w:val="13"/>
                <w:lang w:eastAsia="uk-UA"/>
              </w:rPr>
              <w:t>20 911,8</w:t>
            </w:r>
          </w:p>
        </w:tc>
        <w:tc>
          <w:tcPr>
            <w:tcW w:w="851" w:type="dxa"/>
            <w:shd w:val="clear" w:color="000000" w:fill="FFFFFF"/>
            <w:vAlign w:val="center"/>
            <w:hideMark/>
          </w:tcPr>
          <w:p w:rsidR="00B71D90" w:rsidRPr="00FE4BB9" w:rsidRDefault="00B71D90" w:rsidP="00B71D90">
            <w:pPr>
              <w:jc w:val="right"/>
              <w:rPr>
                <w:b/>
                <w:bCs/>
                <w:color w:val="000000"/>
                <w:sz w:val="13"/>
                <w:szCs w:val="13"/>
                <w:lang w:eastAsia="uk-UA"/>
              </w:rPr>
            </w:pPr>
            <w:r w:rsidRPr="00FE4BB9">
              <w:rPr>
                <w:b/>
                <w:bCs/>
                <w:color w:val="000000"/>
                <w:sz w:val="13"/>
                <w:szCs w:val="13"/>
                <w:lang w:eastAsia="uk-UA"/>
              </w:rPr>
              <w:t>3 672,8</w:t>
            </w:r>
          </w:p>
        </w:tc>
        <w:tc>
          <w:tcPr>
            <w:tcW w:w="564"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17,6%</w:t>
            </w:r>
          </w:p>
        </w:tc>
      </w:tr>
      <w:tr w:rsidR="00B71D90" w:rsidRPr="00B71D90" w:rsidTr="008523AA">
        <w:trPr>
          <w:trHeight w:val="630"/>
        </w:trPr>
        <w:tc>
          <w:tcPr>
            <w:tcW w:w="1998" w:type="dxa"/>
            <w:shd w:val="clear" w:color="000000" w:fill="FFFFFF"/>
            <w:vAlign w:val="center"/>
            <w:hideMark/>
          </w:tcPr>
          <w:p w:rsidR="00B71D90" w:rsidRPr="00FE4BB9" w:rsidRDefault="00B71D90" w:rsidP="00B71D90">
            <w:pPr>
              <w:jc w:val="center"/>
              <w:rPr>
                <w:b/>
                <w:bCs/>
                <w:sz w:val="13"/>
                <w:szCs w:val="13"/>
                <w:lang w:eastAsia="uk-UA"/>
              </w:rPr>
            </w:pPr>
            <w:r w:rsidRPr="00FE4BB9">
              <w:rPr>
                <w:b/>
                <w:bCs/>
                <w:sz w:val="13"/>
                <w:szCs w:val="13"/>
                <w:lang w:eastAsia="uk-UA"/>
              </w:rPr>
              <w:t xml:space="preserve">Всього </w:t>
            </w:r>
            <w:r w:rsidRPr="00FE4BB9">
              <w:rPr>
                <w:b/>
                <w:bCs/>
                <w:sz w:val="13"/>
                <w:szCs w:val="13"/>
                <w:lang w:eastAsia="uk-UA"/>
              </w:rPr>
              <w:br/>
              <w:t xml:space="preserve"> видатків та кредитування</w:t>
            </w:r>
          </w:p>
        </w:tc>
        <w:tc>
          <w:tcPr>
            <w:tcW w:w="850"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3 624 123,2</w:t>
            </w:r>
          </w:p>
        </w:tc>
        <w:tc>
          <w:tcPr>
            <w:tcW w:w="851"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884 275,2</w:t>
            </w:r>
          </w:p>
        </w:tc>
        <w:tc>
          <w:tcPr>
            <w:tcW w:w="852"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742 775,5</w:t>
            </w:r>
          </w:p>
        </w:tc>
        <w:tc>
          <w:tcPr>
            <w:tcW w:w="570"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20,5%</w:t>
            </w:r>
          </w:p>
        </w:tc>
        <w:tc>
          <w:tcPr>
            <w:tcW w:w="851"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1 067 671,0</w:t>
            </w:r>
          </w:p>
        </w:tc>
        <w:tc>
          <w:tcPr>
            <w:tcW w:w="852"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219 167,5</w:t>
            </w:r>
          </w:p>
        </w:tc>
        <w:tc>
          <w:tcPr>
            <w:tcW w:w="709"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20,5%</w:t>
            </w:r>
          </w:p>
        </w:tc>
        <w:tc>
          <w:tcPr>
            <w:tcW w:w="851"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4 691 794,2</w:t>
            </w:r>
          </w:p>
        </w:tc>
        <w:tc>
          <w:tcPr>
            <w:tcW w:w="851"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961 943,0</w:t>
            </w:r>
          </w:p>
        </w:tc>
        <w:tc>
          <w:tcPr>
            <w:tcW w:w="564" w:type="dxa"/>
            <w:shd w:val="clear" w:color="000000" w:fill="FFFFFF"/>
            <w:noWrap/>
            <w:vAlign w:val="center"/>
            <w:hideMark/>
          </w:tcPr>
          <w:p w:rsidR="00B71D90" w:rsidRPr="00FE4BB9" w:rsidRDefault="00B71D90" w:rsidP="00B71D90">
            <w:pPr>
              <w:jc w:val="right"/>
              <w:rPr>
                <w:b/>
                <w:bCs/>
                <w:sz w:val="13"/>
                <w:szCs w:val="13"/>
                <w:lang w:eastAsia="uk-UA"/>
              </w:rPr>
            </w:pPr>
            <w:r w:rsidRPr="00FE4BB9">
              <w:rPr>
                <w:b/>
                <w:bCs/>
                <w:sz w:val="13"/>
                <w:szCs w:val="13"/>
                <w:lang w:eastAsia="uk-UA"/>
              </w:rPr>
              <w:t>20,5%</w:t>
            </w:r>
          </w:p>
        </w:tc>
      </w:tr>
    </w:tbl>
    <w:p w:rsidR="00136E1A" w:rsidRPr="00C40895" w:rsidRDefault="005B28AF" w:rsidP="003A68F0">
      <w:pPr>
        <w:widowControl w:val="0"/>
        <w:ind w:firstLine="709"/>
        <w:jc w:val="center"/>
        <w:outlineLvl w:val="2"/>
        <w:rPr>
          <w:i/>
        </w:rPr>
      </w:pPr>
      <w:r w:rsidRPr="00C40895">
        <w:rPr>
          <w:i/>
        </w:rPr>
        <w:t>Видатки на захищені</w:t>
      </w:r>
      <w:r w:rsidR="001864A7" w:rsidRPr="00C40895">
        <w:rPr>
          <w:i/>
        </w:rPr>
        <w:t xml:space="preserve"> та інші</w:t>
      </w:r>
      <w:r w:rsidRPr="00C40895">
        <w:rPr>
          <w:i/>
        </w:rPr>
        <w:t xml:space="preserve"> статті</w:t>
      </w:r>
      <w:r w:rsidR="00B057A3" w:rsidRPr="00C40895">
        <w:rPr>
          <w:i/>
        </w:rPr>
        <w:t xml:space="preserve"> по загальному фонду</w:t>
      </w:r>
      <w:r w:rsidRPr="00C40895">
        <w:rPr>
          <w:i/>
        </w:rPr>
        <w:t xml:space="preserve"> </w:t>
      </w:r>
      <w:r w:rsidR="006A5390" w:rsidRPr="00C40895">
        <w:rPr>
          <w:i/>
        </w:rPr>
        <w:t>за І квартал 2024</w:t>
      </w:r>
      <w:r w:rsidR="00AE2C1D" w:rsidRPr="00C40895">
        <w:rPr>
          <w:i/>
        </w:rPr>
        <w:t xml:space="preserve"> року,</w:t>
      </w:r>
      <w:r w:rsidR="007838BD" w:rsidRPr="00C40895">
        <w:rPr>
          <w:i/>
        </w:rPr>
        <w:t xml:space="preserve"> (порівн</w:t>
      </w:r>
      <w:r w:rsidRPr="00C40895">
        <w:rPr>
          <w:i/>
        </w:rPr>
        <w:t>яння з</w:t>
      </w:r>
      <w:r w:rsidR="00136E1A" w:rsidRPr="00C40895">
        <w:rPr>
          <w:i/>
        </w:rPr>
        <w:t xml:space="preserve"> </w:t>
      </w:r>
      <w:r w:rsidR="00AE2C1D" w:rsidRPr="00C40895">
        <w:rPr>
          <w:i/>
        </w:rPr>
        <w:t xml:space="preserve">відповідним періодом </w:t>
      </w:r>
      <w:r w:rsidR="00136E1A" w:rsidRPr="00C40895">
        <w:rPr>
          <w:i/>
        </w:rPr>
        <w:t>202</w:t>
      </w:r>
      <w:r w:rsidR="006A5390" w:rsidRPr="00C40895">
        <w:rPr>
          <w:i/>
        </w:rPr>
        <w:t>3</w:t>
      </w:r>
      <w:r w:rsidR="00136E1A" w:rsidRPr="00C40895">
        <w:rPr>
          <w:i/>
        </w:rPr>
        <w:t xml:space="preserve"> рок</w:t>
      </w:r>
      <w:r w:rsidR="00AE2C1D" w:rsidRPr="00C40895">
        <w:rPr>
          <w:i/>
        </w:rPr>
        <w:t>у</w:t>
      </w:r>
      <w:r w:rsidR="007838BD" w:rsidRPr="00C40895">
        <w:rPr>
          <w:i/>
        </w:rPr>
        <w:t>), тис.грн:</w:t>
      </w:r>
    </w:p>
    <w:tbl>
      <w:tblPr>
        <w:tblW w:w="9719" w:type="dxa"/>
        <w:tblInd w:w="93" w:type="dxa"/>
        <w:tblLayout w:type="fixed"/>
        <w:tblLook w:val="04A0" w:firstRow="1" w:lastRow="0" w:firstColumn="1" w:lastColumn="0" w:noHBand="0" w:noVBand="1"/>
      </w:tblPr>
      <w:tblGrid>
        <w:gridCol w:w="2000"/>
        <w:gridCol w:w="1199"/>
        <w:gridCol w:w="1134"/>
        <w:gridCol w:w="1069"/>
        <w:gridCol w:w="65"/>
        <w:gridCol w:w="850"/>
        <w:gridCol w:w="1134"/>
        <w:gridCol w:w="1211"/>
        <w:gridCol w:w="1057"/>
      </w:tblGrid>
      <w:tr w:rsidR="003830D8" w:rsidRPr="001D5FEC" w:rsidTr="008523AA">
        <w:trPr>
          <w:trHeight w:val="1320"/>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30D8" w:rsidRPr="001D5FEC" w:rsidRDefault="003830D8">
            <w:pPr>
              <w:jc w:val="center"/>
              <w:rPr>
                <w:color w:val="000000"/>
                <w:sz w:val="20"/>
                <w:szCs w:val="20"/>
              </w:rPr>
            </w:pPr>
            <w:r w:rsidRPr="001D5FEC">
              <w:rPr>
                <w:color w:val="000000"/>
                <w:sz w:val="20"/>
                <w:szCs w:val="20"/>
              </w:rPr>
              <w:t>Найменування</w:t>
            </w:r>
          </w:p>
        </w:tc>
        <w:tc>
          <w:tcPr>
            <w:tcW w:w="1199" w:type="dxa"/>
            <w:tcBorders>
              <w:top w:val="single" w:sz="4" w:space="0" w:color="auto"/>
              <w:left w:val="nil"/>
              <w:bottom w:val="single" w:sz="4" w:space="0" w:color="auto"/>
              <w:right w:val="single" w:sz="4" w:space="0" w:color="auto"/>
            </w:tcBorders>
            <w:shd w:val="clear" w:color="auto" w:fill="auto"/>
            <w:vAlign w:val="center"/>
            <w:hideMark/>
          </w:tcPr>
          <w:p w:rsidR="003830D8" w:rsidRPr="001D5FEC" w:rsidRDefault="003830D8">
            <w:pPr>
              <w:jc w:val="center"/>
              <w:rPr>
                <w:color w:val="000000"/>
                <w:sz w:val="20"/>
                <w:szCs w:val="20"/>
              </w:rPr>
            </w:pPr>
            <w:r w:rsidRPr="001D5FEC">
              <w:rPr>
                <w:color w:val="000000"/>
                <w:sz w:val="20"/>
                <w:szCs w:val="20"/>
              </w:rPr>
              <w:t>Уточнений план на 2024 рік</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830D8" w:rsidRPr="001D5FEC" w:rsidRDefault="008B3F0E" w:rsidP="008B3F0E">
            <w:pPr>
              <w:jc w:val="center"/>
              <w:rPr>
                <w:color w:val="000000"/>
                <w:sz w:val="20"/>
                <w:szCs w:val="20"/>
              </w:rPr>
            </w:pPr>
            <w:r>
              <w:rPr>
                <w:color w:val="000000"/>
                <w:sz w:val="20"/>
                <w:szCs w:val="20"/>
              </w:rPr>
              <w:t>Уточнений п</w:t>
            </w:r>
            <w:r w:rsidR="003830D8" w:rsidRPr="001D5FEC">
              <w:rPr>
                <w:color w:val="000000"/>
                <w:sz w:val="20"/>
                <w:szCs w:val="20"/>
              </w:rPr>
              <w:t>лан на І квартал 2024 року, тис. грн</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rsidR="003830D8" w:rsidRPr="001D5FEC" w:rsidRDefault="003830D8">
            <w:pPr>
              <w:jc w:val="center"/>
              <w:rPr>
                <w:color w:val="000000"/>
                <w:sz w:val="20"/>
                <w:szCs w:val="20"/>
              </w:rPr>
            </w:pPr>
            <w:r w:rsidRPr="001D5FEC">
              <w:rPr>
                <w:color w:val="000000"/>
                <w:sz w:val="20"/>
                <w:szCs w:val="20"/>
              </w:rPr>
              <w:t>Касові видатки за І квартал 2024 року</w:t>
            </w:r>
          </w:p>
        </w:tc>
        <w:tc>
          <w:tcPr>
            <w:tcW w:w="915" w:type="dxa"/>
            <w:gridSpan w:val="2"/>
            <w:tcBorders>
              <w:top w:val="single" w:sz="4" w:space="0" w:color="auto"/>
              <w:left w:val="nil"/>
              <w:bottom w:val="single" w:sz="4" w:space="0" w:color="auto"/>
              <w:right w:val="single" w:sz="4" w:space="0" w:color="auto"/>
            </w:tcBorders>
            <w:shd w:val="clear" w:color="auto" w:fill="auto"/>
            <w:vAlign w:val="center"/>
            <w:hideMark/>
          </w:tcPr>
          <w:p w:rsidR="003830D8" w:rsidRPr="001D5FEC" w:rsidRDefault="003830D8">
            <w:pPr>
              <w:jc w:val="center"/>
              <w:rPr>
                <w:color w:val="000000"/>
                <w:sz w:val="20"/>
                <w:szCs w:val="20"/>
              </w:rPr>
            </w:pPr>
            <w:r w:rsidRPr="001D5FEC">
              <w:rPr>
                <w:color w:val="000000"/>
                <w:sz w:val="20"/>
                <w:szCs w:val="20"/>
              </w:rPr>
              <w:t xml:space="preserve">% виконання до </w:t>
            </w:r>
            <w:r w:rsidR="00ED2AF6">
              <w:rPr>
                <w:color w:val="000000"/>
                <w:sz w:val="20"/>
                <w:szCs w:val="20"/>
              </w:rPr>
              <w:t xml:space="preserve">уточненого </w:t>
            </w:r>
            <w:r w:rsidRPr="001D5FEC">
              <w:rPr>
                <w:color w:val="000000"/>
                <w:sz w:val="20"/>
                <w:szCs w:val="20"/>
              </w:rPr>
              <w:t>плану 2024 року</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830D8" w:rsidRPr="001D5FEC" w:rsidRDefault="003830D8">
            <w:pPr>
              <w:jc w:val="center"/>
              <w:rPr>
                <w:color w:val="000000"/>
                <w:sz w:val="20"/>
                <w:szCs w:val="20"/>
              </w:rPr>
            </w:pPr>
            <w:r w:rsidRPr="001D5FEC">
              <w:rPr>
                <w:color w:val="000000"/>
                <w:sz w:val="20"/>
                <w:szCs w:val="20"/>
              </w:rPr>
              <w:t xml:space="preserve">Відсоток виконання до </w:t>
            </w:r>
            <w:r w:rsidR="00ED2AF6">
              <w:rPr>
                <w:color w:val="000000"/>
                <w:sz w:val="20"/>
                <w:szCs w:val="20"/>
              </w:rPr>
              <w:t xml:space="preserve">уточненого </w:t>
            </w:r>
            <w:r w:rsidRPr="001D5FEC">
              <w:rPr>
                <w:color w:val="000000"/>
                <w:sz w:val="20"/>
                <w:szCs w:val="20"/>
              </w:rPr>
              <w:t>плану на І кв. 2024 року,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rsidR="003830D8" w:rsidRPr="001D5FEC" w:rsidRDefault="003830D8">
            <w:pPr>
              <w:jc w:val="center"/>
              <w:rPr>
                <w:color w:val="000000"/>
                <w:sz w:val="20"/>
                <w:szCs w:val="20"/>
              </w:rPr>
            </w:pPr>
            <w:r w:rsidRPr="001D5FEC">
              <w:rPr>
                <w:color w:val="000000"/>
                <w:sz w:val="20"/>
                <w:szCs w:val="20"/>
              </w:rPr>
              <w:t>Касові видатки за І квартал 2023 року</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rsidR="003830D8" w:rsidRPr="001D5FEC" w:rsidRDefault="003830D8">
            <w:pPr>
              <w:jc w:val="center"/>
              <w:rPr>
                <w:color w:val="000000"/>
                <w:sz w:val="20"/>
                <w:szCs w:val="20"/>
              </w:rPr>
            </w:pPr>
            <w:r w:rsidRPr="001D5FEC">
              <w:rPr>
                <w:color w:val="000000"/>
                <w:sz w:val="20"/>
                <w:szCs w:val="20"/>
              </w:rPr>
              <w:t>Відхилення до відповідного періоду минулого року,%</w:t>
            </w:r>
          </w:p>
        </w:tc>
      </w:tr>
      <w:tr w:rsidR="003830D8" w:rsidRPr="001D5FEC" w:rsidTr="008523AA">
        <w:trPr>
          <w:trHeight w:val="642"/>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830D8" w:rsidRPr="001D5FEC" w:rsidRDefault="003830D8">
            <w:pPr>
              <w:rPr>
                <w:color w:val="000000"/>
                <w:sz w:val="20"/>
                <w:szCs w:val="20"/>
              </w:rPr>
            </w:pPr>
            <w:r w:rsidRPr="001D5FEC">
              <w:rPr>
                <w:color w:val="000000"/>
                <w:sz w:val="20"/>
                <w:szCs w:val="20"/>
              </w:rPr>
              <w:t>Оплата праці і нарахування на заробітну плату</w:t>
            </w:r>
          </w:p>
        </w:tc>
        <w:tc>
          <w:tcPr>
            <w:tcW w:w="1199"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1 962 057,9</w:t>
            </w:r>
          </w:p>
        </w:tc>
        <w:tc>
          <w:tcPr>
            <w:tcW w:w="1134"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446 395,2</w:t>
            </w:r>
          </w:p>
        </w:tc>
        <w:tc>
          <w:tcPr>
            <w:tcW w:w="1069"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410 872,5</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20,9%</w:t>
            </w:r>
          </w:p>
        </w:tc>
        <w:tc>
          <w:tcPr>
            <w:tcW w:w="1134"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92,0%</w:t>
            </w:r>
          </w:p>
        </w:tc>
        <w:tc>
          <w:tcPr>
            <w:tcW w:w="1211"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375 431,1</w:t>
            </w:r>
          </w:p>
        </w:tc>
        <w:tc>
          <w:tcPr>
            <w:tcW w:w="1057"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9,4%</w:t>
            </w:r>
          </w:p>
        </w:tc>
      </w:tr>
      <w:tr w:rsidR="003830D8" w:rsidRPr="001D5FEC" w:rsidTr="008523AA">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830D8" w:rsidRPr="001D5FEC" w:rsidRDefault="003830D8">
            <w:pPr>
              <w:rPr>
                <w:i/>
                <w:iCs/>
                <w:color w:val="000000"/>
                <w:sz w:val="20"/>
                <w:szCs w:val="20"/>
              </w:rPr>
            </w:pPr>
            <w:r w:rsidRPr="001D5FEC">
              <w:rPr>
                <w:i/>
                <w:iCs/>
                <w:color w:val="000000"/>
                <w:sz w:val="20"/>
                <w:szCs w:val="20"/>
              </w:rPr>
              <w:t>в т.ч. трансферти</w:t>
            </w:r>
          </w:p>
        </w:tc>
        <w:tc>
          <w:tcPr>
            <w:tcW w:w="1199" w:type="dxa"/>
            <w:tcBorders>
              <w:top w:val="nil"/>
              <w:left w:val="nil"/>
              <w:bottom w:val="nil"/>
              <w:right w:val="nil"/>
            </w:tcBorders>
            <w:shd w:val="clear" w:color="auto" w:fill="auto"/>
            <w:noWrap/>
            <w:vAlign w:val="bottom"/>
            <w:hideMark/>
          </w:tcPr>
          <w:p w:rsidR="003830D8" w:rsidRPr="001D5FEC" w:rsidRDefault="003830D8">
            <w:pPr>
              <w:jc w:val="right"/>
              <w:rPr>
                <w:i/>
                <w:iCs/>
                <w:color w:val="000000"/>
                <w:sz w:val="20"/>
                <w:szCs w:val="20"/>
              </w:rPr>
            </w:pPr>
            <w:r w:rsidRPr="001D5FEC">
              <w:rPr>
                <w:i/>
                <w:iCs/>
                <w:color w:val="000000"/>
                <w:sz w:val="20"/>
                <w:szCs w:val="20"/>
              </w:rPr>
              <w:t>542 449,6</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3830D8" w:rsidRPr="001D5FEC" w:rsidRDefault="003830D8">
            <w:pPr>
              <w:jc w:val="center"/>
              <w:rPr>
                <w:i/>
                <w:iCs/>
                <w:color w:val="000000"/>
                <w:sz w:val="20"/>
                <w:szCs w:val="20"/>
              </w:rPr>
            </w:pPr>
            <w:r w:rsidRPr="001D5FEC">
              <w:rPr>
                <w:i/>
                <w:iCs/>
                <w:color w:val="000000"/>
                <w:sz w:val="20"/>
                <w:szCs w:val="20"/>
              </w:rPr>
              <w:t>121 074,8</w:t>
            </w:r>
          </w:p>
        </w:tc>
        <w:tc>
          <w:tcPr>
            <w:tcW w:w="1069"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i/>
                <w:iCs/>
                <w:color w:val="000000"/>
                <w:sz w:val="20"/>
                <w:szCs w:val="20"/>
              </w:rPr>
            </w:pPr>
            <w:r w:rsidRPr="001D5FEC">
              <w:rPr>
                <w:i/>
                <w:iCs/>
                <w:color w:val="000000"/>
                <w:sz w:val="20"/>
                <w:szCs w:val="20"/>
              </w:rPr>
              <w:t>120 408,7</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i/>
                <w:iCs/>
                <w:color w:val="000000"/>
                <w:sz w:val="20"/>
                <w:szCs w:val="20"/>
              </w:rPr>
            </w:pPr>
            <w:r w:rsidRPr="001D5FEC">
              <w:rPr>
                <w:i/>
                <w:iCs/>
                <w:color w:val="000000"/>
                <w:sz w:val="20"/>
                <w:szCs w:val="20"/>
              </w:rPr>
              <w:t>22,2%</w:t>
            </w:r>
          </w:p>
        </w:tc>
        <w:tc>
          <w:tcPr>
            <w:tcW w:w="1134"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99,4%</w:t>
            </w:r>
          </w:p>
        </w:tc>
        <w:tc>
          <w:tcPr>
            <w:tcW w:w="1211"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i/>
                <w:iCs/>
                <w:color w:val="000000"/>
                <w:sz w:val="20"/>
                <w:szCs w:val="20"/>
              </w:rPr>
            </w:pPr>
            <w:r w:rsidRPr="001D5FEC">
              <w:rPr>
                <w:i/>
                <w:iCs/>
                <w:color w:val="000000"/>
                <w:sz w:val="20"/>
                <w:szCs w:val="20"/>
              </w:rPr>
              <w:t>102 200,8</w:t>
            </w:r>
          </w:p>
        </w:tc>
        <w:tc>
          <w:tcPr>
            <w:tcW w:w="1057"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17,8%</w:t>
            </w:r>
          </w:p>
        </w:tc>
      </w:tr>
      <w:tr w:rsidR="003830D8" w:rsidRPr="001D5FEC" w:rsidTr="008523AA">
        <w:trPr>
          <w:trHeight w:val="528"/>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830D8" w:rsidRPr="001D5FEC" w:rsidRDefault="003830D8">
            <w:pPr>
              <w:rPr>
                <w:color w:val="000000"/>
                <w:sz w:val="20"/>
                <w:szCs w:val="20"/>
              </w:rPr>
            </w:pPr>
            <w:r w:rsidRPr="001D5FEC">
              <w:rPr>
                <w:color w:val="000000"/>
                <w:sz w:val="20"/>
                <w:szCs w:val="20"/>
              </w:rPr>
              <w:t>Медикаменти та перев`язувальні матеріали</w:t>
            </w:r>
          </w:p>
        </w:tc>
        <w:tc>
          <w:tcPr>
            <w:tcW w:w="1199" w:type="dxa"/>
            <w:tcBorders>
              <w:top w:val="single" w:sz="4" w:space="0" w:color="auto"/>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401,7</w:t>
            </w:r>
          </w:p>
        </w:tc>
        <w:tc>
          <w:tcPr>
            <w:tcW w:w="1134"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93,0</w:t>
            </w:r>
          </w:p>
        </w:tc>
        <w:tc>
          <w:tcPr>
            <w:tcW w:w="1069"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8,9</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2,2%</w:t>
            </w:r>
          </w:p>
        </w:tc>
        <w:tc>
          <w:tcPr>
            <w:tcW w:w="1134"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9,5%</w:t>
            </w:r>
          </w:p>
        </w:tc>
        <w:tc>
          <w:tcPr>
            <w:tcW w:w="1211"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0,0</w:t>
            </w:r>
          </w:p>
        </w:tc>
        <w:tc>
          <w:tcPr>
            <w:tcW w:w="1057"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p>
        </w:tc>
      </w:tr>
      <w:tr w:rsidR="003830D8" w:rsidRPr="001D5FEC" w:rsidTr="008523AA">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830D8" w:rsidRPr="001D5FEC" w:rsidRDefault="003830D8">
            <w:pPr>
              <w:rPr>
                <w:color w:val="000000"/>
                <w:sz w:val="20"/>
                <w:szCs w:val="20"/>
              </w:rPr>
            </w:pPr>
            <w:r w:rsidRPr="001D5FEC">
              <w:rPr>
                <w:color w:val="000000"/>
                <w:sz w:val="20"/>
                <w:szCs w:val="20"/>
              </w:rPr>
              <w:t>Продукти харчування</w:t>
            </w:r>
          </w:p>
        </w:tc>
        <w:tc>
          <w:tcPr>
            <w:tcW w:w="1199"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208 118,2</w:t>
            </w:r>
          </w:p>
        </w:tc>
        <w:tc>
          <w:tcPr>
            <w:tcW w:w="1134"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56 682,0</w:t>
            </w:r>
          </w:p>
        </w:tc>
        <w:tc>
          <w:tcPr>
            <w:tcW w:w="1069"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45 207,0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21,7%</w:t>
            </w:r>
          </w:p>
        </w:tc>
        <w:tc>
          <w:tcPr>
            <w:tcW w:w="1134"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79,8%</w:t>
            </w:r>
          </w:p>
        </w:tc>
        <w:tc>
          <w:tcPr>
            <w:tcW w:w="1211"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19 793,1</w:t>
            </w:r>
          </w:p>
        </w:tc>
        <w:tc>
          <w:tcPr>
            <w:tcW w:w="1057"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128,4%</w:t>
            </w:r>
          </w:p>
        </w:tc>
      </w:tr>
      <w:tr w:rsidR="003830D8" w:rsidRPr="001D5FEC" w:rsidTr="008523AA">
        <w:trPr>
          <w:trHeight w:val="428"/>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830D8" w:rsidRPr="001D5FEC" w:rsidRDefault="003830D8">
            <w:pPr>
              <w:rPr>
                <w:color w:val="000000"/>
                <w:sz w:val="20"/>
                <w:szCs w:val="20"/>
              </w:rPr>
            </w:pPr>
            <w:r w:rsidRPr="001D5FEC">
              <w:rPr>
                <w:color w:val="000000"/>
                <w:sz w:val="20"/>
                <w:szCs w:val="20"/>
              </w:rPr>
              <w:t>Оплата комунальних послуг та енергоносіїв</w:t>
            </w:r>
          </w:p>
        </w:tc>
        <w:tc>
          <w:tcPr>
            <w:tcW w:w="1199"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259 994,8</w:t>
            </w:r>
          </w:p>
        </w:tc>
        <w:tc>
          <w:tcPr>
            <w:tcW w:w="1134"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89 257,3</w:t>
            </w:r>
          </w:p>
        </w:tc>
        <w:tc>
          <w:tcPr>
            <w:tcW w:w="1069"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58 390,3</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22,5%</w:t>
            </w:r>
          </w:p>
        </w:tc>
        <w:tc>
          <w:tcPr>
            <w:tcW w:w="1134"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65,4%</w:t>
            </w:r>
          </w:p>
        </w:tc>
        <w:tc>
          <w:tcPr>
            <w:tcW w:w="1211"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41 821,6</w:t>
            </w:r>
          </w:p>
        </w:tc>
        <w:tc>
          <w:tcPr>
            <w:tcW w:w="1057"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39,6%</w:t>
            </w:r>
          </w:p>
        </w:tc>
      </w:tr>
      <w:tr w:rsidR="003830D8" w:rsidRPr="001D5FEC" w:rsidTr="008523AA">
        <w:trPr>
          <w:trHeight w:val="35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830D8" w:rsidRPr="001D5FEC" w:rsidRDefault="003830D8">
            <w:pPr>
              <w:rPr>
                <w:color w:val="000000"/>
                <w:sz w:val="20"/>
                <w:szCs w:val="20"/>
              </w:rPr>
            </w:pPr>
            <w:r w:rsidRPr="001D5FEC">
              <w:rPr>
                <w:color w:val="000000"/>
                <w:sz w:val="20"/>
                <w:szCs w:val="20"/>
              </w:rPr>
              <w:t>Соціальне забезпечення</w:t>
            </w:r>
          </w:p>
        </w:tc>
        <w:tc>
          <w:tcPr>
            <w:tcW w:w="1199"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255 844,1</w:t>
            </w:r>
          </w:p>
        </w:tc>
        <w:tc>
          <w:tcPr>
            <w:tcW w:w="1134"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51 584,0</w:t>
            </w:r>
          </w:p>
        </w:tc>
        <w:tc>
          <w:tcPr>
            <w:tcW w:w="1069"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45 199,1</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17,7%</w:t>
            </w:r>
          </w:p>
        </w:tc>
        <w:tc>
          <w:tcPr>
            <w:tcW w:w="1134"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87,6%</w:t>
            </w:r>
          </w:p>
        </w:tc>
        <w:tc>
          <w:tcPr>
            <w:tcW w:w="1211"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28 114,5</w:t>
            </w:r>
          </w:p>
        </w:tc>
        <w:tc>
          <w:tcPr>
            <w:tcW w:w="1057"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60,8%</w:t>
            </w:r>
          </w:p>
        </w:tc>
      </w:tr>
      <w:tr w:rsidR="008523AA" w:rsidRPr="001D5FEC" w:rsidTr="008523AA">
        <w:trPr>
          <w:trHeight w:val="1320"/>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23AA" w:rsidRPr="001D5FEC" w:rsidRDefault="008523AA" w:rsidP="00663FD7">
            <w:pPr>
              <w:jc w:val="center"/>
              <w:rPr>
                <w:color w:val="000000"/>
                <w:sz w:val="20"/>
                <w:szCs w:val="20"/>
              </w:rPr>
            </w:pPr>
            <w:r w:rsidRPr="001D5FEC">
              <w:rPr>
                <w:color w:val="000000"/>
                <w:sz w:val="20"/>
                <w:szCs w:val="20"/>
              </w:rPr>
              <w:lastRenderedPageBreak/>
              <w:t>Найменування</w:t>
            </w:r>
          </w:p>
        </w:tc>
        <w:tc>
          <w:tcPr>
            <w:tcW w:w="1199" w:type="dxa"/>
            <w:tcBorders>
              <w:top w:val="single" w:sz="4" w:space="0" w:color="auto"/>
              <w:left w:val="nil"/>
              <w:bottom w:val="single" w:sz="4" w:space="0" w:color="auto"/>
              <w:right w:val="single" w:sz="4" w:space="0" w:color="auto"/>
            </w:tcBorders>
            <w:shd w:val="clear" w:color="auto" w:fill="auto"/>
            <w:vAlign w:val="center"/>
            <w:hideMark/>
          </w:tcPr>
          <w:p w:rsidR="008523AA" w:rsidRPr="001D5FEC" w:rsidRDefault="008523AA" w:rsidP="00663FD7">
            <w:pPr>
              <w:jc w:val="center"/>
              <w:rPr>
                <w:color w:val="000000"/>
                <w:sz w:val="20"/>
                <w:szCs w:val="20"/>
              </w:rPr>
            </w:pPr>
            <w:r w:rsidRPr="001D5FEC">
              <w:rPr>
                <w:color w:val="000000"/>
                <w:sz w:val="20"/>
                <w:szCs w:val="20"/>
              </w:rPr>
              <w:t>Уточнений план на 2024 рік</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523AA" w:rsidRPr="001D5FEC" w:rsidRDefault="008523AA" w:rsidP="00663FD7">
            <w:pPr>
              <w:jc w:val="center"/>
              <w:rPr>
                <w:color w:val="000000"/>
                <w:sz w:val="20"/>
                <w:szCs w:val="20"/>
              </w:rPr>
            </w:pPr>
            <w:r>
              <w:rPr>
                <w:color w:val="000000"/>
                <w:sz w:val="20"/>
                <w:szCs w:val="20"/>
              </w:rPr>
              <w:t>Уточнений п</w:t>
            </w:r>
            <w:r w:rsidRPr="001D5FEC">
              <w:rPr>
                <w:color w:val="000000"/>
                <w:sz w:val="20"/>
                <w:szCs w:val="20"/>
              </w:rPr>
              <w:t>лан на І квартал 2024 року, тис. грн</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8523AA" w:rsidRPr="001D5FEC" w:rsidRDefault="008523AA" w:rsidP="00663FD7">
            <w:pPr>
              <w:jc w:val="center"/>
              <w:rPr>
                <w:color w:val="000000"/>
                <w:sz w:val="20"/>
                <w:szCs w:val="20"/>
              </w:rPr>
            </w:pPr>
            <w:r w:rsidRPr="001D5FEC">
              <w:rPr>
                <w:color w:val="000000"/>
                <w:sz w:val="20"/>
                <w:szCs w:val="20"/>
              </w:rPr>
              <w:t>Касові видатки за І квартал 2024 року</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523AA" w:rsidRPr="001D5FEC" w:rsidRDefault="008523AA" w:rsidP="00663FD7">
            <w:pPr>
              <w:jc w:val="center"/>
              <w:rPr>
                <w:color w:val="000000"/>
                <w:sz w:val="20"/>
                <w:szCs w:val="20"/>
              </w:rPr>
            </w:pPr>
            <w:r w:rsidRPr="001D5FEC">
              <w:rPr>
                <w:color w:val="000000"/>
                <w:sz w:val="20"/>
                <w:szCs w:val="20"/>
              </w:rPr>
              <w:t xml:space="preserve">% виконання до </w:t>
            </w:r>
            <w:r>
              <w:rPr>
                <w:color w:val="000000"/>
                <w:sz w:val="20"/>
                <w:szCs w:val="20"/>
              </w:rPr>
              <w:t xml:space="preserve">уточненого </w:t>
            </w:r>
            <w:r w:rsidRPr="001D5FEC">
              <w:rPr>
                <w:color w:val="000000"/>
                <w:sz w:val="20"/>
                <w:szCs w:val="20"/>
              </w:rPr>
              <w:t>плану 2024 року</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523AA" w:rsidRPr="001D5FEC" w:rsidRDefault="008523AA" w:rsidP="00663FD7">
            <w:pPr>
              <w:jc w:val="center"/>
              <w:rPr>
                <w:color w:val="000000"/>
                <w:sz w:val="20"/>
                <w:szCs w:val="20"/>
              </w:rPr>
            </w:pPr>
            <w:r w:rsidRPr="001D5FEC">
              <w:rPr>
                <w:color w:val="000000"/>
                <w:sz w:val="20"/>
                <w:szCs w:val="20"/>
              </w:rPr>
              <w:t xml:space="preserve">Відсоток виконання до </w:t>
            </w:r>
            <w:r>
              <w:rPr>
                <w:color w:val="000000"/>
                <w:sz w:val="20"/>
                <w:szCs w:val="20"/>
              </w:rPr>
              <w:t xml:space="preserve">уточненого </w:t>
            </w:r>
            <w:r w:rsidRPr="001D5FEC">
              <w:rPr>
                <w:color w:val="000000"/>
                <w:sz w:val="20"/>
                <w:szCs w:val="20"/>
              </w:rPr>
              <w:t>плану на І кв. 2024 року, %</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rsidR="008523AA" w:rsidRPr="001D5FEC" w:rsidRDefault="008523AA" w:rsidP="00663FD7">
            <w:pPr>
              <w:jc w:val="center"/>
              <w:rPr>
                <w:color w:val="000000"/>
                <w:sz w:val="20"/>
                <w:szCs w:val="20"/>
              </w:rPr>
            </w:pPr>
            <w:r w:rsidRPr="001D5FEC">
              <w:rPr>
                <w:color w:val="000000"/>
                <w:sz w:val="20"/>
                <w:szCs w:val="20"/>
              </w:rPr>
              <w:t>Касові видатки за І квартал 2023 року</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rsidR="008523AA" w:rsidRPr="001D5FEC" w:rsidRDefault="008523AA" w:rsidP="00663FD7">
            <w:pPr>
              <w:jc w:val="center"/>
              <w:rPr>
                <w:color w:val="000000"/>
                <w:sz w:val="20"/>
                <w:szCs w:val="20"/>
              </w:rPr>
            </w:pPr>
            <w:r w:rsidRPr="001D5FEC">
              <w:rPr>
                <w:color w:val="000000"/>
                <w:sz w:val="20"/>
                <w:szCs w:val="20"/>
              </w:rPr>
              <w:t>Відхилення до відповідного періоду минулого року,%</w:t>
            </w:r>
          </w:p>
        </w:tc>
      </w:tr>
      <w:tr w:rsidR="003830D8" w:rsidRPr="001D5FEC" w:rsidTr="008523AA">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830D8" w:rsidRPr="001D5FEC" w:rsidRDefault="003830D8">
            <w:pPr>
              <w:rPr>
                <w:i/>
                <w:iCs/>
                <w:color w:val="000000"/>
                <w:sz w:val="20"/>
                <w:szCs w:val="20"/>
              </w:rPr>
            </w:pPr>
            <w:r w:rsidRPr="001D5FEC">
              <w:rPr>
                <w:i/>
                <w:iCs/>
                <w:color w:val="000000"/>
                <w:sz w:val="20"/>
                <w:szCs w:val="20"/>
              </w:rPr>
              <w:t>в т.ч. трансферти</w:t>
            </w:r>
          </w:p>
        </w:tc>
        <w:tc>
          <w:tcPr>
            <w:tcW w:w="1199"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i/>
                <w:iCs/>
                <w:color w:val="000000"/>
                <w:sz w:val="20"/>
                <w:szCs w:val="20"/>
              </w:rPr>
            </w:pPr>
            <w:r w:rsidRPr="001D5FEC">
              <w:rPr>
                <w:i/>
                <w:iCs/>
                <w:color w:val="000000"/>
                <w:sz w:val="20"/>
                <w:szCs w:val="20"/>
              </w:rPr>
              <w:t>4 270,9</w:t>
            </w:r>
          </w:p>
        </w:tc>
        <w:tc>
          <w:tcPr>
            <w:tcW w:w="1134"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i/>
                <w:iCs/>
                <w:color w:val="000000"/>
                <w:sz w:val="20"/>
                <w:szCs w:val="20"/>
              </w:rPr>
            </w:pPr>
            <w:r w:rsidRPr="001D5FEC">
              <w:rPr>
                <w:i/>
                <w:iCs/>
                <w:color w:val="000000"/>
                <w:sz w:val="20"/>
                <w:szCs w:val="20"/>
              </w:rPr>
              <w:t>1 200,9</w:t>
            </w:r>
          </w:p>
        </w:tc>
        <w:tc>
          <w:tcPr>
            <w:tcW w:w="1069"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i/>
                <w:iCs/>
                <w:color w:val="000000"/>
                <w:sz w:val="20"/>
                <w:szCs w:val="20"/>
              </w:rPr>
            </w:pPr>
            <w:r w:rsidRPr="001D5FEC">
              <w:rPr>
                <w:i/>
                <w:iCs/>
                <w:color w:val="000000"/>
                <w:sz w:val="20"/>
                <w:szCs w:val="20"/>
              </w:rPr>
              <w:t>659,5</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i/>
                <w:iCs/>
                <w:color w:val="000000"/>
                <w:sz w:val="20"/>
                <w:szCs w:val="20"/>
              </w:rPr>
            </w:pPr>
            <w:r w:rsidRPr="001D5FEC">
              <w:rPr>
                <w:i/>
                <w:iCs/>
                <w:color w:val="000000"/>
                <w:sz w:val="20"/>
                <w:szCs w:val="20"/>
              </w:rPr>
              <w:t>15,4%</w:t>
            </w:r>
          </w:p>
        </w:tc>
        <w:tc>
          <w:tcPr>
            <w:tcW w:w="1134"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54,9%</w:t>
            </w:r>
          </w:p>
        </w:tc>
        <w:tc>
          <w:tcPr>
            <w:tcW w:w="1211"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i/>
                <w:iCs/>
                <w:color w:val="000000"/>
                <w:sz w:val="20"/>
                <w:szCs w:val="20"/>
              </w:rPr>
            </w:pPr>
            <w:r w:rsidRPr="001D5FEC">
              <w:rPr>
                <w:i/>
                <w:iCs/>
                <w:color w:val="000000"/>
                <w:sz w:val="20"/>
                <w:szCs w:val="20"/>
              </w:rPr>
              <w:t>1 005,5</w:t>
            </w:r>
          </w:p>
        </w:tc>
        <w:tc>
          <w:tcPr>
            <w:tcW w:w="1057"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i/>
                <w:iCs/>
                <w:color w:val="000000"/>
                <w:sz w:val="20"/>
                <w:szCs w:val="20"/>
              </w:rPr>
            </w:pPr>
            <w:r w:rsidRPr="001D5FEC">
              <w:rPr>
                <w:i/>
                <w:iCs/>
                <w:color w:val="000000"/>
                <w:sz w:val="20"/>
                <w:szCs w:val="20"/>
              </w:rPr>
              <w:t>-34,4%</w:t>
            </w:r>
          </w:p>
        </w:tc>
      </w:tr>
      <w:tr w:rsidR="003830D8" w:rsidRPr="001D5FEC" w:rsidTr="008523AA">
        <w:trPr>
          <w:trHeight w:val="132"/>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830D8" w:rsidRPr="001D5FEC" w:rsidRDefault="003830D8">
            <w:pPr>
              <w:rPr>
                <w:color w:val="000000"/>
                <w:sz w:val="20"/>
                <w:szCs w:val="20"/>
              </w:rPr>
            </w:pPr>
            <w:r w:rsidRPr="001D5FEC">
              <w:rPr>
                <w:color w:val="000000"/>
                <w:sz w:val="20"/>
                <w:szCs w:val="20"/>
              </w:rPr>
              <w:t>Поточні трансферти органам державного управління інших рівнів</w:t>
            </w:r>
          </w:p>
        </w:tc>
        <w:tc>
          <w:tcPr>
            <w:tcW w:w="1199"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37 187,7</w:t>
            </w:r>
          </w:p>
        </w:tc>
        <w:tc>
          <w:tcPr>
            <w:tcW w:w="1134"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34 687,7</w:t>
            </w:r>
          </w:p>
        </w:tc>
        <w:tc>
          <w:tcPr>
            <w:tcW w:w="1069"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27 677,7</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74,4%</w:t>
            </w:r>
          </w:p>
        </w:tc>
        <w:tc>
          <w:tcPr>
            <w:tcW w:w="1134"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79,8%</w:t>
            </w:r>
          </w:p>
        </w:tc>
        <w:tc>
          <w:tcPr>
            <w:tcW w:w="1211"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145 210,4</w:t>
            </w:r>
          </w:p>
        </w:tc>
        <w:tc>
          <w:tcPr>
            <w:tcW w:w="1057"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-80,9%</w:t>
            </w:r>
          </w:p>
        </w:tc>
      </w:tr>
      <w:tr w:rsidR="003830D8" w:rsidRPr="001D5FEC" w:rsidTr="008523AA">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830D8" w:rsidRPr="001D5FEC" w:rsidRDefault="003830D8">
            <w:pPr>
              <w:rPr>
                <w:color w:val="000000"/>
                <w:sz w:val="20"/>
                <w:szCs w:val="20"/>
              </w:rPr>
            </w:pPr>
            <w:r w:rsidRPr="001D5FEC">
              <w:rPr>
                <w:color w:val="000000"/>
                <w:sz w:val="20"/>
                <w:szCs w:val="20"/>
              </w:rPr>
              <w:t>Інші поточні видатки</w:t>
            </w:r>
          </w:p>
        </w:tc>
        <w:tc>
          <w:tcPr>
            <w:tcW w:w="1199"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877 785,4</w:t>
            </w:r>
          </w:p>
        </w:tc>
        <w:tc>
          <w:tcPr>
            <w:tcW w:w="1134"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199 703,7</w:t>
            </w:r>
          </w:p>
        </w:tc>
        <w:tc>
          <w:tcPr>
            <w:tcW w:w="1069"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150 141,2</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17,1%</w:t>
            </w:r>
          </w:p>
        </w:tc>
        <w:tc>
          <w:tcPr>
            <w:tcW w:w="1134"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75,2%</w:t>
            </w:r>
          </w:p>
        </w:tc>
        <w:tc>
          <w:tcPr>
            <w:tcW w:w="1211"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127 833,7</w:t>
            </w:r>
          </w:p>
        </w:tc>
        <w:tc>
          <w:tcPr>
            <w:tcW w:w="1057"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17,5%</w:t>
            </w:r>
          </w:p>
        </w:tc>
      </w:tr>
      <w:tr w:rsidR="003830D8" w:rsidRPr="001D5FEC" w:rsidTr="008523AA">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830D8" w:rsidRPr="001D5FEC" w:rsidRDefault="003830D8">
            <w:pPr>
              <w:rPr>
                <w:i/>
                <w:iCs/>
                <w:color w:val="000000"/>
                <w:sz w:val="20"/>
                <w:szCs w:val="20"/>
              </w:rPr>
            </w:pPr>
            <w:r w:rsidRPr="001D5FEC">
              <w:rPr>
                <w:i/>
                <w:iCs/>
                <w:color w:val="000000"/>
                <w:sz w:val="20"/>
                <w:szCs w:val="20"/>
              </w:rPr>
              <w:t>в т.ч. трансферти</w:t>
            </w:r>
          </w:p>
        </w:tc>
        <w:tc>
          <w:tcPr>
            <w:tcW w:w="1199"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i/>
                <w:iCs/>
                <w:color w:val="000000"/>
                <w:sz w:val="20"/>
                <w:szCs w:val="20"/>
              </w:rPr>
            </w:pPr>
            <w:r w:rsidRPr="001D5FEC">
              <w:rPr>
                <w:i/>
                <w:iCs/>
                <w:color w:val="000000"/>
                <w:sz w:val="20"/>
                <w:szCs w:val="20"/>
              </w:rPr>
              <w:t>5 364,1</w:t>
            </w:r>
          </w:p>
        </w:tc>
        <w:tc>
          <w:tcPr>
            <w:tcW w:w="1134"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i/>
                <w:iCs/>
                <w:color w:val="000000"/>
                <w:sz w:val="20"/>
                <w:szCs w:val="20"/>
              </w:rPr>
            </w:pPr>
            <w:r w:rsidRPr="001D5FEC">
              <w:rPr>
                <w:i/>
                <w:iCs/>
                <w:color w:val="000000"/>
                <w:sz w:val="20"/>
                <w:szCs w:val="20"/>
              </w:rPr>
              <w:t>1 257,3</w:t>
            </w:r>
          </w:p>
        </w:tc>
        <w:tc>
          <w:tcPr>
            <w:tcW w:w="1069"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i/>
                <w:iCs/>
                <w:color w:val="000000"/>
                <w:sz w:val="20"/>
                <w:szCs w:val="20"/>
              </w:rPr>
            </w:pPr>
            <w:r w:rsidRPr="001D5FEC">
              <w:rPr>
                <w:i/>
                <w:iCs/>
                <w:color w:val="000000"/>
                <w:sz w:val="20"/>
                <w:szCs w:val="20"/>
              </w:rPr>
              <w:t>875,0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i/>
                <w:iCs/>
                <w:color w:val="000000"/>
                <w:sz w:val="20"/>
                <w:szCs w:val="20"/>
              </w:rPr>
            </w:pPr>
            <w:r w:rsidRPr="001D5FEC">
              <w:rPr>
                <w:i/>
                <w:iCs/>
                <w:color w:val="000000"/>
                <w:sz w:val="20"/>
                <w:szCs w:val="20"/>
              </w:rPr>
              <w:t>16,3%</w:t>
            </w:r>
          </w:p>
        </w:tc>
        <w:tc>
          <w:tcPr>
            <w:tcW w:w="1134"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color w:val="000000"/>
                <w:sz w:val="20"/>
                <w:szCs w:val="20"/>
              </w:rPr>
            </w:pPr>
            <w:r w:rsidRPr="001D5FEC">
              <w:rPr>
                <w:color w:val="000000"/>
                <w:sz w:val="20"/>
                <w:szCs w:val="20"/>
              </w:rPr>
              <w:t>69,6%</w:t>
            </w:r>
          </w:p>
        </w:tc>
        <w:tc>
          <w:tcPr>
            <w:tcW w:w="1211"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i/>
                <w:iCs/>
                <w:color w:val="000000"/>
                <w:sz w:val="20"/>
                <w:szCs w:val="20"/>
              </w:rPr>
            </w:pPr>
            <w:r w:rsidRPr="001D5FEC">
              <w:rPr>
                <w:i/>
                <w:iCs/>
                <w:color w:val="000000"/>
                <w:sz w:val="20"/>
                <w:szCs w:val="20"/>
              </w:rPr>
              <w:t>511,7</w:t>
            </w:r>
          </w:p>
        </w:tc>
        <w:tc>
          <w:tcPr>
            <w:tcW w:w="1057" w:type="dxa"/>
            <w:tcBorders>
              <w:top w:val="nil"/>
              <w:left w:val="nil"/>
              <w:bottom w:val="single" w:sz="4" w:space="0" w:color="auto"/>
              <w:right w:val="single" w:sz="4" w:space="0" w:color="auto"/>
            </w:tcBorders>
            <w:shd w:val="clear" w:color="auto" w:fill="auto"/>
            <w:noWrap/>
            <w:vAlign w:val="center"/>
            <w:hideMark/>
          </w:tcPr>
          <w:p w:rsidR="003830D8" w:rsidRPr="001D5FEC" w:rsidRDefault="003830D8">
            <w:pPr>
              <w:jc w:val="center"/>
              <w:rPr>
                <w:i/>
                <w:iCs/>
                <w:color w:val="000000"/>
                <w:sz w:val="20"/>
                <w:szCs w:val="20"/>
              </w:rPr>
            </w:pPr>
            <w:r w:rsidRPr="001D5FEC">
              <w:rPr>
                <w:i/>
                <w:iCs/>
                <w:color w:val="000000"/>
                <w:sz w:val="20"/>
                <w:szCs w:val="20"/>
              </w:rPr>
              <w:t>71,0%</w:t>
            </w:r>
          </w:p>
        </w:tc>
      </w:tr>
      <w:tr w:rsidR="001D5FEC" w:rsidRPr="001D5FEC" w:rsidTr="008523AA">
        <w:trPr>
          <w:trHeight w:val="48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1D5FEC" w:rsidRPr="001D5FEC" w:rsidRDefault="001D5FEC">
            <w:pPr>
              <w:rPr>
                <w:b/>
                <w:bCs/>
                <w:i/>
                <w:iCs/>
                <w:color w:val="000000"/>
                <w:sz w:val="20"/>
                <w:szCs w:val="20"/>
              </w:rPr>
            </w:pPr>
            <w:r w:rsidRPr="001D5FEC">
              <w:rPr>
                <w:b/>
                <w:bCs/>
                <w:i/>
                <w:iCs/>
                <w:color w:val="000000"/>
                <w:sz w:val="20"/>
                <w:szCs w:val="20"/>
              </w:rPr>
              <w:t>з них, фінансова підтримка КП в т.ч.:</w:t>
            </w:r>
          </w:p>
        </w:tc>
        <w:tc>
          <w:tcPr>
            <w:tcW w:w="1199" w:type="dxa"/>
            <w:tcBorders>
              <w:top w:val="nil"/>
              <w:left w:val="nil"/>
              <w:bottom w:val="single" w:sz="4" w:space="0" w:color="auto"/>
              <w:right w:val="single" w:sz="4" w:space="0" w:color="auto"/>
            </w:tcBorders>
            <w:shd w:val="clear" w:color="auto" w:fill="auto"/>
            <w:vAlign w:val="center"/>
            <w:hideMark/>
          </w:tcPr>
          <w:p w:rsidR="001D5FEC" w:rsidRPr="001D5FEC" w:rsidRDefault="001D5FEC">
            <w:pPr>
              <w:jc w:val="center"/>
              <w:rPr>
                <w:b/>
                <w:bCs/>
                <w:i/>
                <w:iCs/>
                <w:color w:val="000000"/>
                <w:sz w:val="20"/>
                <w:szCs w:val="20"/>
              </w:rPr>
            </w:pPr>
            <w:r w:rsidRPr="001D5FEC">
              <w:rPr>
                <w:b/>
                <w:bCs/>
                <w:i/>
                <w:iCs/>
                <w:color w:val="000000"/>
                <w:sz w:val="20"/>
                <w:szCs w:val="20"/>
              </w:rPr>
              <w:t>454 414,9</w:t>
            </w:r>
          </w:p>
        </w:tc>
        <w:tc>
          <w:tcPr>
            <w:tcW w:w="1134" w:type="dxa"/>
            <w:tcBorders>
              <w:top w:val="nil"/>
              <w:left w:val="nil"/>
              <w:bottom w:val="single" w:sz="4" w:space="0" w:color="auto"/>
              <w:right w:val="single" w:sz="4" w:space="0" w:color="auto"/>
            </w:tcBorders>
            <w:shd w:val="clear" w:color="auto" w:fill="auto"/>
            <w:vAlign w:val="center"/>
            <w:hideMark/>
          </w:tcPr>
          <w:p w:rsidR="001D5FEC" w:rsidRPr="001D5FEC" w:rsidRDefault="001D5FEC">
            <w:pPr>
              <w:jc w:val="center"/>
              <w:rPr>
                <w:b/>
                <w:bCs/>
                <w:i/>
                <w:iCs/>
                <w:color w:val="000000"/>
                <w:sz w:val="20"/>
                <w:szCs w:val="20"/>
              </w:rPr>
            </w:pPr>
            <w:r w:rsidRPr="001D5FEC">
              <w:rPr>
                <w:b/>
                <w:bCs/>
                <w:i/>
                <w:iCs/>
                <w:color w:val="000000"/>
                <w:sz w:val="20"/>
                <w:szCs w:val="20"/>
              </w:rPr>
              <w:t>104 729,5</w:t>
            </w:r>
          </w:p>
        </w:tc>
        <w:tc>
          <w:tcPr>
            <w:tcW w:w="1069" w:type="dxa"/>
            <w:tcBorders>
              <w:top w:val="nil"/>
              <w:left w:val="nil"/>
              <w:bottom w:val="single" w:sz="4" w:space="0" w:color="auto"/>
              <w:right w:val="single" w:sz="4" w:space="0" w:color="auto"/>
            </w:tcBorders>
            <w:shd w:val="clear" w:color="auto" w:fill="auto"/>
            <w:vAlign w:val="center"/>
            <w:hideMark/>
          </w:tcPr>
          <w:p w:rsidR="001D5FEC" w:rsidRPr="001D5FEC" w:rsidRDefault="001D5FEC">
            <w:pPr>
              <w:jc w:val="center"/>
              <w:rPr>
                <w:b/>
                <w:bCs/>
                <w:i/>
                <w:iCs/>
                <w:color w:val="000000"/>
                <w:sz w:val="20"/>
                <w:szCs w:val="20"/>
              </w:rPr>
            </w:pPr>
            <w:r w:rsidRPr="001D5FEC">
              <w:rPr>
                <w:b/>
                <w:bCs/>
                <w:i/>
                <w:iCs/>
                <w:color w:val="000000"/>
                <w:sz w:val="20"/>
                <w:szCs w:val="20"/>
              </w:rPr>
              <w:t>87 028,5</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b/>
                <w:bCs/>
                <w:color w:val="000000"/>
                <w:sz w:val="20"/>
                <w:szCs w:val="20"/>
              </w:rPr>
            </w:pPr>
            <w:r w:rsidRPr="001D5FEC">
              <w:rPr>
                <w:b/>
                <w:bCs/>
                <w:color w:val="000000"/>
                <w:sz w:val="20"/>
                <w:szCs w:val="20"/>
              </w:rPr>
              <w:t>19,2%</w:t>
            </w:r>
          </w:p>
        </w:tc>
        <w:tc>
          <w:tcPr>
            <w:tcW w:w="1134"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b/>
                <w:color w:val="000000"/>
                <w:sz w:val="20"/>
                <w:szCs w:val="20"/>
              </w:rPr>
            </w:pPr>
            <w:r w:rsidRPr="001D5FEC">
              <w:rPr>
                <w:b/>
                <w:color w:val="000000"/>
                <w:sz w:val="20"/>
                <w:szCs w:val="20"/>
              </w:rPr>
              <w:t>83,1%</w:t>
            </w:r>
          </w:p>
        </w:tc>
        <w:tc>
          <w:tcPr>
            <w:tcW w:w="1211" w:type="dxa"/>
            <w:tcBorders>
              <w:top w:val="nil"/>
              <w:left w:val="nil"/>
              <w:bottom w:val="single" w:sz="4" w:space="0" w:color="auto"/>
              <w:right w:val="single" w:sz="4" w:space="0" w:color="auto"/>
            </w:tcBorders>
            <w:shd w:val="clear" w:color="000000" w:fill="FFFFFF"/>
            <w:vAlign w:val="center"/>
            <w:hideMark/>
          </w:tcPr>
          <w:p w:rsidR="001D5FEC" w:rsidRPr="001D5FEC" w:rsidRDefault="001D5FEC">
            <w:pPr>
              <w:jc w:val="center"/>
              <w:rPr>
                <w:b/>
                <w:bCs/>
                <w:i/>
                <w:iCs/>
                <w:color w:val="000000"/>
                <w:sz w:val="20"/>
                <w:szCs w:val="20"/>
              </w:rPr>
            </w:pPr>
            <w:r w:rsidRPr="001D5FEC">
              <w:rPr>
                <w:b/>
                <w:bCs/>
                <w:i/>
                <w:iCs/>
                <w:color w:val="000000"/>
                <w:sz w:val="20"/>
                <w:szCs w:val="20"/>
              </w:rPr>
              <w:t>69 046,5</w:t>
            </w:r>
          </w:p>
        </w:tc>
        <w:tc>
          <w:tcPr>
            <w:tcW w:w="1057"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b/>
                <w:color w:val="000000"/>
                <w:sz w:val="20"/>
                <w:szCs w:val="20"/>
              </w:rPr>
            </w:pPr>
            <w:r w:rsidRPr="001D5FEC">
              <w:rPr>
                <w:b/>
                <w:color w:val="000000"/>
                <w:sz w:val="20"/>
                <w:szCs w:val="20"/>
              </w:rPr>
              <w:t>26,0%</w:t>
            </w:r>
          </w:p>
        </w:tc>
      </w:tr>
      <w:tr w:rsidR="001D5FEC" w:rsidRPr="001D5FEC" w:rsidTr="008523AA">
        <w:trPr>
          <w:trHeight w:val="48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1D5FEC" w:rsidRPr="001D5FEC" w:rsidRDefault="001D5FEC">
            <w:pPr>
              <w:rPr>
                <w:i/>
                <w:iCs/>
                <w:color w:val="000000"/>
                <w:sz w:val="20"/>
                <w:szCs w:val="20"/>
              </w:rPr>
            </w:pPr>
            <w:r w:rsidRPr="001D5FEC">
              <w:rPr>
                <w:i/>
                <w:iCs/>
                <w:color w:val="000000"/>
                <w:sz w:val="20"/>
                <w:szCs w:val="20"/>
              </w:rPr>
              <w:t>Оплата праці з нарахуваннями</w:t>
            </w:r>
          </w:p>
        </w:tc>
        <w:tc>
          <w:tcPr>
            <w:tcW w:w="1199"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i/>
                <w:iCs/>
                <w:color w:val="000000"/>
                <w:sz w:val="20"/>
                <w:szCs w:val="20"/>
              </w:rPr>
            </w:pPr>
            <w:r w:rsidRPr="001D5FEC">
              <w:rPr>
                <w:i/>
                <w:iCs/>
                <w:color w:val="000000"/>
                <w:sz w:val="20"/>
                <w:szCs w:val="20"/>
              </w:rPr>
              <w:t>186 466,4</w:t>
            </w:r>
          </w:p>
        </w:tc>
        <w:tc>
          <w:tcPr>
            <w:tcW w:w="1134"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i/>
                <w:iCs/>
                <w:color w:val="000000"/>
                <w:sz w:val="20"/>
                <w:szCs w:val="20"/>
              </w:rPr>
            </w:pPr>
            <w:r w:rsidRPr="001D5FEC">
              <w:rPr>
                <w:i/>
                <w:iCs/>
                <w:color w:val="000000"/>
                <w:sz w:val="20"/>
                <w:szCs w:val="20"/>
              </w:rPr>
              <w:t>47 899,1</w:t>
            </w:r>
          </w:p>
        </w:tc>
        <w:tc>
          <w:tcPr>
            <w:tcW w:w="1069"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i/>
                <w:iCs/>
                <w:color w:val="000000"/>
                <w:sz w:val="20"/>
                <w:szCs w:val="20"/>
              </w:rPr>
            </w:pPr>
            <w:r w:rsidRPr="001D5FEC">
              <w:rPr>
                <w:i/>
                <w:iCs/>
                <w:color w:val="000000"/>
                <w:sz w:val="20"/>
                <w:szCs w:val="20"/>
              </w:rPr>
              <w:t>42 149,3</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bCs/>
                <w:color w:val="000000"/>
                <w:sz w:val="20"/>
                <w:szCs w:val="20"/>
              </w:rPr>
            </w:pPr>
            <w:r w:rsidRPr="001D5FEC">
              <w:rPr>
                <w:bCs/>
                <w:color w:val="000000"/>
                <w:sz w:val="20"/>
                <w:szCs w:val="20"/>
              </w:rPr>
              <w:t>22,6%</w:t>
            </w:r>
          </w:p>
        </w:tc>
        <w:tc>
          <w:tcPr>
            <w:tcW w:w="1134"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color w:val="000000"/>
                <w:sz w:val="20"/>
                <w:szCs w:val="20"/>
              </w:rPr>
            </w:pPr>
            <w:r w:rsidRPr="001D5FEC">
              <w:rPr>
                <w:color w:val="000000"/>
                <w:sz w:val="20"/>
                <w:szCs w:val="20"/>
              </w:rPr>
              <w:t>88,0%</w:t>
            </w:r>
          </w:p>
        </w:tc>
        <w:tc>
          <w:tcPr>
            <w:tcW w:w="1211" w:type="dxa"/>
            <w:tcBorders>
              <w:top w:val="nil"/>
              <w:left w:val="nil"/>
              <w:bottom w:val="single" w:sz="4" w:space="0" w:color="auto"/>
              <w:right w:val="single" w:sz="4" w:space="0" w:color="auto"/>
            </w:tcBorders>
            <w:shd w:val="clear" w:color="000000" w:fill="FFFFFF"/>
            <w:vAlign w:val="center"/>
            <w:hideMark/>
          </w:tcPr>
          <w:p w:rsidR="001D5FEC" w:rsidRPr="001D5FEC" w:rsidRDefault="001D5FEC">
            <w:pPr>
              <w:jc w:val="center"/>
              <w:rPr>
                <w:i/>
                <w:iCs/>
                <w:color w:val="000000"/>
                <w:sz w:val="20"/>
                <w:szCs w:val="20"/>
              </w:rPr>
            </w:pPr>
            <w:r w:rsidRPr="001D5FEC">
              <w:rPr>
                <w:i/>
                <w:iCs/>
                <w:color w:val="000000"/>
                <w:sz w:val="20"/>
                <w:szCs w:val="20"/>
              </w:rPr>
              <w:t>43 320,7</w:t>
            </w:r>
          </w:p>
        </w:tc>
        <w:tc>
          <w:tcPr>
            <w:tcW w:w="1057"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color w:val="000000"/>
                <w:sz w:val="20"/>
                <w:szCs w:val="20"/>
              </w:rPr>
            </w:pPr>
            <w:r w:rsidRPr="001D5FEC">
              <w:rPr>
                <w:color w:val="000000"/>
                <w:sz w:val="20"/>
                <w:szCs w:val="20"/>
              </w:rPr>
              <w:t>-2,7%</w:t>
            </w:r>
          </w:p>
        </w:tc>
      </w:tr>
      <w:tr w:rsidR="001D5FEC" w:rsidRPr="001D5FEC" w:rsidTr="008523AA">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1D5FEC" w:rsidRPr="001D5FEC" w:rsidRDefault="001D5FEC">
            <w:pPr>
              <w:rPr>
                <w:i/>
                <w:iCs/>
                <w:color w:val="000000"/>
                <w:sz w:val="20"/>
                <w:szCs w:val="20"/>
              </w:rPr>
            </w:pPr>
            <w:r w:rsidRPr="001D5FEC">
              <w:rPr>
                <w:i/>
                <w:iCs/>
                <w:color w:val="000000"/>
                <w:sz w:val="20"/>
                <w:szCs w:val="20"/>
              </w:rPr>
              <w:t>Медикаменти</w:t>
            </w:r>
          </w:p>
        </w:tc>
        <w:tc>
          <w:tcPr>
            <w:tcW w:w="1199"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i/>
                <w:iCs/>
                <w:color w:val="000000"/>
                <w:sz w:val="20"/>
                <w:szCs w:val="20"/>
              </w:rPr>
            </w:pPr>
            <w:r w:rsidRPr="001D5FEC">
              <w:rPr>
                <w:i/>
                <w:iCs/>
                <w:color w:val="000000"/>
                <w:sz w:val="20"/>
                <w:szCs w:val="20"/>
              </w:rPr>
              <w:t>53 047,2</w:t>
            </w:r>
          </w:p>
        </w:tc>
        <w:tc>
          <w:tcPr>
            <w:tcW w:w="1134"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i/>
                <w:iCs/>
                <w:color w:val="000000"/>
                <w:sz w:val="20"/>
                <w:szCs w:val="20"/>
              </w:rPr>
            </w:pPr>
            <w:r w:rsidRPr="001D5FEC">
              <w:rPr>
                <w:i/>
                <w:iCs/>
                <w:color w:val="000000"/>
                <w:sz w:val="20"/>
                <w:szCs w:val="20"/>
              </w:rPr>
              <w:t>3 385,3</w:t>
            </w:r>
          </w:p>
        </w:tc>
        <w:tc>
          <w:tcPr>
            <w:tcW w:w="1069"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i/>
                <w:iCs/>
                <w:color w:val="000000"/>
                <w:sz w:val="20"/>
                <w:szCs w:val="20"/>
              </w:rPr>
            </w:pPr>
            <w:r w:rsidRPr="001D5FEC">
              <w:rPr>
                <w:i/>
                <w:iCs/>
                <w:color w:val="000000"/>
                <w:sz w:val="20"/>
                <w:szCs w:val="20"/>
              </w:rPr>
              <w:t>3 370,9</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bCs/>
                <w:color w:val="000000"/>
                <w:sz w:val="20"/>
                <w:szCs w:val="20"/>
              </w:rPr>
            </w:pPr>
            <w:r w:rsidRPr="001D5FEC">
              <w:rPr>
                <w:bCs/>
                <w:color w:val="000000"/>
                <w:sz w:val="20"/>
                <w:szCs w:val="20"/>
              </w:rPr>
              <w:t>6,4%</w:t>
            </w:r>
          </w:p>
        </w:tc>
        <w:tc>
          <w:tcPr>
            <w:tcW w:w="1134"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color w:val="000000"/>
                <w:sz w:val="20"/>
                <w:szCs w:val="20"/>
              </w:rPr>
            </w:pPr>
            <w:r w:rsidRPr="001D5FEC">
              <w:rPr>
                <w:color w:val="000000"/>
                <w:sz w:val="20"/>
                <w:szCs w:val="20"/>
              </w:rPr>
              <w:t>99,6%</w:t>
            </w:r>
          </w:p>
        </w:tc>
        <w:tc>
          <w:tcPr>
            <w:tcW w:w="1211" w:type="dxa"/>
            <w:tcBorders>
              <w:top w:val="nil"/>
              <w:left w:val="nil"/>
              <w:bottom w:val="single" w:sz="4" w:space="0" w:color="auto"/>
              <w:right w:val="single" w:sz="4" w:space="0" w:color="auto"/>
            </w:tcBorders>
            <w:shd w:val="clear" w:color="000000" w:fill="FFFFFF"/>
            <w:vAlign w:val="center"/>
            <w:hideMark/>
          </w:tcPr>
          <w:p w:rsidR="001D5FEC" w:rsidRPr="001D5FEC" w:rsidRDefault="001D5FEC">
            <w:pPr>
              <w:jc w:val="center"/>
              <w:rPr>
                <w:i/>
                <w:iCs/>
                <w:color w:val="000000"/>
                <w:sz w:val="20"/>
                <w:szCs w:val="20"/>
              </w:rPr>
            </w:pPr>
            <w:r w:rsidRPr="001D5FEC">
              <w:rPr>
                <w:i/>
                <w:iCs/>
                <w:color w:val="000000"/>
                <w:sz w:val="20"/>
                <w:szCs w:val="20"/>
              </w:rPr>
              <w:t>2 155,1</w:t>
            </w:r>
          </w:p>
        </w:tc>
        <w:tc>
          <w:tcPr>
            <w:tcW w:w="1057"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color w:val="000000"/>
                <w:sz w:val="20"/>
                <w:szCs w:val="20"/>
              </w:rPr>
            </w:pPr>
            <w:r w:rsidRPr="001D5FEC">
              <w:rPr>
                <w:color w:val="000000"/>
                <w:sz w:val="20"/>
                <w:szCs w:val="20"/>
              </w:rPr>
              <w:t>56,4%</w:t>
            </w:r>
          </w:p>
        </w:tc>
      </w:tr>
      <w:tr w:rsidR="001D5FEC" w:rsidRPr="001D5FEC" w:rsidTr="008523AA">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1D5FEC" w:rsidRPr="001D5FEC" w:rsidRDefault="001D5FEC">
            <w:pPr>
              <w:rPr>
                <w:i/>
                <w:iCs/>
                <w:color w:val="000000"/>
                <w:sz w:val="20"/>
                <w:szCs w:val="20"/>
              </w:rPr>
            </w:pPr>
            <w:r w:rsidRPr="001D5FEC">
              <w:rPr>
                <w:i/>
                <w:iCs/>
                <w:color w:val="000000"/>
                <w:sz w:val="20"/>
                <w:szCs w:val="20"/>
              </w:rPr>
              <w:t>Оплата комунальних послуг</w:t>
            </w:r>
          </w:p>
        </w:tc>
        <w:tc>
          <w:tcPr>
            <w:tcW w:w="1199"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i/>
                <w:iCs/>
                <w:color w:val="000000"/>
                <w:sz w:val="20"/>
                <w:szCs w:val="20"/>
              </w:rPr>
            </w:pPr>
            <w:r w:rsidRPr="001D5FEC">
              <w:rPr>
                <w:i/>
                <w:iCs/>
                <w:color w:val="000000"/>
                <w:sz w:val="20"/>
                <w:szCs w:val="20"/>
              </w:rPr>
              <w:t>100 843,2</w:t>
            </w:r>
          </w:p>
        </w:tc>
        <w:tc>
          <w:tcPr>
            <w:tcW w:w="1134"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i/>
                <w:iCs/>
                <w:color w:val="000000"/>
                <w:sz w:val="20"/>
                <w:szCs w:val="20"/>
              </w:rPr>
            </w:pPr>
            <w:r w:rsidRPr="001D5FEC">
              <w:rPr>
                <w:i/>
                <w:iCs/>
                <w:color w:val="000000"/>
                <w:sz w:val="20"/>
                <w:szCs w:val="20"/>
              </w:rPr>
              <w:t>22 827,5</w:t>
            </w:r>
          </w:p>
        </w:tc>
        <w:tc>
          <w:tcPr>
            <w:tcW w:w="1069"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i/>
                <w:iCs/>
                <w:color w:val="000000"/>
                <w:sz w:val="20"/>
                <w:szCs w:val="20"/>
              </w:rPr>
            </w:pPr>
            <w:r w:rsidRPr="001D5FEC">
              <w:rPr>
                <w:i/>
                <w:iCs/>
                <w:color w:val="000000"/>
                <w:sz w:val="20"/>
                <w:szCs w:val="20"/>
              </w:rPr>
              <w:t>20 638,3</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bCs/>
                <w:color w:val="000000"/>
                <w:sz w:val="20"/>
                <w:szCs w:val="20"/>
              </w:rPr>
            </w:pPr>
            <w:r w:rsidRPr="001D5FEC">
              <w:rPr>
                <w:bCs/>
                <w:color w:val="000000"/>
                <w:sz w:val="20"/>
                <w:szCs w:val="20"/>
              </w:rPr>
              <w:t>20,5%</w:t>
            </w:r>
          </w:p>
        </w:tc>
        <w:tc>
          <w:tcPr>
            <w:tcW w:w="1134"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color w:val="000000"/>
                <w:sz w:val="20"/>
                <w:szCs w:val="20"/>
              </w:rPr>
            </w:pPr>
            <w:r w:rsidRPr="001D5FEC">
              <w:rPr>
                <w:color w:val="000000"/>
                <w:sz w:val="20"/>
                <w:szCs w:val="20"/>
              </w:rPr>
              <w:t>90,4%</w:t>
            </w:r>
          </w:p>
        </w:tc>
        <w:tc>
          <w:tcPr>
            <w:tcW w:w="1211" w:type="dxa"/>
            <w:tcBorders>
              <w:top w:val="nil"/>
              <w:left w:val="nil"/>
              <w:bottom w:val="single" w:sz="4" w:space="0" w:color="auto"/>
              <w:right w:val="single" w:sz="4" w:space="0" w:color="auto"/>
            </w:tcBorders>
            <w:shd w:val="clear" w:color="000000" w:fill="FFFFFF"/>
            <w:vAlign w:val="center"/>
            <w:hideMark/>
          </w:tcPr>
          <w:p w:rsidR="001D5FEC" w:rsidRPr="001D5FEC" w:rsidRDefault="001D5FEC">
            <w:pPr>
              <w:jc w:val="center"/>
              <w:rPr>
                <w:i/>
                <w:iCs/>
                <w:color w:val="000000"/>
                <w:sz w:val="20"/>
                <w:szCs w:val="20"/>
              </w:rPr>
            </w:pPr>
            <w:r w:rsidRPr="001D5FEC">
              <w:rPr>
                <w:i/>
                <w:iCs/>
                <w:color w:val="000000"/>
                <w:sz w:val="20"/>
                <w:szCs w:val="20"/>
              </w:rPr>
              <w:t>12 947,3</w:t>
            </w:r>
          </w:p>
        </w:tc>
        <w:tc>
          <w:tcPr>
            <w:tcW w:w="1057"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color w:val="000000"/>
                <w:sz w:val="20"/>
                <w:szCs w:val="20"/>
              </w:rPr>
            </w:pPr>
            <w:r w:rsidRPr="001D5FEC">
              <w:rPr>
                <w:color w:val="000000"/>
                <w:sz w:val="20"/>
                <w:szCs w:val="20"/>
              </w:rPr>
              <w:t>59,4%</w:t>
            </w:r>
          </w:p>
        </w:tc>
      </w:tr>
      <w:tr w:rsidR="001D5FEC" w:rsidRPr="001D5FEC" w:rsidTr="008523AA">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1D5FEC" w:rsidRPr="001D5FEC" w:rsidRDefault="001D5FEC">
            <w:pPr>
              <w:rPr>
                <w:i/>
                <w:iCs/>
                <w:color w:val="000000"/>
                <w:sz w:val="20"/>
                <w:szCs w:val="20"/>
              </w:rPr>
            </w:pPr>
            <w:r w:rsidRPr="001D5FEC">
              <w:rPr>
                <w:i/>
                <w:iCs/>
                <w:color w:val="000000"/>
                <w:sz w:val="20"/>
                <w:szCs w:val="20"/>
              </w:rPr>
              <w:t>Інші видатки</w:t>
            </w:r>
          </w:p>
        </w:tc>
        <w:tc>
          <w:tcPr>
            <w:tcW w:w="1199"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i/>
                <w:iCs/>
                <w:color w:val="000000"/>
                <w:sz w:val="20"/>
                <w:szCs w:val="20"/>
              </w:rPr>
            </w:pPr>
            <w:r w:rsidRPr="001D5FEC">
              <w:rPr>
                <w:i/>
                <w:iCs/>
                <w:color w:val="000000"/>
                <w:sz w:val="20"/>
                <w:szCs w:val="20"/>
              </w:rPr>
              <w:t>114 058,1</w:t>
            </w:r>
          </w:p>
        </w:tc>
        <w:tc>
          <w:tcPr>
            <w:tcW w:w="1134"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i/>
                <w:iCs/>
                <w:color w:val="000000"/>
                <w:sz w:val="20"/>
                <w:szCs w:val="20"/>
              </w:rPr>
            </w:pPr>
            <w:r w:rsidRPr="001D5FEC">
              <w:rPr>
                <w:i/>
                <w:iCs/>
                <w:color w:val="000000"/>
                <w:sz w:val="20"/>
                <w:szCs w:val="20"/>
              </w:rPr>
              <w:t>30 617,6</w:t>
            </w:r>
          </w:p>
        </w:tc>
        <w:tc>
          <w:tcPr>
            <w:tcW w:w="1069"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i/>
                <w:iCs/>
                <w:color w:val="000000"/>
                <w:sz w:val="20"/>
                <w:szCs w:val="20"/>
              </w:rPr>
            </w:pPr>
            <w:r w:rsidRPr="001D5FEC">
              <w:rPr>
                <w:i/>
                <w:iCs/>
                <w:color w:val="000000"/>
                <w:sz w:val="20"/>
                <w:szCs w:val="20"/>
              </w:rPr>
              <w:t>20 870,0</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bCs/>
                <w:color w:val="000000"/>
                <w:sz w:val="20"/>
                <w:szCs w:val="20"/>
              </w:rPr>
            </w:pPr>
            <w:r w:rsidRPr="001D5FEC">
              <w:rPr>
                <w:bCs/>
                <w:color w:val="000000"/>
                <w:sz w:val="20"/>
                <w:szCs w:val="20"/>
              </w:rPr>
              <w:t>18,3%</w:t>
            </w:r>
          </w:p>
        </w:tc>
        <w:tc>
          <w:tcPr>
            <w:tcW w:w="1134"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color w:val="000000"/>
                <w:sz w:val="20"/>
                <w:szCs w:val="20"/>
              </w:rPr>
            </w:pPr>
            <w:r w:rsidRPr="001D5FEC">
              <w:rPr>
                <w:color w:val="000000"/>
                <w:sz w:val="20"/>
                <w:szCs w:val="20"/>
              </w:rPr>
              <w:t>68,2%</w:t>
            </w:r>
          </w:p>
        </w:tc>
        <w:tc>
          <w:tcPr>
            <w:tcW w:w="1211" w:type="dxa"/>
            <w:tcBorders>
              <w:top w:val="nil"/>
              <w:left w:val="nil"/>
              <w:bottom w:val="single" w:sz="4" w:space="0" w:color="auto"/>
              <w:right w:val="single" w:sz="4" w:space="0" w:color="auto"/>
            </w:tcBorders>
            <w:shd w:val="clear" w:color="000000" w:fill="FFFFFF"/>
            <w:vAlign w:val="center"/>
            <w:hideMark/>
          </w:tcPr>
          <w:p w:rsidR="001D5FEC" w:rsidRPr="001D5FEC" w:rsidRDefault="001D5FEC">
            <w:pPr>
              <w:jc w:val="center"/>
              <w:rPr>
                <w:i/>
                <w:iCs/>
                <w:color w:val="000000"/>
                <w:sz w:val="20"/>
                <w:szCs w:val="20"/>
              </w:rPr>
            </w:pPr>
            <w:r w:rsidRPr="001D5FEC">
              <w:rPr>
                <w:i/>
                <w:iCs/>
                <w:color w:val="000000"/>
                <w:sz w:val="20"/>
                <w:szCs w:val="20"/>
              </w:rPr>
              <w:t>10 502,3</w:t>
            </w:r>
          </w:p>
        </w:tc>
        <w:tc>
          <w:tcPr>
            <w:tcW w:w="1057"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color w:val="000000"/>
                <w:sz w:val="20"/>
                <w:szCs w:val="20"/>
              </w:rPr>
            </w:pPr>
            <w:r w:rsidRPr="001D5FEC">
              <w:rPr>
                <w:color w:val="000000"/>
                <w:sz w:val="20"/>
                <w:szCs w:val="20"/>
              </w:rPr>
              <w:t>98,7%</w:t>
            </w:r>
          </w:p>
        </w:tc>
      </w:tr>
      <w:tr w:rsidR="001D5FEC" w:rsidRPr="001D5FEC" w:rsidTr="008523AA">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1D5FEC" w:rsidRPr="001D5FEC" w:rsidRDefault="001D5FEC">
            <w:pPr>
              <w:rPr>
                <w:b/>
                <w:bCs/>
                <w:color w:val="000000"/>
                <w:sz w:val="20"/>
                <w:szCs w:val="20"/>
              </w:rPr>
            </w:pPr>
            <w:r w:rsidRPr="001D5FEC">
              <w:rPr>
                <w:b/>
                <w:bCs/>
                <w:color w:val="000000"/>
                <w:sz w:val="20"/>
                <w:szCs w:val="20"/>
              </w:rPr>
              <w:t>Всього</w:t>
            </w:r>
          </w:p>
        </w:tc>
        <w:tc>
          <w:tcPr>
            <w:tcW w:w="1199" w:type="dxa"/>
            <w:tcBorders>
              <w:top w:val="nil"/>
              <w:left w:val="nil"/>
              <w:bottom w:val="single" w:sz="4" w:space="0" w:color="auto"/>
              <w:right w:val="single" w:sz="4" w:space="0" w:color="auto"/>
            </w:tcBorders>
            <w:shd w:val="clear" w:color="000000" w:fill="FFFFFF"/>
            <w:vAlign w:val="center"/>
            <w:hideMark/>
          </w:tcPr>
          <w:p w:rsidR="001D5FEC" w:rsidRPr="001D5FEC" w:rsidRDefault="001D5FEC">
            <w:pPr>
              <w:jc w:val="center"/>
              <w:rPr>
                <w:b/>
                <w:bCs/>
                <w:color w:val="000000"/>
                <w:sz w:val="20"/>
                <w:szCs w:val="20"/>
              </w:rPr>
            </w:pPr>
            <w:r w:rsidRPr="001D5FEC">
              <w:rPr>
                <w:b/>
                <w:bCs/>
                <w:color w:val="000000"/>
                <w:sz w:val="20"/>
                <w:szCs w:val="20"/>
              </w:rPr>
              <w:t>3 601 389,7</w:t>
            </w:r>
          </w:p>
        </w:tc>
        <w:tc>
          <w:tcPr>
            <w:tcW w:w="1134" w:type="dxa"/>
            <w:tcBorders>
              <w:top w:val="nil"/>
              <w:left w:val="nil"/>
              <w:bottom w:val="single" w:sz="4" w:space="0" w:color="auto"/>
              <w:right w:val="single" w:sz="4" w:space="0" w:color="auto"/>
            </w:tcBorders>
            <w:shd w:val="clear" w:color="000000" w:fill="FFFFFF"/>
            <w:vAlign w:val="center"/>
            <w:hideMark/>
          </w:tcPr>
          <w:p w:rsidR="001D5FEC" w:rsidRPr="001D5FEC" w:rsidRDefault="001D5FEC">
            <w:pPr>
              <w:jc w:val="center"/>
              <w:rPr>
                <w:b/>
                <w:bCs/>
                <w:color w:val="000000"/>
                <w:sz w:val="20"/>
                <w:szCs w:val="20"/>
              </w:rPr>
            </w:pPr>
            <w:r w:rsidRPr="001D5FEC">
              <w:rPr>
                <w:b/>
                <w:bCs/>
                <w:color w:val="000000"/>
                <w:sz w:val="20"/>
                <w:szCs w:val="20"/>
              </w:rPr>
              <w:t>878 403,0</w:t>
            </w:r>
          </w:p>
        </w:tc>
        <w:tc>
          <w:tcPr>
            <w:tcW w:w="1069" w:type="dxa"/>
            <w:tcBorders>
              <w:top w:val="nil"/>
              <w:left w:val="nil"/>
              <w:bottom w:val="single" w:sz="4" w:space="0" w:color="auto"/>
              <w:right w:val="single" w:sz="4" w:space="0" w:color="auto"/>
            </w:tcBorders>
            <w:shd w:val="clear" w:color="000000" w:fill="FFFFFF"/>
            <w:vAlign w:val="center"/>
            <w:hideMark/>
          </w:tcPr>
          <w:p w:rsidR="001D5FEC" w:rsidRPr="001D5FEC" w:rsidRDefault="001D5FEC">
            <w:pPr>
              <w:jc w:val="center"/>
              <w:rPr>
                <w:b/>
                <w:bCs/>
                <w:color w:val="000000"/>
                <w:sz w:val="20"/>
                <w:szCs w:val="20"/>
              </w:rPr>
            </w:pPr>
            <w:r w:rsidRPr="001D5FEC">
              <w:rPr>
                <w:b/>
                <w:bCs/>
                <w:color w:val="000000"/>
                <w:sz w:val="20"/>
                <w:szCs w:val="20"/>
              </w:rPr>
              <w:t>737 496,7</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b/>
                <w:bCs/>
                <w:color w:val="000000"/>
                <w:sz w:val="20"/>
                <w:szCs w:val="20"/>
              </w:rPr>
            </w:pPr>
            <w:r w:rsidRPr="001D5FEC">
              <w:rPr>
                <w:b/>
                <w:bCs/>
                <w:color w:val="000000"/>
                <w:sz w:val="20"/>
                <w:szCs w:val="20"/>
              </w:rPr>
              <w:t>20,5%</w:t>
            </w:r>
          </w:p>
        </w:tc>
        <w:tc>
          <w:tcPr>
            <w:tcW w:w="1134"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b/>
                <w:color w:val="000000"/>
                <w:sz w:val="20"/>
                <w:szCs w:val="20"/>
              </w:rPr>
            </w:pPr>
            <w:r w:rsidRPr="001D5FEC">
              <w:rPr>
                <w:b/>
                <w:color w:val="000000"/>
                <w:sz w:val="20"/>
                <w:szCs w:val="20"/>
              </w:rPr>
              <w:t>84,0%</w:t>
            </w:r>
          </w:p>
        </w:tc>
        <w:tc>
          <w:tcPr>
            <w:tcW w:w="1211" w:type="dxa"/>
            <w:tcBorders>
              <w:top w:val="nil"/>
              <w:left w:val="nil"/>
              <w:bottom w:val="single" w:sz="4" w:space="0" w:color="auto"/>
              <w:right w:val="single" w:sz="4" w:space="0" w:color="auto"/>
            </w:tcBorders>
            <w:shd w:val="clear" w:color="000000" w:fill="FFFFFF"/>
            <w:vAlign w:val="center"/>
            <w:hideMark/>
          </w:tcPr>
          <w:p w:rsidR="001D5FEC" w:rsidRPr="001D5FEC" w:rsidRDefault="001D5FEC">
            <w:pPr>
              <w:jc w:val="center"/>
              <w:rPr>
                <w:b/>
                <w:bCs/>
                <w:color w:val="000000"/>
                <w:sz w:val="20"/>
                <w:szCs w:val="20"/>
              </w:rPr>
            </w:pPr>
            <w:r w:rsidRPr="001D5FEC">
              <w:rPr>
                <w:b/>
                <w:bCs/>
                <w:color w:val="000000"/>
                <w:sz w:val="20"/>
                <w:szCs w:val="20"/>
              </w:rPr>
              <w:t>738 204,4</w:t>
            </w:r>
          </w:p>
        </w:tc>
        <w:tc>
          <w:tcPr>
            <w:tcW w:w="1057"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b/>
                <w:bCs/>
                <w:color w:val="000000"/>
                <w:sz w:val="20"/>
                <w:szCs w:val="20"/>
              </w:rPr>
            </w:pPr>
            <w:r w:rsidRPr="001D5FEC">
              <w:rPr>
                <w:b/>
                <w:bCs/>
                <w:color w:val="000000"/>
                <w:sz w:val="20"/>
                <w:szCs w:val="20"/>
              </w:rPr>
              <w:t>-0,1%</w:t>
            </w:r>
          </w:p>
        </w:tc>
      </w:tr>
      <w:tr w:rsidR="001D5FEC" w:rsidRPr="001D5FEC" w:rsidTr="008523AA">
        <w:trPr>
          <w:trHeight w:val="456"/>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1D5FEC" w:rsidRPr="001D5FEC" w:rsidRDefault="001D5FEC">
            <w:pPr>
              <w:rPr>
                <w:b/>
                <w:bCs/>
                <w:i/>
                <w:iCs/>
                <w:color w:val="000000"/>
                <w:sz w:val="20"/>
                <w:szCs w:val="20"/>
              </w:rPr>
            </w:pPr>
            <w:r w:rsidRPr="001D5FEC">
              <w:rPr>
                <w:b/>
                <w:bCs/>
                <w:i/>
                <w:iCs/>
                <w:color w:val="000000"/>
                <w:sz w:val="20"/>
                <w:szCs w:val="20"/>
              </w:rPr>
              <w:t>в т.ч. захищені статті видатків</w:t>
            </w:r>
          </w:p>
        </w:tc>
        <w:tc>
          <w:tcPr>
            <w:tcW w:w="1199" w:type="dxa"/>
            <w:tcBorders>
              <w:top w:val="nil"/>
              <w:left w:val="nil"/>
              <w:bottom w:val="single" w:sz="4" w:space="0" w:color="auto"/>
              <w:right w:val="single" w:sz="4" w:space="0" w:color="auto"/>
            </w:tcBorders>
            <w:shd w:val="clear" w:color="000000" w:fill="FFFFFF"/>
            <w:noWrap/>
            <w:vAlign w:val="center"/>
            <w:hideMark/>
          </w:tcPr>
          <w:p w:rsidR="001D5FEC" w:rsidRPr="001D5FEC" w:rsidRDefault="001D5FEC">
            <w:pPr>
              <w:jc w:val="center"/>
              <w:rPr>
                <w:b/>
                <w:bCs/>
                <w:i/>
                <w:iCs/>
                <w:color w:val="000000"/>
                <w:sz w:val="20"/>
                <w:szCs w:val="20"/>
              </w:rPr>
            </w:pPr>
            <w:r w:rsidRPr="001D5FEC">
              <w:rPr>
                <w:b/>
                <w:bCs/>
                <w:i/>
                <w:iCs/>
                <w:color w:val="000000"/>
                <w:sz w:val="20"/>
                <w:szCs w:val="20"/>
              </w:rPr>
              <w:t>2 723 604,3</w:t>
            </w:r>
          </w:p>
        </w:tc>
        <w:tc>
          <w:tcPr>
            <w:tcW w:w="1134" w:type="dxa"/>
            <w:tcBorders>
              <w:top w:val="nil"/>
              <w:left w:val="nil"/>
              <w:bottom w:val="single" w:sz="4" w:space="0" w:color="auto"/>
              <w:right w:val="single" w:sz="4" w:space="0" w:color="auto"/>
            </w:tcBorders>
            <w:shd w:val="clear" w:color="000000" w:fill="FFFFFF"/>
            <w:noWrap/>
            <w:vAlign w:val="center"/>
            <w:hideMark/>
          </w:tcPr>
          <w:p w:rsidR="001D5FEC" w:rsidRPr="001D5FEC" w:rsidRDefault="001D5FEC">
            <w:pPr>
              <w:jc w:val="center"/>
              <w:rPr>
                <w:b/>
                <w:bCs/>
                <w:i/>
                <w:iCs/>
                <w:color w:val="000000"/>
                <w:sz w:val="20"/>
                <w:szCs w:val="20"/>
              </w:rPr>
            </w:pPr>
            <w:r w:rsidRPr="001D5FEC">
              <w:rPr>
                <w:b/>
                <w:bCs/>
                <w:i/>
                <w:iCs/>
                <w:color w:val="000000"/>
                <w:sz w:val="20"/>
                <w:szCs w:val="20"/>
              </w:rPr>
              <w:t>678 699,3</w:t>
            </w:r>
          </w:p>
        </w:tc>
        <w:tc>
          <w:tcPr>
            <w:tcW w:w="1069" w:type="dxa"/>
            <w:tcBorders>
              <w:top w:val="nil"/>
              <w:left w:val="nil"/>
              <w:bottom w:val="single" w:sz="4" w:space="0" w:color="auto"/>
              <w:right w:val="single" w:sz="4" w:space="0" w:color="auto"/>
            </w:tcBorders>
            <w:shd w:val="clear" w:color="000000" w:fill="FFFFFF"/>
            <w:noWrap/>
            <w:vAlign w:val="center"/>
            <w:hideMark/>
          </w:tcPr>
          <w:p w:rsidR="001D5FEC" w:rsidRPr="001D5FEC" w:rsidRDefault="001D5FEC">
            <w:pPr>
              <w:jc w:val="center"/>
              <w:rPr>
                <w:b/>
                <w:bCs/>
                <w:i/>
                <w:iCs/>
                <w:color w:val="000000"/>
                <w:sz w:val="20"/>
                <w:szCs w:val="20"/>
              </w:rPr>
            </w:pPr>
            <w:r w:rsidRPr="001D5FEC">
              <w:rPr>
                <w:b/>
                <w:bCs/>
                <w:i/>
                <w:iCs/>
                <w:color w:val="000000"/>
                <w:sz w:val="20"/>
                <w:szCs w:val="20"/>
              </w:rPr>
              <w:t>587 355,5</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b/>
                <w:bCs/>
                <w:i/>
                <w:iCs/>
                <w:color w:val="000000"/>
                <w:sz w:val="20"/>
                <w:szCs w:val="20"/>
              </w:rPr>
            </w:pPr>
            <w:r w:rsidRPr="001D5FEC">
              <w:rPr>
                <w:b/>
                <w:bCs/>
                <w:i/>
                <w:iCs/>
                <w:color w:val="000000"/>
                <w:sz w:val="20"/>
                <w:szCs w:val="20"/>
              </w:rPr>
              <w:t>21,6%</w:t>
            </w:r>
          </w:p>
        </w:tc>
        <w:tc>
          <w:tcPr>
            <w:tcW w:w="1134"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b/>
                <w:color w:val="000000"/>
                <w:sz w:val="20"/>
                <w:szCs w:val="20"/>
              </w:rPr>
            </w:pPr>
            <w:r w:rsidRPr="001D5FEC">
              <w:rPr>
                <w:b/>
                <w:color w:val="000000"/>
                <w:sz w:val="20"/>
                <w:szCs w:val="20"/>
              </w:rPr>
              <w:t>86,5%</w:t>
            </w:r>
          </w:p>
        </w:tc>
        <w:tc>
          <w:tcPr>
            <w:tcW w:w="1211" w:type="dxa"/>
            <w:tcBorders>
              <w:top w:val="nil"/>
              <w:left w:val="nil"/>
              <w:bottom w:val="single" w:sz="4" w:space="0" w:color="auto"/>
              <w:right w:val="single" w:sz="4" w:space="0" w:color="auto"/>
            </w:tcBorders>
            <w:shd w:val="clear" w:color="000000" w:fill="FFFFFF"/>
            <w:noWrap/>
            <w:vAlign w:val="center"/>
            <w:hideMark/>
          </w:tcPr>
          <w:p w:rsidR="001D5FEC" w:rsidRPr="001D5FEC" w:rsidRDefault="001D5FEC">
            <w:pPr>
              <w:jc w:val="center"/>
              <w:rPr>
                <w:b/>
                <w:bCs/>
                <w:i/>
                <w:iCs/>
                <w:color w:val="000000"/>
                <w:sz w:val="20"/>
                <w:szCs w:val="20"/>
              </w:rPr>
            </w:pPr>
            <w:r w:rsidRPr="001D5FEC">
              <w:rPr>
                <w:b/>
                <w:bCs/>
                <w:i/>
                <w:iCs/>
                <w:color w:val="000000"/>
                <w:sz w:val="20"/>
                <w:szCs w:val="20"/>
              </w:rPr>
              <w:t>610 370,7</w:t>
            </w:r>
          </w:p>
        </w:tc>
        <w:tc>
          <w:tcPr>
            <w:tcW w:w="1057"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b/>
                <w:bCs/>
                <w:i/>
                <w:iCs/>
                <w:color w:val="000000"/>
                <w:sz w:val="20"/>
                <w:szCs w:val="20"/>
              </w:rPr>
            </w:pPr>
            <w:r w:rsidRPr="001D5FEC">
              <w:rPr>
                <w:b/>
                <w:bCs/>
                <w:i/>
                <w:iCs/>
                <w:color w:val="000000"/>
                <w:sz w:val="20"/>
                <w:szCs w:val="20"/>
              </w:rPr>
              <w:t>-3,8%</w:t>
            </w:r>
          </w:p>
        </w:tc>
      </w:tr>
      <w:tr w:rsidR="001D5FEC" w:rsidRPr="001D5FEC" w:rsidTr="008523AA">
        <w:trPr>
          <w:trHeight w:val="407"/>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1D5FEC" w:rsidRPr="001D5FEC" w:rsidRDefault="001D5FEC">
            <w:pPr>
              <w:rPr>
                <w:b/>
                <w:bCs/>
                <w:i/>
                <w:iCs/>
                <w:color w:val="000000"/>
                <w:sz w:val="20"/>
                <w:szCs w:val="20"/>
              </w:rPr>
            </w:pPr>
            <w:r w:rsidRPr="001D5FEC">
              <w:rPr>
                <w:b/>
                <w:bCs/>
                <w:i/>
                <w:iCs/>
                <w:color w:val="000000"/>
                <w:sz w:val="20"/>
                <w:szCs w:val="20"/>
              </w:rPr>
              <w:t>за рахунок трансфертів</w:t>
            </w:r>
          </w:p>
        </w:tc>
        <w:tc>
          <w:tcPr>
            <w:tcW w:w="1199" w:type="dxa"/>
            <w:tcBorders>
              <w:top w:val="nil"/>
              <w:left w:val="nil"/>
              <w:bottom w:val="single" w:sz="4" w:space="0" w:color="auto"/>
              <w:right w:val="single" w:sz="4" w:space="0" w:color="auto"/>
            </w:tcBorders>
            <w:shd w:val="clear" w:color="000000" w:fill="FFFFFF"/>
            <w:noWrap/>
            <w:vAlign w:val="center"/>
            <w:hideMark/>
          </w:tcPr>
          <w:p w:rsidR="001D5FEC" w:rsidRPr="001D5FEC" w:rsidRDefault="001D5FEC">
            <w:pPr>
              <w:jc w:val="center"/>
              <w:rPr>
                <w:b/>
                <w:bCs/>
                <w:i/>
                <w:iCs/>
                <w:color w:val="000000"/>
                <w:sz w:val="20"/>
                <w:szCs w:val="20"/>
              </w:rPr>
            </w:pPr>
            <w:r w:rsidRPr="001D5FEC">
              <w:rPr>
                <w:b/>
                <w:bCs/>
                <w:i/>
                <w:iCs/>
                <w:color w:val="000000"/>
                <w:sz w:val="20"/>
                <w:szCs w:val="20"/>
              </w:rPr>
              <w:t>546 720,5</w:t>
            </w:r>
          </w:p>
        </w:tc>
        <w:tc>
          <w:tcPr>
            <w:tcW w:w="1134" w:type="dxa"/>
            <w:tcBorders>
              <w:top w:val="nil"/>
              <w:left w:val="nil"/>
              <w:bottom w:val="single" w:sz="4" w:space="0" w:color="auto"/>
              <w:right w:val="single" w:sz="4" w:space="0" w:color="auto"/>
            </w:tcBorders>
            <w:shd w:val="clear" w:color="000000" w:fill="FFFFFF"/>
            <w:noWrap/>
            <w:vAlign w:val="center"/>
            <w:hideMark/>
          </w:tcPr>
          <w:p w:rsidR="001D5FEC" w:rsidRPr="001D5FEC" w:rsidRDefault="001D5FEC">
            <w:pPr>
              <w:jc w:val="center"/>
              <w:rPr>
                <w:b/>
                <w:bCs/>
                <w:i/>
                <w:iCs/>
                <w:color w:val="000000"/>
                <w:sz w:val="20"/>
                <w:szCs w:val="20"/>
              </w:rPr>
            </w:pPr>
            <w:r w:rsidRPr="001D5FEC">
              <w:rPr>
                <w:b/>
                <w:bCs/>
                <w:i/>
                <w:iCs/>
                <w:color w:val="000000"/>
                <w:sz w:val="20"/>
                <w:szCs w:val="20"/>
              </w:rPr>
              <w:t>122 275,7</w:t>
            </w:r>
          </w:p>
        </w:tc>
        <w:tc>
          <w:tcPr>
            <w:tcW w:w="1069" w:type="dxa"/>
            <w:tcBorders>
              <w:top w:val="nil"/>
              <w:left w:val="nil"/>
              <w:bottom w:val="single" w:sz="4" w:space="0" w:color="auto"/>
              <w:right w:val="single" w:sz="4" w:space="0" w:color="auto"/>
            </w:tcBorders>
            <w:shd w:val="clear" w:color="000000" w:fill="FFFFFF"/>
            <w:noWrap/>
            <w:vAlign w:val="center"/>
            <w:hideMark/>
          </w:tcPr>
          <w:p w:rsidR="001D5FEC" w:rsidRPr="001D5FEC" w:rsidRDefault="001D5FEC">
            <w:pPr>
              <w:jc w:val="center"/>
              <w:rPr>
                <w:b/>
                <w:bCs/>
                <w:i/>
                <w:iCs/>
                <w:color w:val="000000"/>
                <w:sz w:val="20"/>
                <w:szCs w:val="20"/>
              </w:rPr>
            </w:pPr>
            <w:r w:rsidRPr="001D5FEC">
              <w:rPr>
                <w:b/>
                <w:bCs/>
                <w:i/>
                <w:iCs/>
                <w:color w:val="000000"/>
                <w:sz w:val="20"/>
                <w:szCs w:val="20"/>
              </w:rPr>
              <w:t>121 068,2</w:t>
            </w:r>
          </w:p>
        </w:tc>
        <w:tc>
          <w:tcPr>
            <w:tcW w:w="915" w:type="dxa"/>
            <w:gridSpan w:val="2"/>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b/>
                <w:bCs/>
                <w:i/>
                <w:iCs/>
                <w:color w:val="000000"/>
                <w:sz w:val="20"/>
                <w:szCs w:val="20"/>
              </w:rPr>
            </w:pPr>
            <w:r w:rsidRPr="001D5FEC">
              <w:rPr>
                <w:b/>
                <w:bCs/>
                <w:i/>
                <w:iCs/>
                <w:color w:val="000000"/>
                <w:sz w:val="20"/>
                <w:szCs w:val="20"/>
              </w:rPr>
              <w:t>22,1%</w:t>
            </w:r>
          </w:p>
        </w:tc>
        <w:tc>
          <w:tcPr>
            <w:tcW w:w="1134"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b/>
                <w:color w:val="000000"/>
                <w:sz w:val="20"/>
                <w:szCs w:val="20"/>
              </w:rPr>
            </w:pPr>
            <w:r w:rsidRPr="001D5FEC">
              <w:rPr>
                <w:b/>
                <w:color w:val="000000"/>
                <w:sz w:val="20"/>
                <w:szCs w:val="20"/>
              </w:rPr>
              <w:t>99,0%</w:t>
            </w:r>
          </w:p>
        </w:tc>
        <w:tc>
          <w:tcPr>
            <w:tcW w:w="1211" w:type="dxa"/>
            <w:tcBorders>
              <w:top w:val="nil"/>
              <w:left w:val="nil"/>
              <w:bottom w:val="single" w:sz="4" w:space="0" w:color="auto"/>
              <w:right w:val="single" w:sz="4" w:space="0" w:color="auto"/>
            </w:tcBorders>
            <w:shd w:val="clear" w:color="000000" w:fill="FFFFFF"/>
            <w:noWrap/>
            <w:vAlign w:val="center"/>
            <w:hideMark/>
          </w:tcPr>
          <w:p w:rsidR="001D5FEC" w:rsidRPr="001D5FEC" w:rsidRDefault="001D5FEC">
            <w:pPr>
              <w:jc w:val="center"/>
              <w:rPr>
                <w:b/>
                <w:bCs/>
                <w:i/>
                <w:iCs/>
                <w:color w:val="000000"/>
                <w:sz w:val="20"/>
                <w:szCs w:val="20"/>
              </w:rPr>
            </w:pPr>
            <w:r w:rsidRPr="001D5FEC">
              <w:rPr>
                <w:b/>
                <w:bCs/>
                <w:i/>
                <w:iCs/>
                <w:color w:val="000000"/>
                <w:sz w:val="20"/>
                <w:szCs w:val="20"/>
              </w:rPr>
              <w:t>104 104,7</w:t>
            </w:r>
          </w:p>
        </w:tc>
        <w:tc>
          <w:tcPr>
            <w:tcW w:w="1057" w:type="dxa"/>
            <w:tcBorders>
              <w:top w:val="nil"/>
              <w:left w:val="nil"/>
              <w:bottom w:val="single" w:sz="4" w:space="0" w:color="auto"/>
              <w:right w:val="single" w:sz="4" w:space="0" w:color="auto"/>
            </w:tcBorders>
            <w:shd w:val="clear" w:color="auto" w:fill="auto"/>
            <w:noWrap/>
            <w:vAlign w:val="center"/>
            <w:hideMark/>
          </w:tcPr>
          <w:p w:rsidR="001D5FEC" w:rsidRPr="001D5FEC" w:rsidRDefault="001D5FEC">
            <w:pPr>
              <w:jc w:val="center"/>
              <w:rPr>
                <w:b/>
                <w:bCs/>
                <w:i/>
                <w:iCs/>
                <w:color w:val="000000"/>
                <w:sz w:val="20"/>
                <w:szCs w:val="20"/>
              </w:rPr>
            </w:pPr>
            <w:r w:rsidRPr="001D5FEC">
              <w:rPr>
                <w:b/>
                <w:bCs/>
                <w:i/>
                <w:iCs/>
                <w:color w:val="000000"/>
                <w:sz w:val="20"/>
                <w:szCs w:val="20"/>
              </w:rPr>
              <w:t>16,3%</w:t>
            </w:r>
          </w:p>
        </w:tc>
      </w:tr>
    </w:tbl>
    <w:p w:rsidR="007838BD" w:rsidRPr="004344A8" w:rsidRDefault="007838BD" w:rsidP="006C6188">
      <w:pPr>
        <w:widowControl w:val="0"/>
        <w:ind w:firstLine="567"/>
        <w:jc w:val="both"/>
        <w:outlineLvl w:val="2"/>
      </w:pPr>
      <w:r w:rsidRPr="004344A8">
        <w:t xml:space="preserve">На захищені </w:t>
      </w:r>
      <w:r w:rsidR="00D87300" w:rsidRPr="004344A8">
        <w:t xml:space="preserve">видатки по загальному фонду </w:t>
      </w:r>
      <w:r w:rsidR="00340F5B" w:rsidRPr="004344A8">
        <w:t>за І квартал 2024 року</w:t>
      </w:r>
      <w:r w:rsidR="00860666" w:rsidRPr="004344A8">
        <w:t xml:space="preserve"> </w:t>
      </w:r>
      <w:r w:rsidRPr="004344A8">
        <w:t xml:space="preserve">спрямовано </w:t>
      </w:r>
      <w:r w:rsidR="004344A8" w:rsidRPr="004344A8">
        <w:t>587 355,5</w:t>
      </w:r>
      <w:r w:rsidR="00D87300" w:rsidRPr="004344A8">
        <w:t xml:space="preserve"> </w:t>
      </w:r>
      <w:r w:rsidR="004344A8" w:rsidRPr="004344A8">
        <w:t>тис.</w:t>
      </w:r>
      <w:r w:rsidRPr="004344A8">
        <w:t xml:space="preserve"> грн,</w:t>
      </w:r>
      <w:r w:rsidR="00860666" w:rsidRPr="004344A8">
        <w:t xml:space="preserve"> </w:t>
      </w:r>
      <w:r w:rsidR="00B41214" w:rsidRPr="004344A8">
        <w:t xml:space="preserve">(в т.ч. за рахунок трансфертів </w:t>
      </w:r>
      <w:r w:rsidR="004344A8" w:rsidRPr="004344A8">
        <w:t>121 068,2 тис.</w:t>
      </w:r>
      <w:r w:rsidRPr="004344A8">
        <w:t xml:space="preserve"> грн). В порів</w:t>
      </w:r>
      <w:r w:rsidR="00300083" w:rsidRPr="004344A8">
        <w:t xml:space="preserve">нянні з </w:t>
      </w:r>
      <w:r w:rsidR="00823298" w:rsidRPr="004344A8">
        <w:t xml:space="preserve">відповідним періодом </w:t>
      </w:r>
      <w:r w:rsidR="00300083" w:rsidRPr="004344A8">
        <w:t>202</w:t>
      </w:r>
      <w:r w:rsidR="004344A8" w:rsidRPr="004344A8">
        <w:t>3</w:t>
      </w:r>
      <w:r w:rsidRPr="004344A8">
        <w:t xml:space="preserve"> року по загальному фо</w:t>
      </w:r>
      <w:r w:rsidR="00B41214" w:rsidRPr="004344A8">
        <w:t>нду видатки на</w:t>
      </w:r>
      <w:r w:rsidR="00535AD7" w:rsidRPr="004344A8">
        <w:t xml:space="preserve"> захищені статті з</w:t>
      </w:r>
      <w:r w:rsidR="004344A8" w:rsidRPr="004344A8">
        <w:t>меншились</w:t>
      </w:r>
      <w:r w:rsidR="00535AD7" w:rsidRPr="004344A8">
        <w:t xml:space="preserve"> на </w:t>
      </w:r>
      <w:r w:rsidR="004344A8" w:rsidRPr="004344A8">
        <w:t xml:space="preserve">23 015,2 тис. </w:t>
      </w:r>
      <w:r w:rsidR="00C873CF" w:rsidRPr="004344A8">
        <w:t xml:space="preserve">грн, або на </w:t>
      </w:r>
      <w:r w:rsidR="004344A8" w:rsidRPr="004344A8">
        <w:t>3,8</w:t>
      </w:r>
      <w:r w:rsidRPr="004344A8">
        <w:t xml:space="preserve"> %. Питома вага захищених статей видатків в обсязі видатків загального фонду за </w:t>
      </w:r>
      <w:r w:rsidR="004344A8" w:rsidRPr="004344A8">
        <w:t>І квартал 2024</w:t>
      </w:r>
      <w:r w:rsidR="00823298" w:rsidRPr="004344A8">
        <w:t xml:space="preserve"> року</w:t>
      </w:r>
      <w:r w:rsidR="00860666" w:rsidRPr="004344A8">
        <w:t xml:space="preserve"> </w:t>
      </w:r>
      <w:r w:rsidR="00DB4741" w:rsidRPr="004344A8">
        <w:t xml:space="preserve">склала </w:t>
      </w:r>
      <w:r w:rsidR="00C873CF" w:rsidRPr="004344A8">
        <w:t>7</w:t>
      </w:r>
      <w:r w:rsidR="004344A8" w:rsidRPr="004344A8">
        <w:t>9,6</w:t>
      </w:r>
      <w:r w:rsidRPr="004344A8">
        <w:t xml:space="preserve"> %. За виключенням тих видатків, які фінансуються за рахунок субвенцій з державного та обласного бюджетів, питома вага захищених статей видатк</w:t>
      </w:r>
      <w:r w:rsidR="00300083" w:rsidRPr="004344A8">
        <w:t xml:space="preserve">ів в обсязі видатків склала </w:t>
      </w:r>
      <w:r w:rsidR="004344A8" w:rsidRPr="004344A8">
        <w:t>75,8</w:t>
      </w:r>
      <w:r w:rsidRPr="004344A8">
        <w:t xml:space="preserve"> %. </w:t>
      </w:r>
    </w:p>
    <w:p w:rsidR="007838BD" w:rsidRPr="004344A8" w:rsidRDefault="007838BD" w:rsidP="006C6188">
      <w:pPr>
        <w:widowControl w:val="0"/>
        <w:tabs>
          <w:tab w:val="left" w:pos="540"/>
        </w:tabs>
        <w:ind w:firstLine="567"/>
        <w:jc w:val="both"/>
      </w:pPr>
      <w:r w:rsidRPr="004344A8">
        <w:t xml:space="preserve">В цілому на утримання галузей соціально-культурної сфери за </w:t>
      </w:r>
      <w:r w:rsidR="004344A8" w:rsidRPr="004344A8">
        <w:t>І квартал 2024</w:t>
      </w:r>
      <w:r w:rsidR="00823298" w:rsidRPr="004344A8">
        <w:t xml:space="preserve"> року </w:t>
      </w:r>
      <w:r w:rsidRPr="004344A8">
        <w:t>по загальн</w:t>
      </w:r>
      <w:r w:rsidR="00300083" w:rsidRPr="004344A8">
        <w:t xml:space="preserve">ому фонду спрямовано </w:t>
      </w:r>
      <w:r w:rsidR="004344A8" w:rsidRPr="004344A8">
        <w:t>517 171,5 тис.</w:t>
      </w:r>
      <w:r w:rsidR="00C873CF" w:rsidRPr="004344A8">
        <w:t xml:space="preserve"> грн</w:t>
      </w:r>
      <w:r w:rsidRPr="004344A8">
        <w:t xml:space="preserve">, (в т.ч. за рахунок </w:t>
      </w:r>
      <w:r w:rsidR="00063961" w:rsidRPr="004344A8">
        <w:t>трансфертів</w:t>
      </w:r>
      <w:r w:rsidRPr="004344A8">
        <w:t xml:space="preserve"> з держав</w:t>
      </w:r>
      <w:r w:rsidR="00DC1ACC" w:rsidRPr="004344A8">
        <w:t xml:space="preserve">ного та обласного бюджетів </w:t>
      </w:r>
      <w:r w:rsidR="004344A8" w:rsidRPr="004344A8">
        <w:t>121 943,1</w:t>
      </w:r>
      <w:r w:rsidR="00C873CF" w:rsidRPr="004344A8">
        <w:t xml:space="preserve"> </w:t>
      </w:r>
      <w:r w:rsidR="004344A8" w:rsidRPr="004344A8">
        <w:t xml:space="preserve">тис. </w:t>
      </w:r>
      <w:r w:rsidRPr="004344A8">
        <w:t>грн)</w:t>
      </w:r>
      <w:r w:rsidR="0000424E" w:rsidRPr="004344A8">
        <w:t>.</w:t>
      </w:r>
      <w:r w:rsidRPr="004344A8">
        <w:t xml:space="preserve"> В порівн</w:t>
      </w:r>
      <w:r w:rsidR="00273C3F" w:rsidRPr="004344A8">
        <w:t>янні з відповідним періодом 20</w:t>
      </w:r>
      <w:r w:rsidR="00300083" w:rsidRPr="004344A8">
        <w:t>2</w:t>
      </w:r>
      <w:r w:rsidR="004344A8" w:rsidRPr="004344A8">
        <w:t>3</w:t>
      </w:r>
      <w:r w:rsidRPr="004344A8">
        <w:t xml:space="preserve"> року ці</w:t>
      </w:r>
      <w:r w:rsidR="00300083" w:rsidRPr="004344A8">
        <w:t xml:space="preserve"> видатки </w:t>
      </w:r>
      <w:r w:rsidR="00C873CF" w:rsidRPr="004344A8">
        <w:t>зросли</w:t>
      </w:r>
      <w:r w:rsidR="00300083" w:rsidRPr="004344A8">
        <w:t xml:space="preserve"> на </w:t>
      </w:r>
      <w:r w:rsidR="004344A8" w:rsidRPr="004344A8">
        <w:t>92 565,3 тис.</w:t>
      </w:r>
      <w:r w:rsidR="00DC1ACC" w:rsidRPr="004344A8">
        <w:t xml:space="preserve"> грн</w:t>
      </w:r>
      <w:r w:rsidR="00273C3F" w:rsidRPr="004344A8">
        <w:t xml:space="preserve">, або на </w:t>
      </w:r>
      <w:r w:rsidR="00535AD7" w:rsidRPr="004344A8">
        <w:t>2</w:t>
      </w:r>
      <w:r w:rsidR="004344A8" w:rsidRPr="004344A8">
        <w:t>1,8</w:t>
      </w:r>
      <w:r w:rsidRPr="004344A8">
        <w:t xml:space="preserve"> %.</w:t>
      </w:r>
    </w:p>
    <w:p w:rsidR="007838BD" w:rsidRPr="004344A8" w:rsidRDefault="00984532" w:rsidP="00984532">
      <w:pPr>
        <w:widowControl w:val="0"/>
        <w:tabs>
          <w:tab w:val="left" w:pos="540"/>
        </w:tabs>
        <w:jc w:val="center"/>
        <w:rPr>
          <w:i/>
        </w:rPr>
      </w:pPr>
      <w:r w:rsidRPr="004344A8">
        <w:rPr>
          <w:i/>
        </w:rPr>
        <w:t>В</w:t>
      </w:r>
      <w:r w:rsidR="007838BD" w:rsidRPr="004344A8">
        <w:rPr>
          <w:i/>
        </w:rPr>
        <w:t>иконання видатків загального фонду по галузях соціа</w:t>
      </w:r>
      <w:r w:rsidR="00626F5E" w:rsidRPr="004344A8">
        <w:rPr>
          <w:i/>
        </w:rPr>
        <w:t>льно-культурної сфери, млн грн</w:t>
      </w:r>
    </w:p>
    <w:p w:rsidR="00D806C5" w:rsidRPr="00071C16" w:rsidRDefault="004344A8" w:rsidP="00984532">
      <w:pPr>
        <w:widowControl w:val="0"/>
        <w:tabs>
          <w:tab w:val="left" w:pos="540"/>
        </w:tabs>
        <w:jc w:val="center"/>
        <w:rPr>
          <w:i/>
          <w:highlight w:val="yellow"/>
        </w:rPr>
      </w:pPr>
      <w:r>
        <w:rPr>
          <w:noProof/>
          <w:lang w:val="ru-RU"/>
        </w:rPr>
        <w:drawing>
          <wp:inline distT="0" distB="0" distL="0" distR="0" wp14:anchorId="3230E701" wp14:editId="35D29D30">
            <wp:extent cx="5610225" cy="2705100"/>
            <wp:effectExtent l="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806C5" w:rsidRPr="00071C16" w:rsidRDefault="00D806C5" w:rsidP="00984532">
      <w:pPr>
        <w:widowControl w:val="0"/>
        <w:tabs>
          <w:tab w:val="left" w:pos="540"/>
        </w:tabs>
        <w:jc w:val="center"/>
        <w:rPr>
          <w:i/>
          <w:highlight w:val="yellow"/>
        </w:rPr>
      </w:pPr>
    </w:p>
    <w:p w:rsidR="00B41214" w:rsidRPr="00071C16" w:rsidRDefault="00B41214" w:rsidP="00006FAF">
      <w:pPr>
        <w:pStyle w:val="3"/>
        <w:rPr>
          <w:sz w:val="22"/>
          <w:szCs w:val="22"/>
          <w:highlight w:val="yellow"/>
        </w:rPr>
      </w:pPr>
    </w:p>
    <w:p w:rsidR="006524CE" w:rsidRPr="00071C16" w:rsidRDefault="006524CE" w:rsidP="006524CE">
      <w:pPr>
        <w:rPr>
          <w:highlight w:val="yellow"/>
        </w:rPr>
      </w:pPr>
    </w:p>
    <w:p w:rsidR="00E2171E" w:rsidRDefault="00E2171E" w:rsidP="00E2171E">
      <w:pPr>
        <w:keepNext/>
        <w:jc w:val="center"/>
        <w:outlineLvl w:val="2"/>
        <w:rPr>
          <w:b/>
          <w:bCs/>
          <w:i/>
          <w:iCs/>
          <w:sz w:val="22"/>
          <w:szCs w:val="22"/>
          <w:u w:val="single"/>
        </w:rPr>
      </w:pPr>
    </w:p>
    <w:p w:rsidR="00E2171E" w:rsidRPr="00E2171E" w:rsidRDefault="00E2171E" w:rsidP="00E2171E">
      <w:pPr>
        <w:keepNext/>
        <w:jc w:val="center"/>
        <w:outlineLvl w:val="2"/>
        <w:rPr>
          <w:b/>
          <w:bCs/>
          <w:i/>
          <w:iCs/>
          <w:sz w:val="22"/>
          <w:szCs w:val="22"/>
          <w:u w:val="single"/>
        </w:rPr>
      </w:pPr>
      <w:r w:rsidRPr="00E2171E">
        <w:rPr>
          <w:b/>
          <w:bCs/>
          <w:i/>
          <w:iCs/>
          <w:sz w:val="22"/>
          <w:szCs w:val="22"/>
          <w:u w:val="single"/>
        </w:rPr>
        <w:t>ДОХІДНА ЧАСТИНА</w:t>
      </w:r>
    </w:p>
    <w:p w:rsidR="00E2171E" w:rsidRPr="00E2171E" w:rsidRDefault="00E2171E" w:rsidP="00E2171E">
      <w:pPr>
        <w:keepNext/>
        <w:ind w:firstLine="540"/>
        <w:jc w:val="center"/>
        <w:outlineLvl w:val="2"/>
        <w:rPr>
          <w:b/>
          <w:bCs/>
          <w:i/>
          <w:iCs/>
          <w:sz w:val="16"/>
          <w:szCs w:val="16"/>
          <w:highlight w:val="yellow"/>
          <w:u w:val="single"/>
        </w:rPr>
      </w:pPr>
    </w:p>
    <w:p w:rsidR="00E2171E" w:rsidRPr="00E2171E" w:rsidRDefault="00E2171E" w:rsidP="00E2171E">
      <w:pPr>
        <w:widowControl w:val="0"/>
        <w:ind w:firstLine="567"/>
        <w:jc w:val="both"/>
        <w:rPr>
          <w:rFonts w:eastAsia="MS Mincho"/>
        </w:rPr>
      </w:pPr>
      <w:r w:rsidRPr="00E2171E">
        <w:rPr>
          <w:rFonts w:eastAsia="MS Mincho"/>
        </w:rPr>
        <w:t>Відповідно до уточнених планових призначень на 2024 рік передбачено надходжень в сумі 4 689 912,5 тис.грн, з них до загального фонду – 4 289 016,1 тис.грн (в т.ч. податкові та неподаткові надходження 3 736 931,5 тис.грн, офіційні трансферти  – 552 084,6 тис.грн), до спеціального фонду – 400 896,4 тис.грн, (в т.ч. бюджет розвитку  – 254 837,0 тис.грн).</w:t>
      </w:r>
    </w:p>
    <w:p w:rsidR="00E2171E" w:rsidRPr="00E2171E" w:rsidRDefault="00E2171E" w:rsidP="00E2171E">
      <w:pPr>
        <w:widowControl w:val="0"/>
        <w:ind w:firstLine="567"/>
        <w:jc w:val="both"/>
        <w:rPr>
          <w:rFonts w:eastAsia="MS Mincho"/>
        </w:rPr>
      </w:pPr>
      <w:r w:rsidRPr="00E2171E">
        <w:rPr>
          <w:rFonts w:eastAsia="MS Mincho"/>
        </w:rPr>
        <w:t xml:space="preserve">Фактично за І квартал 2024 року до бюджету міської територіальної громади надійшло 988 554,8 тис.грн,  або 21,1 відс. до  </w:t>
      </w:r>
      <w:r w:rsidR="00ED2AF6">
        <w:rPr>
          <w:rFonts w:eastAsia="MS Mincho"/>
        </w:rPr>
        <w:t xml:space="preserve">уточненого </w:t>
      </w:r>
      <w:r w:rsidRPr="00E2171E">
        <w:rPr>
          <w:rFonts w:eastAsia="MS Mincho"/>
        </w:rPr>
        <w:t xml:space="preserve">плану на 2024 року, з них до загального фонду </w:t>
      </w:r>
      <w:r w:rsidRPr="00E2171E">
        <w:rPr>
          <w:rFonts w:eastAsia="MS Mincho"/>
          <w:lang w:val="ru-RU"/>
        </w:rPr>
        <w:t>939 402,4</w:t>
      </w:r>
      <w:r w:rsidRPr="00E2171E">
        <w:rPr>
          <w:rFonts w:eastAsia="MS Mincho"/>
        </w:rPr>
        <w:t xml:space="preserve"> тис.грн,  або 21,9 відс. до </w:t>
      </w:r>
      <w:r w:rsidR="00ED2AF6">
        <w:rPr>
          <w:rFonts w:eastAsia="MS Mincho"/>
        </w:rPr>
        <w:t xml:space="preserve">уточненого </w:t>
      </w:r>
      <w:r w:rsidRPr="00E2171E">
        <w:rPr>
          <w:rFonts w:eastAsia="MS Mincho"/>
        </w:rPr>
        <w:t xml:space="preserve">плану на 2024 рік та 90,0 відс. до </w:t>
      </w:r>
      <w:r w:rsidR="00ED2AF6">
        <w:rPr>
          <w:rFonts w:eastAsia="MS Mincho"/>
        </w:rPr>
        <w:t xml:space="preserve">уточненого </w:t>
      </w:r>
      <w:r w:rsidRPr="00E2171E">
        <w:rPr>
          <w:rFonts w:eastAsia="MS Mincho"/>
        </w:rPr>
        <w:t>плану на І квартал 2024 року, в т.ч.:</w:t>
      </w:r>
    </w:p>
    <w:p w:rsidR="00E2171E" w:rsidRPr="00E2171E" w:rsidRDefault="00E2171E" w:rsidP="00E2171E">
      <w:pPr>
        <w:widowControl w:val="0"/>
        <w:ind w:firstLine="567"/>
        <w:jc w:val="both"/>
        <w:rPr>
          <w:rFonts w:eastAsia="MS Mincho"/>
          <w:b/>
          <w:bCs/>
        </w:rPr>
      </w:pPr>
      <w:r w:rsidRPr="00E2171E">
        <w:rPr>
          <w:rFonts w:eastAsia="MS Mincho"/>
        </w:rPr>
        <w:t xml:space="preserve">- податкові та неподаткові надходження загального фонду – 814 506,9 тис.грн,  або 21,8 відс. до </w:t>
      </w:r>
      <w:r w:rsidR="00ED2AF6">
        <w:rPr>
          <w:rFonts w:eastAsia="MS Mincho"/>
        </w:rPr>
        <w:t xml:space="preserve">уточненого </w:t>
      </w:r>
      <w:r w:rsidRPr="00E2171E">
        <w:rPr>
          <w:rFonts w:eastAsia="MS Mincho"/>
        </w:rPr>
        <w:t xml:space="preserve">плану на 2024 рік та 88,5 відс. до </w:t>
      </w:r>
      <w:r w:rsidR="00ED2AF6">
        <w:rPr>
          <w:rFonts w:eastAsia="MS Mincho"/>
        </w:rPr>
        <w:t xml:space="preserve">уточненого </w:t>
      </w:r>
      <w:r w:rsidRPr="00E2171E">
        <w:rPr>
          <w:rFonts w:eastAsia="MS Mincho"/>
        </w:rPr>
        <w:t>плану на І квартал 2024 року;</w:t>
      </w:r>
    </w:p>
    <w:p w:rsidR="00E2171E" w:rsidRPr="00E2171E" w:rsidRDefault="00E2171E" w:rsidP="00E2171E">
      <w:pPr>
        <w:widowControl w:val="0"/>
        <w:ind w:firstLine="567"/>
        <w:jc w:val="both"/>
        <w:rPr>
          <w:rFonts w:eastAsia="MS Mincho"/>
        </w:rPr>
      </w:pPr>
      <w:r w:rsidRPr="00E2171E">
        <w:rPr>
          <w:rFonts w:eastAsia="MS Mincho"/>
        </w:rPr>
        <w:t>- офіційні трансферти загального фонду – 124 895,5 тис.грн, або 22,6 відс. до п</w:t>
      </w:r>
      <w:r w:rsidR="00ED2AF6" w:rsidRPr="00ED2AF6">
        <w:rPr>
          <w:rFonts w:eastAsia="MS Mincho"/>
        </w:rPr>
        <w:t xml:space="preserve"> </w:t>
      </w:r>
      <w:r w:rsidR="00ED2AF6">
        <w:rPr>
          <w:rFonts w:eastAsia="MS Mincho"/>
        </w:rPr>
        <w:t xml:space="preserve">уточненого </w:t>
      </w:r>
      <w:r w:rsidRPr="00E2171E">
        <w:rPr>
          <w:rFonts w:eastAsia="MS Mincho"/>
        </w:rPr>
        <w:t xml:space="preserve">лану на 2024 рік та 101,1 відс. до </w:t>
      </w:r>
      <w:r w:rsidR="00ED2AF6">
        <w:rPr>
          <w:rFonts w:eastAsia="MS Mincho"/>
        </w:rPr>
        <w:t xml:space="preserve">уточненого </w:t>
      </w:r>
      <w:r w:rsidRPr="00E2171E">
        <w:rPr>
          <w:rFonts w:eastAsia="MS Mincho"/>
        </w:rPr>
        <w:t xml:space="preserve">плану на І квартал 2024 року. </w:t>
      </w:r>
    </w:p>
    <w:p w:rsidR="00E2171E" w:rsidRPr="00E2171E" w:rsidRDefault="00E2171E" w:rsidP="00E2171E">
      <w:pPr>
        <w:widowControl w:val="0"/>
        <w:ind w:firstLine="567"/>
        <w:jc w:val="both"/>
        <w:rPr>
          <w:rFonts w:eastAsia="MS Mincho"/>
        </w:rPr>
      </w:pPr>
      <w:r w:rsidRPr="00E2171E">
        <w:rPr>
          <w:rFonts w:eastAsia="MS Mincho"/>
        </w:rPr>
        <w:t xml:space="preserve">До спеціального фонду надійшло 49 152,4 тис.грн, або 12,3 відс. до </w:t>
      </w:r>
      <w:r w:rsidR="00ED2AF6">
        <w:rPr>
          <w:rFonts w:eastAsia="MS Mincho"/>
        </w:rPr>
        <w:t xml:space="preserve">уточненого </w:t>
      </w:r>
      <w:r w:rsidRPr="00E2171E">
        <w:rPr>
          <w:rFonts w:eastAsia="MS Mincho"/>
        </w:rPr>
        <w:t>плану на рік.</w:t>
      </w:r>
    </w:p>
    <w:p w:rsidR="00E2171E" w:rsidRPr="00E2171E" w:rsidRDefault="00E2171E" w:rsidP="00E2171E">
      <w:pPr>
        <w:ind w:firstLine="540"/>
        <w:jc w:val="both"/>
        <w:rPr>
          <w:rFonts w:eastAsia="MS Mincho"/>
          <w:sz w:val="12"/>
          <w:szCs w:val="12"/>
        </w:rPr>
      </w:pPr>
    </w:p>
    <w:p w:rsidR="00E2171E" w:rsidRPr="00E2171E" w:rsidRDefault="00E2171E" w:rsidP="00E2171E">
      <w:pPr>
        <w:ind w:firstLine="540"/>
        <w:jc w:val="both"/>
        <w:rPr>
          <w:rFonts w:eastAsia="MS Mincho"/>
          <w:sz w:val="22"/>
          <w:szCs w:val="22"/>
          <w:highlight w:val="yellow"/>
        </w:rPr>
      </w:pPr>
      <w:r w:rsidRPr="00E2171E">
        <w:rPr>
          <w:rFonts w:ascii="Courier New" w:hAnsi="Courier New"/>
          <w:noProof/>
          <w:sz w:val="20"/>
          <w:szCs w:val="20"/>
          <w:lang w:val="ru-RU"/>
        </w:rPr>
        <w:drawing>
          <wp:inline distT="0" distB="0" distL="0" distR="0" wp14:anchorId="48DD47C5" wp14:editId="5D6500D3">
            <wp:extent cx="5654040" cy="2705100"/>
            <wp:effectExtent l="0" t="0" r="3810" b="0"/>
            <wp:docPr id="4"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2171E" w:rsidRPr="00E2171E" w:rsidRDefault="00E2171E" w:rsidP="00E2171E">
      <w:pPr>
        <w:widowControl w:val="0"/>
        <w:ind w:firstLine="567"/>
        <w:jc w:val="both"/>
        <w:rPr>
          <w:rFonts w:eastAsia="MS Mincho"/>
        </w:rPr>
      </w:pPr>
      <w:r w:rsidRPr="00E2171E">
        <w:rPr>
          <w:rFonts w:eastAsia="MS Mincho"/>
        </w:rPr>
        <w:t>Порівняно з І кварталом 2023 року у І кварталі 2024 року надходження до бюджету Черкаської міської територіальної громади (з офіційними трансфертами) зменшилися на 106 394,4 тис.грн, або на 9,7 відс., зокрема:</w:t>
      </w:r>
    </w:p>
    <w:p w:rsidR="00E2171E" w:rsidRPr="00E2171E" w:rsidRDefault="00E2171E" w:rsidP="00E2171E">
      <w:pPr>
        <w:widowControl w:val="0"/>
        <w:ind w:firstLine="567"/>
        <w:jc w:val="both"/>
        <w:rPr>
          <w:rFonts w:eastAsia="MS Mincho"/>
          <w:b/>
        </w:rPr>
      </w:pPr>
      <w:r w:rsidRPr="00E2171E">
        <w:rPr>
          <w:rFonts w:eastAsia="MS Mincho"/>
        </w:rPr>
        <w:t xml:space="preserve">- </w:t>
      </w:r>
      <w:r w:rsidRPr="00E2171E">
        <w:rPr>
          <w:rFonts w:eastAsia="MS Mincho"/>
          <w:b/>
        </w:rPr>
        <w:t>надходження до загального фонду зменшилися на 93 568,8 тис.грн, або на 9,1 відс., у т.ч.:</w:t>
      </w:r>
    </w:p>
    <w:p w:rsidR="00E2171E" w:rsidRPr="00E2171E" w:rsidRDefault="00E2171E" w:rsidP="00E2171E">
      <w:pPr>
        <w:widowControl w:val="0"/>
        <w:ind w:firstLine="567"/>
        <w:jc w:val="both"/>
        <w:rPr>
          <w:rFonts w:eastAsia="MS Mincho"/>
        </w:rPr>
      </w:pPr>
      <w:r w:rsidRPr="00E2171E">
        <w:rPr>
          <w:rFonts w:eastAsia="MS Mincho"/>
        </w:rPr>
        <w:t>- податкові та неподаткові надходження зменшилися на 110 631,0 тис.грн,  або на 12,0 відс.</w:t>
      </w:r>
      <w:r w:rsidRPr="00E2171E">
        <w:rPr>
          <w:rFonts w:eastAsia="MS Mincho"/>
          <w:i/>
        </w:rPr>
        <w:t>(найбільше зменшилися надходження податку та збір на доходи фізичних осіб - на 163 284,2 тис.грн, або на 26,7 відс</w:t>
      </w:r>
      <w:r w:rsidRPr="00E2171E">
        <w:rPr>
          <w:rFonts w:eastAsia="MS Mincho"/>
        </w:rPr>
        <w:t>.</w:t>
      </w:r>
      <w:r w:rsidRPr="00E2171E">
        <w:rPr>
          <w:rFonts w:eastAsia="MS Mincho"/>
          <w:i/>
        </w:rPr>
        <w:t xml:space="preserve">, по акцизному податку - на 13 914,5 тис. грн, або на 15,0 відс., по податку на прибуток підприємств на 4 573,2 тис. грн, або на 92,5 відс., по платі за розміщення тимчасово вільних коштів на 2 398,5 тис. грн);  </w:t>
      </w:r>
    </w:p>
    <w:p w:rsidR="00E2171E" w:rsidRPr="00E2171E" w:rsidRDefault="00E2171E" w:rsidP="00E2171E">
      <w:pPr>
        <w:ind w:firstLine="567"/>
        <w:jc w:val="both"/>
        <w:rPr>
          <w:rFonts w:eastAsia="MS Mincho"/>
          <w:i/>
        </w:rPr>
      </w:pPr>
      <w:r w:rsidRPr="00E2171E">
        <w:rPr>
          <w:rFonts w:eastAsia="MS Mincho"/>
        </w:rPr>
        <w:t xml:space="preserve">- офіційні трансферти збільшилися на 17 062,2 тис.грн, або на 15,8 відс. </w:t>
      </w:r>
      <w:r w:rsidRPr="00E2171E">
        <w:rPr>
          <w:rFonts w:eastAsia="MS Mincho"/>
          <w:i/>
        </w:rPr>
        <w:t>(найбільше збільшилися надходження</w:t>
      </w:r>
      <w:r w:rsidRPr="00E2171E">
        <w:rPr>
          <w:i/>
        </w:rPr>
        <w:t xml:space="preserve"> освітньої субвенції з державного бюджету місцевим бюджетам на 16 662,0 тис. грн);</w:t>
      </w:r>
    </w:p>
    <w:p w:rsidR="00E2171E" w:rsidRPr="00E2171E" w:rsidRDefault="00E2171E" w:rsidP="00E2171E">
      <w:pPr>
        <w:widowControl w:val="0"/>
        <w:ind w:firstLine="567"/>
        <w:jc w:val="both"/>
        <w:rPr>
          <w:rFonts w:eastAsia="MS Mincho"/>
          <w:b/>
        </w:rPr>
      </w:pPr>
      <w:r w:rsidRPr="00E2171E">
        <w:rPr>
          <w:rFonts w:eastAsia="MS Mincho"/>
          <w:b/>
        </w:rPr>
        <w:t>- надходження спеціального фонду зменшилися на 12 825,6 тис.грн,  або на 20,7 відс., у т.ч.:</w:t>
      </w:r>
    </w:p>
    <w:p w:rsidR="00E2171E" w:rsidRPr="00E2171E" w:rsidRDefault="00E2171E" w:rsidP="00E2171E">
      <w:pPr>
        <w:widowControl w:val="0"/>
        <w:ind w:firstLine="567"/>
        <w:jc w:val="both"/>
        <w:rPr>
          <w:rFonts w:eastAsia="MS Mincho"/>
          <w:i/>
        </w:rPr>
      </w:pPr>
      <w:r w:rsidRPr="00E2171E">
        <w:rPr>
          <w:rFonts w:eastAsia="MS Mincho"/>
        </w:rPr>
        <w:t>- надходження по екологічному податку збільшились на 2 583,6 тис.грн,  або на 58,0 відс.</w:t>
      </w:r>
      <w:r w:rsidRPr="00E2171E">
        <w:rPr>
          <w:rFonts w:eastAsia="MS Mincho"/>
          <w:i/>
        </w:rPr>
        <w:t>;</w:t>
      </w:r>
    </w:p>
    <w:p w:rsidR="00E2171E" w:rsidRPr="00E2171E" w:rsidRDefault="00E2171E" w:rsidP="00E2171E">
      <w:pPr>
        <w:widowControl w:val="0"/>
        <w:ind w:firstLine="567"/>
        <w:jc w:val="both"/>
        <w:rPr>
          <w:rFonts w:eastAsia="MS Mincho"/>
        </w:rPr>
      </w:pPr>
      <w:r w:rsidRPr="00E2171E">
        <w:rPr>
          <w:rFonts w:eastAsia="MS Mincho"/>
        </w:rPr>
        <w:t>- власні надходження бюджетних установ  збільшилися на 9 219,5 тис.грн або на 38,1 відс.;</w:t>
      </w:r>
    </w:p>
    <w:p w:rsidR="00E2171E" w:rsidRPr="00E2171E" w:rsidRDefault="00E2171E" w:rsidP="00E2171E">
      <w:pPr>
        <w:widowControl w:val="0"/>
        <w:ind w:firstLine="567"/>
        <w:jc w:val="both"/>
        <w:rPr>
          <w:rFonts w:eastAsia="MS Mincho"/>
        </w:rPr>
      </w:pPr>
      <w:r w:rsidRPr="00E2171E">
        <w:rPr>
          <w:rFonts w:eastAsia="MS Mincho"/>
        </w:rPr>
        <w:t>- надходження від продажу землі зменшилися на 19 389,2 тис. грн, або на 80,4 відс.;</w:t>
      </w:r>
    </w:p>
    <w:p w:rsidR="00E2171E" w:rsidRPr="00E2171E" w:rsidRDefault="00E2171E" w:rsidP="00E2171E">
      <w:pPr>
        <w:widowControl w:val="0"/>
        <w:ind w:firstLine="567"/>
        <w:jc w:val="both"/>
        <w:rPr>
          <w:rFonts w:eastAsia="MS Mincho"/>
        </w:rPr>
      </w:pPr>
      <w:r w:rsidRPr="00E2171E">
        <w:rPr>
          <w:rFonts w:eastAsia="MS Mincho"/>
        </w:rPr>
        <w:t xml:space="preserve"> - надходження коштів</w:t>
      </w:r>
      <w:r w:rsidRPr="00E2171E">
        <w:rPr>
          <w:rFonts w:eastAsia="MS Mincho"/>
          <w:lang w:val="ru-RU" w:eastAsia="en-US"/>
        </w:rPr>
        <w:t xml:space="preserve"> від відчуження майна, що перебуває в комунальній власності</w:t>
      </w:r>
      <w:r w:rsidRPr="00E2171E">
        <w:rPr>
          <w:rFonts w:eastAsia="MS Mincho"/>
        </w:rPr>
        <w:t xml:space="preserve"> зменшилися на 1 917,5 тис. грн, або на 20,8 відс.;</w:t>
      </w:r>
    </w:p>
    <w:p w:rsidR="00E2171E" w:rsidRPr="00E2171E" w:rsidRDefault="00E2171E" w:rsidP="00E2171E">
      <w:pPr>
        <w:widowControl w:val="0"/>
        <w:tabs>
          <w:tab w:val="left" w:pos="8834"/>
        </w:tabs>
        <w:jc w:val="center"/>
        <w:rPr>
          <w:b/>
          <w:bCs/>
          <w:i/>
          <w:iCs/>
          <w:u w:val="single"/>
        </w:rPr>
      </w:pPr>
      <w:r w:rsidRPr="00E2171E">
        <w:rPr>
          <w:b/>
          <w:bCs/>
          <w:i/>
          <w:iCs/>
          <w:u w:val="single"/>
        </w:rPr>
        <w:t>Загальний фонд</w:t>
      </w:r>
    </w:p>
    <w:p w:rsidR="00E2171E" w:rsidRPr="00E2171E" w:rsidRDefault="00E2171E" w:rsidP="00E2171E">
      <w:pPr>
        <w:widowControl w:val="0"/>
        <w:tabs>
          <w:tab w:val="left" w:pos="8834"/>
        </w:tabs>
        <w:ind w:firstLine="709"/>
        <w:jc w:val="center"/>
        <w:rPr>
          <w:b/>
          <w:bCs/>
          <w:i/>
          <w:iCs/>
          <w:highlight w:val="yellow"/>
          <w:u w:val="single"/>
        </w:rPr>
      </w:pPr>
    </w:p>
    <w:p w:rsidR="00E2171E" w:rsidRPr="00E2171E" w:rsidRDefault="00E2171E" w:rsidP="00E2171E">
      <w:pPr>
        <w:widowControl w:val="0"/>
        <w:ind w:firstLine="567"/>
        <w:jc w:val="both"/>
        <w:rPr>
          <w:rFonts w:eastAsia="MS Mincho"/>
        </w:rPr>
      </w:pPr>
      <w:r w:rsidRPr="00E2171E">
        <w:rPr>
          <w:rFonts w:eastAsia="MS Mincho"/>
        </w:rPr>
        <w:t>Основні надходження до загального фонду бюджету Черкаської міської територіальної громади забезпечили: податок на доходи фізичних осіб, акцизний податок, плата за землю та єдиний податок. Надходження вказаних  видів платежів забезпечили за І квартал 2024 року 92,0 відс. загальних надходжень податків та неподаткових платежів загального фонду бюджету Черкаської міської територіальної громади.</w:t>
      </w:r>
    </w:p>
    <w:p w:rsidR="00E2171E" w:rsidRPr="00E2171E" w:rsidRDefault="00E2171E" w:rsidP="00E2171E">
      <w:pPr>
        <w:spacing w:before="60"/>
        <w:jc w:val="center"/>
        <w:rPr>
          <w:i/>
        </w:rPr>
      </w:pPr>
      <w:r w:rsidRPr="00E2171E">
        <w:rPr>
          <w:i/>
        </w:rPr>
        <w:t>Аналіз надходжень до бюджету міської територіальної громади за  І квартал 2024 рік</w:t>
      </w:r>
    </w:p>
    <w:p w:rsidR="00E2171E" w:rsidRPr="00E2171E" w:rsidRDefault="00E2171E" w:rsidP="00E2171E">
      <w:pPr>
        <w:spacing w:before="60"/>
        <w:jc w:val="right"/>
        <w:rPr>
          <w:b/>
        </w:rPr>
      </w:pPr>
      <w:r w:rsidRPr="00E2171E">
        <w:t>тис.грн</w:t>
      </w:r>
    </w:p>
    <w:tbl>
      <w:tblPr>
        <w:tblW w:w="9913" w:type="dxa"/>
        <w:tblInd w:w="118" w:type="dxa"/>
        <w:tblLook w:val="04A0" w:firstRow="1" w:lastRow="0" w:firstColumn="1" w:lastColumn="0" w:noHBand="0" w:noVBand="1"/>
      </w:tblPr>
      <w:tblGrid>
        <w:gridCol w:w="3320"/>
        <w:gridCol w:w="1206"/>
        <w:gridCol w:w="1560"/>
        <w:gridCol w:w="1559"/>
        <w:gridCol w:w="1157"/>
        <w:gridCol w:w="1111"/>
      </w:tblGrid>
      <w:tr w:rsidR="00E2171E" w:rsidRPr="00E2171E" w:rsidTr="00E2171E">
        <w:trPr>
          <w:trHeight w:val="1003"/>
        </w:trPr>
        <w:tc>
          <w:tcPr>
            <w:tcW w:w="3320" w:type="dxa"/>
            <w:tcBorders>
              <w:top w:val="single" w:sz="8" w:space="0" w:color="auto"/>
              <w:left w:val="single" w:sz="8" w:space="0" w:color="auto"/>
              <w:bottom w:val="single" w:sz="4" w:space="0" w:color="auto"/>
              <w:right w:val="single" w:sz="8" w:space="0" w:color="auto"/>
            </w:tcBorders>
            <w:vAlign w:val="center"/>
            <w:hideMark/>
          </w:tcPr>
          <w:p w:rsidR="00E2171E" w:rsidRPr="00ED2AF6" w:rsidRDefault="00E2171E" w:rsidP="00E2171E">
            <w:pPr>
              <w:jc w:val="center"/>
              <w:rPr>
                <w:b/>
                <w:bCs/>
                <w:sz w:val="18"/>
                <w:szCs w:val="18"/>
                <w:lang w:eastAsia="uk-UA"/>
              </w:rPr>
            </w:pPr>
            <w:r w:rsidRPr="00ED2AF6">
              <w:rPr>
                <w:b/>
                <w:bCs/>
                <w:sz w:val="18"/>
                <w:szCs w:val="18"/>
              </w:rPr>
              <w:t>Назва податку</w:t>
            </w:r>
          </w:p>
        </w:tc>
        <w:tc>
          <w:tcPr>
            <w:tcW w:w="1206" w:type="dxa"/>
            <w:tcBorders>
              <w:top w:val="single" w:sz="8" w:space="0" w:color="auto"/>
              <w:left w:val="nil"/>
              <w:bottom w:val="single" w:sz="4" w:space="0" w:color="auto"/>
              <w:right w:val="single" w:sz="8" w:space="0" w:color="auto"/>
            </w:tcBorders>
            <w:vAlign w:val="center"/>
            <w:hideMark/>
          </w:tcPr>
          <w:p w:rsidR="00E2171E" w:rsidRPr="00ED2AF6" w:rsidRDefault="00ED2AF6" w:rsidP="00E2171E">
            <w:pPr>
              <w:jc w:val="center"/>
              <w:rPr>
                <w:b/>
                <w:bCs/>
                <w:sz w:val="18"/>
                <w:szCs w:val="18"/>
              </w:rPr>
            </w:pPr>
            <w:r w:rsidRPr="00ED2AF6">
              <w:rPr>
                <w:rFonts w:eastAsia="MS Mincho"/>
                <w:b/>
                <w:sz w:val="18"/>
                <w:szCs w:val="18"/>
              </w:rPr>
              <w:t>Уточнений п</w:t>
            </w:r>
            <w:r w:rsidR="00E2171E" w:rsidRPr="00ED2AF6">
              <w:rPr>
                <w:b/>
                <w:bCs/>
                <w:sz w:val="18"/>
                <w:szCs w:val="18"/>
              </w:rPr>
              <w:t xml:space="preserve">лан </w:t>
            </w:r>
          </w:p>
          <w:p w:rsidR="00E2171E" w:rsidRPr="00ED2AF6" w:rsidRDefault="00E2171E" w:rsidP="00E2171E">
            <w:pPr>
              <w:jc w:val="center"/>
              <w:rPr>
                <w:b/>
                <w:bCs/>
                <w:sz w:val="18"/>
                <w:szCs w:val="18"/>
              </w:rPr>
            </w:pPr>
            <w:r w:rsidRPr="00ED2AF6">
              <w:rPr>
                <w:b/>
                <w:bCs/>
                <w:sz w:val="18"/>
                <w:szCs w:val="18"/>
              </w:rPr>
              <w:t>на 2024 рік</w:t>
            </w:r>
          </w:p>
        </w:tc>
        <w:tc>
          <w:tcPr>
            <w:tcW w:w="1560" w:type="dxa"/>
            <w:tcBorders>
              <w:top w:val="single" w:sz="8" w:space="0" w:color="auto"/>
              <w:left w:val="nil"/>
              <w:bottom w:val="single" w:sz="4" w:space="0" w:color="auto"/>
              <w:right w:val="single" w:sz="8" w:space="0" w:color="auto"/>
            </w:tcBorders>
            <w:vAlign w:val="center"/>
            <w:hideMark/>
          </w:tcPr>
          <w:p w:rsidR="00ED2AF6" w:rsidRPr="00ED2AF6" w:rsidRDefault="00ED2AF6" w:rsidP="00ED2AF6">
            <w:pPr>
              <w:jc w:val="center"/>
              <w:rPr>
                <w:b/>
                <w:bCs/>
                <w:sz w:val="18"/>
                <w:szCs w:val="18"/>
              </w:rPr>
            </w:pPr>
            <w:r w:rsidRPr="00ED2AF6">
              <w:rPr>
                <w:rFonts w:eastAsia="MS Mincho"/>
                <w:b/>
                <w:sz w:val="18"/>
                <w:szCs w:val="18"/>
              </w:rPr>
              <w:t>Уточнений п</w:t>
            </w:r>
            <w:r w:rsidRPr="00ED2AF6">
              <w:rPr>
                <w:b/>
                <w:bCs/>
                <w:sz w:val="18"/>
                <w:szCs w:val="18"/>
              </w:rPr>
              <w:t xml:space="preserve">лан </w:t>
            </w:r>
          </w:p>
          <w:p w:rsidR="00E2171E" w:rsidRPr="00E2171E" w:rsidRDefault="00E2171E" w:rsidP="00E2171E">
            <w:pPr>
              <w:jc w:val="center"/>
              <w:rPr>
                <w:b/>
                <w:bCs/>
                <w:sz w:val="18"/>
                <w:szCs w:val="18"/>
              </w:rPr>
            </w:pPr>
            <w:r w:rsidRPr="00E2171E">
              <w:rPr>
                <w:b/>
                <w:bCs/>
                <w:sz w:val="18"/>
                <w:szCs w:val="18"/>
              </w:rPr>
              <w:t>на І квартал 2024 року</w:t>
            </w:r>
          </w:p>
        </w:tc>
        <w:tc>
          <w:tcPr>
            <w:tcW w:w="1559" w:type="dxa"/>
            <w:tcBorders>
              <w:top w:val="single" w:sz="8" w:space="0" w:color="auto"/>
              <w:left w:val="single" w:sz="8" w:space="0" w:color="auto"/>
              <w:bottom w:val="single" w:sz="4" w:space="0" w:color="auto"/>
              <w:right w:val="single" w:sz="8" w:space="0" w:color="auto"/>
            </w:tcBorders>
            <w:vAlign w:val="center"/>
            <w:hideMark/>
          </w:tcPr>
          <w:p w:rsidR="00E2171E" w:rsidRPr="00E2171E" w:rsidRDefault="00E2171E" w:rsidP="00E2171E">
            <w:pPr>
              <w:jc w:val="center"/>
              <w:rPr>
                <w:b/>
                <w:bCs/>
                <w:sz w:val="18"/>
                <w:szCs w:val="18"/>
              </w:rPr>
            </w:pPr>
            <w:r w:rsidRPr="00E2171E">
              <w:rPr>
                <w:b/>
                <w:bCs/>
                <w:sz w:val="18"/>
                <w:szCs w:val="18"/>
              </w:rPr>
              <w:t>Фактичні надходження за І квартал 2024 року</w:t>
            </w:r>
          </w:p>
        </w:tc>
        <w:tc>
          <w:tcPr>
            <w:tcW w:w="1157" w:type="dxa"/>
            <w:tcBorders>
              <w:top w:val="single" w:sz="8" w:space="0" w:color="auto"/>
              <w:left w:val="single" w:sz="8" w:space="0" w:color="auto"/>
              <w:bottom w:val="single" w:sz="4" w:space="0" w:color="auto"/>
              <w:right w:val="single" w:sz="8" w:space="0" w:color="auto"/>
            </w:tcBorders>
            <w:vAlign w:val="center"/>
            <w:hideMark/>
          </w:tcPr>
          <w:p w:rsidR="00E2171E" w:rsidRPr="00E2171E" w:rsidRDefault="00E2171E" w:rsidP="00E2171E">
            <w:pPr>
              <w:jc w:val="center"/>
              <w:rPr>
                <w:b/>
                <w:bCs/>
                <w:sz w:val="18"/>
                <w:szCs w:val="18"/>
              </w:rPr>
            </w:pPr>
            <w:r w:rsidRPr="00E2171E">
              <w:rPr>
                <w:b/>
                <w:bCs/>
                <w:sz w:val="18"/>
                <w:szCs w:val="18"/>
              </w:rPr>
              <w:t>Відхилення</w:t>
            </w:r>
          </w:p>
        </w:tc>
        <w:tc>
          <w:tcPr>
            <w:tcW w:w="1111" w:type="dxa"/>
            <w:tcBorders>
              <w:top w:val="single" w:sz="8" w:space="0" w:color="auto"/>
              <w:left w:val="single" w:sz="8" w:space="0" w:color="auto"/>
              <w:bottom w:val="single" w:sz="4" w:space="0" w:color="auto"/>
              <w:right w:val="single" w:sz="8" w:space="0" w:color="auto"/>
            </w:tcBorders>
            <w:vAlign w:val="center"/>
            <w:hideMark/>
          </w:tcPr>
          <w:p w:rsidR="00E2171E" w:rsidRPr="00E2171E" w:rsidRDefault="00E2171E" w:rsidP="00E2171E">
            <w:pPr>
              <w:jc w:val="center"/>
              <w:rPr>
                <w:b/>
                <w:bCs/>
                <w:sz w:val="17"/>
                <w:szCs w:val="17"/>
              </w:rPr>
            </w:pPr>
            <w:r w:rsidRPr="00E2171E">
              <w:rPr>
                <w:b/>
                <w:bCs/>
                <w:sz w:val="17"/>
                <w:szCs w:val="17"/>
              </w:rPr>
              <w:t xml:space="preserve">Відсоток виконання </w:t>
            </w:r>
            <w:r w:rsidR="00ED2AF6">
              <w:rPr>
                <w:b/>
                <w:bCs/>
                <w:sz w:val="17"/>
                <w:szCs w:val="17"/>
              </w:rPr>
              <w:t xml:space="preserve">уточненого </w:t>
            </w:r>
            <w:r w:rsidRPr="00E2171E">
              <w:rPr>
                <w:b/>
                <w:bCs/>
                <w:sz w:val="17"/>
                <w:szCs w:val="17"/>
              </w:rPr>
              <w:t>плану за січень-березень 2024</w:t>
            </w:r>
          </w:p>
        </w:tc>
      </w:tr>
      <w:tr w:rsidR="00E2171E" w:rsidRPr="00E2171E" w:rsidTr="00E2171E">
        <w:trPr>
          <w:trHeight w:val="300"/>
        </w:trPr>
        <w:tc>
          <w:tcPr>
            <w:tcW w:w="3320" w:type="dxa"/>
            <w:tcBorders>
              <w:top w:val="single" w:sz="4" w:space="0" w:color="auto"/>
              <w:left w:val="single" w:sz="8" w:space="0" w:color="auto"/>
              <w:bottom w:val="single" w:sz="8" w:space="0" w:color="auto"/>
              <w:right w:val="single" w:sz="8" w:space="0" w:color="auto"/>
            </w:tcBorders>
            <w:vAlign w:val="center"/>
            <w:hideMark/>
          </w:tcPr>
          <w:p w:rsidR="00E2171E" w:rsidRPr="00E2171E" w:rsidRDefault="00E2171E" w:rsidP="00E2171E">
            <w:pPr>
              <w:rPr>
                <w:b/>
                <w:bCs/>
                <w:sz w:val="20"/>
                <w:szCs w:val="20"/>
              </w:rPr>
            </w:pPr>
            <w:r w:rsidRPr="00E2171E">
              <w:rPr>
                <w:b/>
                <w:bCs/>
                <w:sz w:val="20"/>
                <w:szCs w:val="20"/>
              </w:rPr>
              <w:t>Податок на доходи фізичних осіб</w:t>
            </w:r>
          </w:p>
        </w:tc>
        <w:tc>
          <w:tcPr>
            <w:tcW w:w="1206" w:type="dxa"/>
            <w:tcBorders>
              <w:top w:val="single" w:sz="4" w:space="0" w:color="auto"/>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2 100 791,9</w:t>
            </w:r>
          </w:p>
        </w:tc>
        <w:tc>
          <w:tcPr>
            <w:tcW w:w="1560" w:type="dxa"/>
            <w:tcBorders>
              <w:top w:val="single" w:sz="4" w:space="0" w:color="auto"/>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482 561,1</w:t>
            </w:r>
          </w:p>
        </w:tc>
        <w:tc>
          <w:tcPr>
            <w:tcW w:w="1559" w:type="dxa"/>
            <w:tcBorders>
              <w:top w:val="single" w:sz="4" w:space="0" w:color="auto"/>
              <w:left w:val="nil"/>
              <w:bottom w:val="single" w:sz="8" w:space="0" w:color="auto"/>
              <w:right w:val="single" w:sz="8" w:space="0" w:color="auto"/>
            </w:tcBorders>
            <w:vAlign w:val="center"/>
            <w:hideMark/>
          </w:tcPr>
          <w:p w:rsidR="00E2171E" w:rsidRPr="00E2171E" w:rsidRDefault="00E2171E" w:rsidP="00E2171E">
            <w:pPr>
              <w:ind w:firstLineChars="200" w:firstLine="402"/>
              <w:rPr>
                <w:b/>
                <w:bCs/>
                <w:sz w:val="20"/>
                <w:szCs w:val="20"/>
              </w:rPr>
            </w:pPr>
            <w:r w:rsidRPr="00E2171E">
              <w:rPr>
                <w:b/>
                <w:bCs/>
                <w:sz w:val="20"/>
                <w:szCs w:val="20"/>
              </w:rPr>
              <w:t>449 242,8</w:t>
            </w:r>
          </w:p>
        </w:tc>
        <w:tc>
          <w:tcPr>
            <w:tcW w:w="1157" w:type="dxa"/>
            <w:tcBorders>
              <w:top w:val="single" w:sz="4" w:space="0" w:color="auto"/>
              <w:left w:val="nil"/>
              <w:bottom w:val="single" w:sz="8" w:space="0" w:color="auto"/>
              <w:right w:val="single" w:sz="8" w:space="0" w:color="auto"/>
            </w:tcBorders>
            <w:vAlign w:val="center"/>
            <w:hideMark/>
          </w:tcPr>
          <w:p w:rsidR="00E2171E" w:rsidRPr="00E2171E" w:rsidRDefault="00E2171E" w:rsidP="00E2171E">
            <w:pPr>
              <w:jc w:val="right"/>
              <w:rPr>
                <w:b/>
                <w:bCs/>
                <w:sz w:val="20"/>
                <w:szCs w:val="20"/>
              </w:rPr>
            </w:pPr>
            <w:r w:rsidRPr="00E2171E">
              <w:rPr>
                <w:b/>
                <w:bCs/>
                <w:sz w:val="20"/>
                <w:szCs w:val="20"/>
              </w:rPr>
              <w:t>-33 318,3</w:t>
            </w:r>
          </w:p>
        </w:tc>
        <w:tc>
          <w:tcPr>
            <w:tcW w:w="1111" w:type="dxa"/>
            <w:tcBorders>
              <w:top w:val="single" w:sz="4" w:space="0" w:color="auto"/>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93,1</w:t>
            </w:r>
          </w:p>
        </w:tc>
      </w:tr>
      <w:tr w:rsidR="00E2171E" w:rsidRPr="00E2171E" w:rsidTr="00E2171E">
        <w:trPr>
          <w:trHeight w:val="600"/>
        </w:trPr>
        <w:tc>
          <w:tcPr>
            <w:tcW w:w="3320"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rPr>
                <w:b/>
                <w:bCs/>
                <w:sz w:val="20"/>
                <w:szCs w:val="20"/>
              </w:rPr>
            </w:pPr>
            <w:r w:rsidRPr="00E2171E">
              <w:rPr>
                <w:b/>
                <w:bCs/>
                <w:sz w:val="20"/>
                <w:szCs w:val="20"/>
              </w:rPr>
              <w:t xml:space="preserve">Податок на прибуток </w:t>
            </w:r>
            <w:r w:rsidRPr="00E2171E">
              <w:rPr>
                <w:sz w:val="20"/>
                <w:szCs w:val="20"/>
              </w:rPr>
              <w:t>підприємств та фінансових установ комунальної власності</w:t>
            </w:r>
          </w:p>
        </w:tc>
        <w:tc>
          <w:tcPr>
            <w:tcW w:w="1206"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16 200,0</w:t>
            </w:r>
          </w:p>
        </w:tc>
        <w:tc>
          <w:tcPr>
            <w:tcW w:w="1560"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5 000,0</w:t>
            </w:r>
          </w:p>
        </w:tc>
        <w:tc>
          <w:tcPr>
            <w:tcW w:w="1559"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372,2</w:t>
            </w:r>
          </w:p>
        </w:tc>
        <w:tc>
          <w:tcPr>
            <w:tcW w:w="1157"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-4 627,8</w:t>
            </w:r>
          </w:p>
        </w:tc>
        <w:tc>
          <w:tcPr>
            <w:tcW w:w="111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7,4</w:t>
            </w:r>
          </w:p>
        </w:tc>
      </w:tr>
      <w:tr w:rsidR="00E2171E" w:rsidRPr="00E2171E" w:rsidTr="00E2171E">
        <w:trPr>
          <w:trHeight w:val="300"/>
        </w:trPr>
        <w:tc>
          <w:tcPr>
            <w:tcW w:w="3320"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rPr>
                <w:b/>
                <w:bCs/>
                <w:sz w:val="20"/>
                <w:szCs w:val="20"/>
              </w:rPr>
            </w:pPr>
            <w:r w:rsidRPr="00E2171E">
              <w:rPr>
                <w:b/>
                <w:bCs/>
                <w:sz w:val="20"/>
                <w:szCs w:val="20"/>
              </w:rPr>
              <w:t>Акцизний податок</w:t>
            </w:r>
            <w:r w:rsidRPr="00E2171E">
              <w:rPr>
                <w:sz w:val="20"/>
                <w:szCs w:val="20"/>
              </w:rPr>
              <w:t>,   у т.ч.:</w:t>
            </w:r>
          </w:p>
        </w:tc>
        <w:tc>
          <w:tcPr>
            <w:tcW w:w="1206"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482 100,6</w:t>
            </w:r>
          </w:p>
        </w:tc>
        <w:tc>
          <w:tcPr>
            <w:tcW w:w="1560"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131 580,0</w:t>
            </w:r>
          </w:p>
        </w:tc>
        <w:tc>
          <w:tcPr>
            <w:tcW w:w="1559"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78 587,1</w:t>
            </w:r>
          </w:p>
        </w:tc>
        <w:tc>
          <w:tcPr>
            <w:tcW w:w="1157" w:type="dxa"/>
            <w:tcBorders>
              <w:top w:val="nil"/>
              <w:left w:val="nil"/>
              <w:bottom w:val="single" w:sz="8" w:space="0" w:color="auto"/>
              <w:right w:val="single" w:sz="8" w:space="0" w:color="auto"/>
            </w:tcBorders>
            <w:vAlign w:val="center"/>
            <w:hideMark/>
          </w:tcPr>
          <w:p w:rsidR="00E2171E" w:rsidRPr="00E2171E" w:rsidRDefault="00E2171E" w:rsidP="00E2171E">
            <w:pPr>
              <w:jc w:val="right"/>
              <w:rPr>
                <w:b/>
                <w:bCs/>
                <w:sz w:val="20"/>
                <w:szCs w:val="20"/>
              </w:rPr>
            </w:pPr>
            <w:r w:rsidRPr="00E2171E">
              <w:rPr>
                <w:b/>
                <w:bCs/>
                <w:sz w:val="20"/>
                <w:szCs w:val="20"/>
              </w:rPr>
              <w:t>-52 992,9</w:t>
            </w:r>
          </w:p>
        </w:tc>
        <w:tc>
          <w:tcPr>
            <w:tcW w:w="111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59,7</w:t>
            </w:r>
          </w:p>
        </w:tc>
      </w:tr>
      <w:tr w:rsidR="00E2171E" w:rsidRPr="00E2171E" w:rsidTr="00E2171E">
        <w:trPr>
          <w:trHeight w:val="983"/>
        </w:trPr>
        <w:tc>
          <w:tcPr>
            <w:tcW w:w="3320"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jc w:val="both"/>
              <w:rPr>
                <w:sz w:val="20"/>
                <w:szCs w:val="20"/>
              </w:rPr>
            </w:pPr>
            <w:r w:rsidRPr="00E2171E">
              <w:rPr>
                <w:sz w:val="20"/>
                <w:szCs w:val="20"/>
              </w:rPr>
              <w:t xml:space="preserve"> - акцизний податок з реалізації суб’єктами господарювання роздрібної торгівлі підакцизних товарів</w:t>
            </w:r>
          </w:p>
        </w:tc>
        <w:tc>
          <w:tcPr>
            <w:tcW w:w="1206" w:type="dxa"/>
            <w:tcBorders>
              <w:top w:val="nil"/>
              <w:left w:val="nil"/>
              <w:bottom w:val="single" w:sz="8" w:space="0" w:color="auto"/>
              <w:right w:val="single" w:sz="8" w:space="0" w:color="auto"/>
            </w:tcBorders>
            <w:vAlign w:val="center"/>
            <w:hideMark/>
          </w:tcPr>
          <w:p w:rsidR="00E2171E" w:rsidRPr="00E2171E" w:rsidRDefault="00E2171E" w:rsidP="00E2171E">
            <w:pPr>
              <w:jc w:val="center"/>
              <w:rPr>
                <w:sz w:val="20"/>
                <w:szCs w:val="20"/>
              </w:rPr>
            </w:pPr>
            <w:r w:rsidRPr="00E2171E">
              <w:rPr>
                <w:sz w:val="20"/>
                <w:szCs w:val="20"/>
              </w:rPr>
              <w:t>353 700,6</w:t>
            </w:r>
          </w:p>
        </w:tc>
        <w:tc>
          <w:tcPr>
            <w:tcW w:w="1560" w:type="dxa"/>
            <w:tcBorders>
              <w:top w:val="nil"/>
              <w:left w:val="nil"/>
              <w:bottom w:val="single" w:sz="8" w:space="0" w:color="auto"/>
              <w:right w:val="single" w:sz="8" w:space="0" w:color="auto"/>
            </w:tcBorders>
            <w:vAlign w:val="center"/>
            <w:hideMark/>
          </w:tcPr>
          <w:p w:rsidR="00E2171E" w:rsidRPr="00E2171E" w:rsidRDefault="00E2171E" w:rsidP="00E2171E">
            <w:pPr>
              <w:jc w:val="center"/>
              <w:rPr>
                <w:sz w:val="20"/>
                <w:szCs w:val="20"/>
              </w:rPr>
            </w:pPr>
            <w:r w:rsidRPr="00E2171E">
              <w:rPr>
                <w:sz w:val="20"/>
                <w:szCs w:val="20"/>
              </w:rPr>
              <w:t>98 580,0</w:t>
            </w:r>
          </w:p>
        </w:tc>
        <w:tc>
          <w:tcPr>
            <w:tcW w:w="1559" w:type="dxa"/>
            <w:tcBorders>
              <w:top w:val="nil"/>
              <w:left w:val="nil"/>
              <w:bottom w:val="single" w:sz="8" w:space="0" w:color="auto"/>
              <w:right w:val="single" w:sz="8" w:space="0" w:color="auto"/>
            </w:tcBorders>
            <w:vAlign w:val="center"/>
            <w:hideMark/>
          </w:tcPr>
          <w:p w:rsidR="00E2171E" w:rsidRPr="00E2171E" w:rsidRDefault="00E2171E" w:rsidP="00E2171E">
            <w:pPr>
              <w:jc w:val="center"/>
              <w:rPr>
                <w:sz w:val="20"/>
                <w:szCs w:val="20"/>
              </w:rPr>
            </w:pPr>
            <w:r w:rsidRPr="00E2171E">
              <w:rPr>
                <w:sz w:val="20"/>
                <w:szCs w:val="20"/>
              </w:rPr>
              <w:t>53 078,8</w:t>
            </w:r>
          </w:p>
        </w:tc>
        <w:tc>
          <w:tcPr>
            <w:tcW w:w="1157" w:type="dxa"/>
            <w:tcBorders>
              <w:top w:val="nil"/>
              <w:left w:val="nil"/>
              <w:bottom w:val="single" w:sz="8" w:space="0" w:color="auto"/>
              <w:right w:val="single" w:sz="8" w:space="0" w:color="auto"/>
            </w:tcBorders>
            <w:vAlign w:val="center"/>
            <w:hideMark/>
          </w:tcPr>
          <w:p w:rsidR="00E2171E" w:rsidRPr="00E2171E" w:rsidRDefault="00E2171E" w:rsidP="00E2171E">
            <w:pPr>
              <w:jc w:val="right"/>
              <w:rPr>
                <w:b/>
                <w:bCs/>
                <w:sz w:val="20"/>
                <w:szCs w:val="20"/>
              </w:rPr>
            </w:pPr>
            <w:r w:rsidRPr="00E2171E">
              <w:rPr>
                <w:b/>
                <w:bCs/>
                <w:sz w:val="20"/>
                <w:szCs w:val="20"/>
              </w:rPr>
              <w:t>-45 501,3</w:t>
            </w:r>
          </w:p>
        </w:tc>
        <w:tc>
          <w:tcPr>
            <w:tcW w:w="111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53,8</w:t>
            </w:r>
          </w:p>
        </w:tc>
      </w:tr>
      <w:tr w:rsidR="00E2171E" w:rsidRPr="00E2171E" w:rsidTr="00E2171E">
        <w:trPr>
          <w:trHeight w:val="540"/>
        </w:trPr>
        <w:tc>
          <w:tcPr>
            <w:tcW w:w="3320"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jc w:val="both"/>
              <w:rPr>
                <w:sz w:val="20"/>
                <w:szCs w:val="20"/>
              </w:rPr>
            </w:pPr>
            <w:r w:rsidRPr="00E2171E">
              <w:rPr>
                <w:sz w:val="20"/>
                <w:szCs w:val="20"/>
              </w:rPr>
              <w:t xml:space="preserve"> - акцизний податок на паливо (ввезене та вироблене)</w:t>
            </w:r>
          </w:p>
        </w:tc>
        <w:tc>
          <w:tcPr>
            <w:tcW w:w="1206" w:type="dxa"/>
            <w:tcBorders>
              <w:top w:val="nil"/>
              <w:left w:val="nil"/>
              <w:bottom w:val="single" w:sz="8" w:space="0" w:color="auto"/>
              <w:right w:val="single" w:sz="8" w:space="0" w:color="auto"/>
            </w:tcBorders>
            <w:vAlign w:val="center"/>
            <w:hideMark/>
          </w:tcPr>
          <w:p w:rsidR="00E2171E" w:rsidRPr="00E2171E" w:rsidRDefault="00E2171E" w:rsidP="00E2171E">
            <w:pPr>
              <w:jc w:val="center"/>
              <w:rPr>
                <w:sz w:val="20"/>
                <w:szCs w:val="20"/>
              </w:rPr>
            </w:pPr>
            <w:r w:rsidRPr="00E2171E">
              <w:rPr>
                <w:sz w:val="20"/>
                <w:szCs w:val="20"/>
              </w:rPr>
              <w:t>128 400,0</w:t>
            </w:r>
          </w:p>
        </w:tc>
        <w:tc>
          <w:tcPr>
            <w:tcW w:w="1560" w:type="dxa"/>
            <w:tcBorders>
              <w:top w:val="nil"/>
              <w:left w:val="nil"/>
              <w:bottom w:val="single" w:sz="8" w:space="0" w:color="auto"/>
              <w:right w:val="single" w:sz="8" w:space="0" w:color="auto"/>
            </w:tcBorders>
            <w:vAlign w:val="center"/>
            <w:hideMark/>
          </w:tcPr>
          <w:p w:rsidR="00E2171E" w:rsidRPr="00E2171E" w:rsidRDefault="00E2171E" w:rsidP="00E2171E">
            <w:pPr>
              <w:jc w:val="center"/>
              <w:rPr>
                <w:sz w:val="20"/>
                <w:szCs w:val="20"/>
              </w:rPr>
            </w:pPr>
            <w:r w:rsidRPr="00E2171E">
              <w:rPr>
                <w:sz w:val="20"/>
                <w:szCs w:val="20"/>
              </w:rPr>
              <w:t>33 000,0</w:t>
            </w:r>
          </w:p>
        </w:tc>
        <w:tc>
          <w:tcPr>
            <w:tcW w:w="1559" w:type="dxa"/>
            <w:tcBorders>
              <w:top w:val="nil"/>
              <w:left w:val="nil"/>
              <w:bottom w:val="single" w:sz="8" w:space="0" w:color="auto"/>
              <w:right w:val="single" w:sz="8" w:space="0" w:color="auto"/>
            </w:tcBorders>
            <w:vAlign w:val="center"/>
            <w:hideMark/>
          </w:tcPr>
          <w:p w:rsidR="00E2171E" w:rsidRPr="00E2171E" w:rsidRDefault="00E2171E" w:rsidP="00E2171E">
            <w:pPr>
              <w:jc w:val="center"/>
              <w:rPr>
                <w:sz w:val="20"/>
                <w:szCs w:val="20"/>
              </w:rPr>
            </w:pPr>
            <w:r w:rsidRPr="00E2171E">
              <w:rPr>
                <w:sz w:val="20"/>
                <w:szCs w:val="20"/>
              </w:rPr>
              <w:t>25 508,4</w:t>
            </w:r>
          </w:p>
        </w:tc>
        <w:tc>
          <w:tcPr>
            <w:tcW w:w="1157" w:type="dxa"/>
            <w:tcBorders>
              <w:top w:val="nil"/>
              <w:left w:val="nil"/>
              <w:bottom w:val="single" w:sz="8" w:space="0" w:color="auto"/>
              <w:right w:val="single" w:sz="8" w:space="0" w:color="auto"/>
            </w:tcBorders>
            <w:vAlign w:val="center"/>
            <w:hideMark/>
          </w:tcPr>
          <w:p w:rsidR="00E2171E" w:rsidRPr="00E2171E" w:rsidRDefault="00E2171E" w:rsidP="00E2171E">
            <w:pPr>
              <w:jc w:val="right"/>
              <w:rPr>
                <w:b/>
                <w:bCs/>
                <w:sz w:val="20"/>
                <w:szCs w:val="20"/>
              </w:rPr>
            </w:pPr>
            <w:r w:rsidRPr="00E2171E">
              <w:rPr>
                <w:b/>
                <w:bCs/>
                <w:sz w:val="20"/>
                <w:szCs w:val="20"/>
              </w:rPr>
              <w:t>-7 491,7</w:t>
            </w:r>
          </w:p>
        </w:tc>
        <w:tc>
          <w:tcPr>
            <w:tcW w:w="111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77,3</w:t>
            </w:r>
          </w:p>
        </w:tc>
      </w:tr>
      <w:tr w:rsidR="00E2171E" w:rsidRPr="00E2171E" w:rsidTr="00E2171E">
        <w:trPr>
          <w:trHeight w:val="300"/>
        </w:trPr>
        <w:tc>
          <w:tcPr>
            <w:tcW w:w="3320"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rPr>
                <w:b/>
                <w:bCs/>
                <w:sz w:val="20"/>
                <w:szCs w:val="20"/>
              </w:rPr>
            </w:pPr>
            <w:r w:rsidRPr="00E2171E">
              <w:rPr>
                <w:b/>
                <w:bCs/>
                <w:sz w:val="20"/>
                <w:szCs w:val="20"/>
              </w:rPr>
              <w:t>Місцеві податки і збори</w:t>
            </w:r>
            <w:r w:rsidRPr="00E2171E">
              <w:rPr>
                <w:sz w:val="20"/>
                <w:szCs w:val="20"/>
              </w:rPr>
              <w:t>, у т.ч.:</w:t>
            </w:r>
          </w:p>
        </w:tc>
        <w:tc>
          <w:tcPr>
            <w:tcW w:w="1206"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1 064 376,0</w:t>
            </w:r>
          </w:p>
        </w:tc>
        <w:tc>
          <w:tcPr>
            <w:tcW w:w="1560"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280 611,0</w:t>
            </w:r>
          </w:p>
        </w:tc>
        <w:tc>
          <w:tcPr>
            <w:tcW w:w="1559"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267 942,3</w:t>
            </w:r>
          </w:p>
        </w:tc>
        <w:tc>
          <w:tcPr>
            <w:tcW w:w="1157"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-12 668,7</w:t>
            </w:r>
          </w:p>
        </w:tc>
        <w:tc>
          <w:tcPr>
            <w:tcW w:w="111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95,5</w:t>
            </w:r>
          </w:p>
        </w:tc>
      </w:tr>
      <w:tr w:rsidR="00E2171E" w:rsidRPr="00E2171E" w:rsidTr="00E2171E">
        <w:trPr>
          <w:trHeight w:val="300"/>
        </w:trPr>
        <w:tc>
          <w:tcPr>
            <w:tcW w:w="3320"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rPr>
                <w:sz w:val="20"/>
                <w:szCs w:val="20"/>
              </w:rPr>
            </w:pPr>
            <w:r w:rsidRPr="00E2171E">
              <w:rPr>
                <w:sz w:val="20"/>
                <w:szCs w:val="20"/>
              </w:rPr>
              <w:t>1) податок на майно, у т.ч.:</w:t>
            </w:r>
          </w:p>
        </w:tc>
        <w:tc>
          <w:tcPr>
            <w:tcW w:w="1206" w:type="dxa"/>
            <w:tcBorders>
              <w:top w:val="nil"/>
              <w:left w:val="nil"/>
              <w:bottom w:val="single" w:sz="8" w:space="0" w:color="auto"/>
              <w:right w:val="single" w:sz="8" w:space="0" w:color="auto"/>
            </w:tcBorders>
            <w:vAlign w:val="center"/>
            <w:hideMark/>
          </w:tcPr>
          <w:p w:rsidR="00E2171E" w:rsidRPr="00E2171E" w:rsidRDefault="00E2171E" w:rsidP="00E2171E">
            <w:pPr>
              <w:jc w:val="center"/>
              <w:rPr>
                <w:sz w:val="20"/>
                <w:szCs w:val="20"/>
              </w:rPr>
            </w:pPr>
            <w:r w:rsidRPr="00E2171E">
              <w:rPr>
                <w:sz w:val="20"/>
                <w:szCs w:val="20"/>
              </w:rPr>
              <w:t>363 874,0</w:t>
            </w:r>
          </w:p>
        </w:tc>
        <w:tc>
          <w:tcPr>
            <w:tcW w:w="1560" w:type="dxa"/>
            <w:tcBorders>
              <w:top w:val="nil"/>
              <w:left w:val="nil"/>
              <w:bottom w:val="single" w:sz="8" w:space="0" w:color="auto"/>
              <w:right w:val="single" w:sz="8" w:space="0" w:color="auto"/>
            </w:tcBorders>
            <w:vAlign w:val="center"/>
            <w:hideMark/>
          </w:tcPr>
          <w:p w:rsidR="00E2171E" w:rsidRPr="00E2171E" w:rsidRDefault="00E2171E" w:rsidP="00E2171E">
            <w:pPr>
              <w:jc w:val="center"/>
              <w:rPr>
                <w:sz w:val="20"/>
                <w:szCs w:val="20"/>
              </w:rPr>
            </w:pPr>
            <w:r w:rsidRPr="00E2171E">
              <w:rPr>
                <w:sz w:val="20"/>
                <w:szCs w:val="20"/>
              </w:rPr>
              <w:t>84 178,0</w:t>
            </w:r>
          </w:p>
        </w:tc>
        <w:tc>
          <w:tcPr>
            <w:tcW w:w="1559" w:type="dxa"/>
            <w:tcBorders>
              <w:top w:val="nil"/>
              <w:left w:val="nil"/>
              <w:bottom w:val="single" w:sz="8" w:space="0" w:color="auto"/>
              <w:right w:val="single" w:sz="8" w:space="0" w:color="auto"/>
            </w:tcBorders>
            <w:vAlign w:val="center"/>
            <w:hideMark/>
          </w:tcPr>
          <w:p w:rsidR="00E2171E" w:rsidRPr="00E2171E" w:rsidRDefault="00E2171E" w:rsidP="00E2171E">
            <w:pPr>
              <w:jc w:val="center"/>
              <w:rPr>
                <w:sz w:val="20"/>
                <w:szCs w:val="20"/>
              </w:rPr>
            </w:pPr>
            <w:r w:rsidRPr="00E2171E">
              <w:rPr>
                <w:sz w:val="20"/>
                <w:szCs w:val="20"/>
              </w:rPr>
              <w:t>84 311,4</w:t>
            </w:r>
          </w:p>
        </w:tc>
        <w:tc>
          <w:tcPr>
            <w:tcW w:w="1157"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133,3</w:t>
            </w:r>
          </w:p>
        </w:tc>
        <w:tc>
          <w:tcPr>
            <w:tcW w:w="111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100,2</w:t>
            </w:r>
          </w:p>
        </w:tc>
      </w:tr>
      <w:tr w:rsidR="00E2171E" w:rsidRPr="00E2171E" w:rsidTr="00E2171E">
        <w:trPr>
          <w:trHeight w:val="360"/>
        </w:trPr>
        <w:tc>
          <w:tcPr>
            <w:tcW w:w="3320"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jc w:val="right"/>
              <w:rPr>
                <w:i/>
                <w:iCs/>
                <w:sz w:val="20"/>
                <w:szCs w:val="20"/>
              </w:rPr>
            </w:pPr>
            <w:r w:rsidRPr="00E2171E">
              <w:rPr>
                <w:i/>
                <w:iCs/>
                <w:sz w:val="20"/>
                <w:szCs w:val="20"/>
              </w:rPr>
              <w:t>податок на нерухоме майно</w:t>
            </w:r>
          </w:p>
        </w:tc>
        <w:tc>
          <w:tcPr>
            <w:tcW w:w="1206" w:type="dxa"/>
            <w:tcBorders>
              <w:top w:val="nil"/>
              <w:left w:val="nil"/>
              <w:bottom w:val="single" w:sz="8" w:space="0" w:color="auto"/>
              <w:right w:val="single" w:sz="8" w:space="0" w:color="auto"/>
            </w:tcBorders>
            <w:vAlign w:val="center"/>
            <w:hideMark/>
          </w:tcPr>
          <w:p w:rsidR="00E2171E" w:rsidRPr="00E2171E" w:rsidRDefault="00E2171E" w:rsidP="00E2171E">
            <w:pPr>
              <w:jc w:val="center"/>
              <w:rPr>
                <w:sz w:val="20"/>
                <w:szCs w:val="20"/>
              </w:rPr>
            </w:pPr>
            <w:r w:rsidRPr="00E2171E">
              <w:rPr>
                <w:sz w:val="20"/>
                <w:szCs w:val="20"/>
              </w:rPr>
              <w:t>96 500,0</w:t>
            </w:r>
          </w:p>
        </w:tc>
        <w:tc>
          <w:tcPr>
            <w:tcW w:w="1560" w:type="dxa"/>
            <w:tcBorders>
              <w:top w:val="nil"/>
              <w:left w:val="nil"/>
              <w:bottom w:val="single" w:sz="8" w:space="0" w:color="auto"/>
              <w:right w:val="single" w:sz="8" w:space="0" w:color="auto"/>
            </w:tcBorders>
            <w:vAlign w:val="center"/>
            <w:hideMark/>
          </w:tcPr>
          <w:p w:rsidR="00E2171E" w:rsidRPr="00E2171E" w:rsidRDefault="00E2171E" w:rsidP="00E2171E">
            <w:pPr>
              <w:jc w:val="center"/>
              <w:rPr>
                <w:i/>
                <w:iCs/>
                <w:sz w:val="20"/>
                <w:szCs w:val="20"/>
              </w:rPr>
            </w:pPr>
            <w:r w:rsidRPr="00E2171E">
              <w:rPr>
                <w:i/>
                <w:iCs/>
                <w:sz w:val="20"/>
                <w:szCs w:val="20"/>
              </w:rPr>
              <w:t>15 908,0</w:t>
            </w:r>
          </w:p>
        </w:tc>
        <w:tc>
          <w:tcPr>
            <w:tcW w:w="1559" w:type="dxa"/>
            <w:tcBorders>
              <w:top w:val="nil"/>
              <w:left w:val="nil"/>
              <w:bottom w:val="single" w:sz="8" w:space="0" w:color="auto"/>
              <w:right w:val="single" w:sz="8" w:space="0" w:color="auto"/>
            </w:tcBorders>
            <w:vAlign w:val="center"/>
            <w:hideMark/>
          </w:tcPr>
          <w:p w:rsidR="00E2171E" w:rsidRPr="00E2171E" w:rsidRDefault="00E2171E" w:rsidP="00E2171E">
            <w:pPr>
              <w:jc w:val="center"/>
              <w:rPr>
                <w:i/>
                <w:iCs/>
                <w:sz w:val="20"/>
                <w:szCs w:val="20"/>
              </w:rPr>
            </w:pPr>
            <w:r w:rsidRPr="00E2171E">
              <w:rPr>
                <w:i/>
                <w:iCs/>
                <w:sz w:val="20"/>
                <w:szCs w:val="20"/>
              </w:rPr>
              <w:t>22 482,6</w:t>
            </w:r>
          </w:p>
        </w:tc>
        <w:tc>
          <w:tcPr>
            <w:tcW w:w="1157"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6 574,6</w:t>
            </w:r>
          </w:p>
        </w:tc>
        <w:tc>
          <w:tcPr>
            <w:tcW w:w="111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141,3</w:t>
            </w:r>
          </w:p>
        </w:tc>
      </w:tr>
      <w:tr w:rsidR="00E2171E" w:rsidRPr="00E2171E" w:rsidTr="00E2171E">
        <w:trPr>
          <w:trHeight w:val="300"/>
        </w:trPr>
        <w:tc>
          <w:tcPr>
            <w:tcW w:w="3320"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jc w:val="right"/>
              <w:rPr>
                <w:i/>
                <w:iCs/>
                <w:sz w:val="20"/>
                <w:szCs w:val="20"/>
              </w:rPr>
            </w:pPr>
            <w:r w:rsidRPr="00E2171E">
              <w:rPr>
                <w:i/>
                <w:iCs/>
                <w:sz w:val="20"/>
                <w:szCs w:val="20"/>
              </w:rPr>
              <w:t xml:space="preserve"> плата за землю</w:t>
            </w:r>
          </w:p>
        </w:tc>
        <w:tc>
          <w:tcPr>
            <w:tcW w:w="1206" w:type="dxa"/>
            <w:tcBorders>
              <w:top w:val="nil"/>
              <w:left w:val="nil"/>
              <w:bottom w:val="single" w:sz="8" w:space="0" w:color="auto"/>
              <w:right w:val="single" w:sz="8" w:space="0" w:color="auto"/>
            </w:tcBorders>
            <w:vAlign w:val="center"/>
            <w:hideMark/>
          </w:tcPr>
          <w:p w:rsidR="00E2171E" w:rsidRPr="00E2171E" w:rsidRDefault="00E2171E" w:rsidP="00E2171E">
            <w:pPr>
              <w:jc w:val="center"/>
              <w:rPr>
                <w:sz w:val="20"/>
                <w:szCs w:val="20"/>
              </w:rPr>
            </w:pPr>
            <w:r w:rsidRPr="00E2171E">
              <w:rPr>
                <w:sz w:val="20"/>
                <w:szCs w:val="20"/>
              </w:rPr>
              <w:t>265 974,0</w:t>
            </w:r>
          </w:p>
        </w:tc>
        <w:tc>
          <w:tcPr>
            <w:tcW w:w="1560" w:type="dxa"/>
            <w:tcBorders>
              <w:top w:val="nil"/>
              <w:left w:val="nil"/>
              <w:bottom w:val="single" w:sz="8" w:space="0" w:color="auto"/>
              <w:right w:val="single" w:sz="8" w:space="0" w:color="auto"/>
            </w:tcBorders>
            <w:vAlign w:val="center"/>
            <w:hideMark/>
          </w:tcPr>
          <w:p w:rsidR="00E2171E" w:rsidRPr="00E2171E" w:rsidRDefault="00E2171E" w:rsidP="00E2171E">
            <w:pPr>
              <w:jc w:val="center"/>
              <w:rPr>
                <w:i/>
                <w:iCs/>
                <w:sz w:val="20"/>
                <w:szCs w:val="20"/>
              </w:rPr>
            </w:pPr>
            <w:r w:rsidRPr="00E2171E">
              <w:rPr>
                <w:i/>
                <w:iCs/>
                <w:sz w:val="20"/>
                <w:szCs w:val="20"/>
              </w:rPr>
              <w:t>68 930,0</w:t>
            </w:r>
          </w:p>
        </w:tc>
        <w:tc>
          <w:tcPr>
            <w:tcW w:w="1559" w:type="dxa"/>
            <w:tcBorders>
              <w:top w:val="nil"/>
              <w:left w:val="nil"/>
              <w:bottom w:val="single" w:sz="8" w:space="0" w:color="auto"/>
              <w:right w:val="single" w:sz="8" w:space="0" w:color="auto"/>
            </w:tcBorders>
            <w:vAlign w:val="center"/>
            <w:hideMark/>
          </w:tcPr>
          <w:p w:rsidR="00E2171E" w:rsidRPr="00E2171E" w:rsidRDefault="00E2171E" w:rsidP="00E2171E">
            <w:pPr>
              <w:jc w:val="center"/>
              <w:rPr>
                <w:i/>
                <w:iCs/>
                <w:sz w:val="20"/>
                <w:szCs w:val="20"/>
              </w:rPr>
            </w:pPr>
            <w:r w:rsidRPr="00E2171E">
              <w:rPr>
                <w:i/>
                <w:iCs/>
                <w:sz w:val="20"/>
                <w:szCs w:val="20"/>
              </w:rPr>
              <w:t>61 313,3</w:t>
            </w:r>
          </w:p>
        </w:tc>
        <w:tc>
          <w:tcPr>
            <w:tcW w:w="1157"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-6 616,7</w:t>
            </w:r>
          </w:p>
        </w:tc>
        <w:tc>
          <w:tcPr>
            <w:tcW w:w="111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90,3</w:t>
            </w:r>
          </w:p>
        </w:tc>
      </w:tr>
      <w:tr w:rsidR="00E2171E" w:rsidRPr="00E2171E" w:rsidTr="00E2171E">
        <w:trPr>
          <w:trHeight w:val="300"/>
        </w:trPr>
        <w:tc>
          <w:tcPr>
            <w:tcW w:w="3320"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jc w:val="right"/>
              <w:rPr>
                <w:i/>
                <w:iCs/>
                <w:sz w:val="20"/>
                <w:szCs w:val="20"/>
              </w:rPr>
            </w:pPr>
            <w:r w:rsidRPr="00E2171E">
              <w:rPr>
                <w:i/>
                <w:iCs/>
                <w:sz w:val="20"/>
                <w:szCs w:val="20"/>
              </w:rPr>
              <w:t>транспортний податок</w:t>
            </w:r>
          </w:p>
        </w:tc>
        <w:tc>
          <w:tcPr>
            <w:tcW w:w="1206" w:type="dxa"/>
            <w:tcBorders>
              <w:top w:val="nil"/>
              <w:left w:val="nil"/>
              <w:bottom w:val="single" w:sz="8" w:space="0" w:color="auto"/>
              <w:right w:val="single" w:sz="8" w:space="0" w:color="auto"/>
            </w:tcBorders>
            <w:vAlign w:val="center"/>
            <w:hideMark/>
          </w:tcPr>
          <w:p w:rsidR="00E2171E" w:rsidRPr="00E2171E" w:rsidRDefault="00E2171E" w:rsidP="00E2171E">
            <w:pPr>
              <w:jc w:val="center"/>
              <w:rPr>
                <w:sz w:val="20"/>
                <w:szCs w:val="20"/>
              </w:rPr>
            </w:pPr>
            <w:r w:rsidRPr="00E2171E">
              <w:rPr>
                <w:sz w:val="20"/>
                <w:szCs w:val="20"/>
              </w:rPr>
              <w:t>1 400,0</w:t>
            </w:r>
          </w:p>
        </w:tc>
        <w:tc>
          <w:tcPr>
            <w:tcW w:w="1560" w:type="dxa"/>
            <w:tcBorders>
              <w:top w:val="nil"/>
              <w:left w:val="nil"/>
              <w:bottom w:val="single" w:sz="8" w:space="0" w:color="auto"/>
              <w:right w:val="single" w:sz="8" w:space="0" w:color="auto"/>
            </w:tcBorders>
            <w:vAlign w:val="center"/>
            <w:hideMark/>
          </w:tcPr>
          <w:p w:rsidR="00E2171E" w:rsidRPr="00E2171E" w:rsidRDefault="00E2171E" w:rsidP="00E2171E">
            <w:pPr>
              <w:jc w:val="center"/>
              <w:rPr>
                <w:i/>
                <w:iCs/>
                <w:sz w:val="20"/>
                <w:szCs w:val="20"/>
              </w:rPr>
            </w:pPr>
            <w:r w:rsidRPr="00E2171E">
              <w:rPr>
                <w:i/>
                <w:iCs/>
                <w:sz w:val="20"/>
                <w:szCs w:val="20"/>
              </w:rPr>
              <w:t>340,0</w:t>
            </w:r>
          </w:p>
        </w:tc>
        <w:tc>
          <w:tcPr>
            <w:tcW w:w="1559" w:type="dxa"/>
            <w:tcBorders>
              <w:top w:val="nil"/>
              <w:left w:val="nil"/>
              <w:bottom w:val="single" w:sz="8" w:space="0" w:color="auto"/>
              <w:right w:val="single" w:sz="8" w:space="0" w:color="auto"/>
            </w:tcBorders>
            <w:vAlign w:val="center"/>
            <w:hideMark/>
          </w:tcPr>
          <w:p w:rsidR="00E2171E" w:rsidRPr="00E2171E" w:rsidRDefault="00E2171E" w:rsidP="00E2171E">
            <w:pPr>
              <w:jc w:val="center"/>
              <w:rPr>
                <w:i/>
                <w:iCs/>
                <w:sz w:val="20"/>
                <w:szCs w:val="20"/>
              </w:rPr>
            </w:pPr>
            <w:r w:rsidRPr="00E2171E">
              <w:rPr>
                <w:i/>
                <w:iCs/>
                <w:sz w:val="20"/>
                <w:szCs w:val="20"/>
              </w:rPr>
              <w:t>515,4</w:t>
            </w:r>
          </w:p>
        </w:tc>
        <w:tc>
          <w:tcPr>
            <w:tcW w:w="1157"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175,4</w:t>
            </w:r>
          </w:p>
        </w:tc>
        <w:tc>
          <w:tcPr>
            <w:tcW w:w="111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151,6</w:t>
            </w:r>
          </w:p>
        </w:tc>
      </w:tr>
      <w:tr w:rsidR="00E2171E" w:rsidRPr="00E2171E" w:rsidTr="00E2171E">
        <w:trPr>
          <w:trHeight w:val="300"/>
        </w:trPr>
        <w:tc>
          <w:tcPr>
            <w:tcW w:w="3320"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rPr>
                <w:sz w:val="20"/>
                <w:szCs w:val="20"/>
              </w:rPr>
            </w:pPr>
            <w:r w:rsidRPr="00E2171E">
              <w:rPr>
                <w:sz w:val="20"/>
                <w:szCs w:val="20"/>
              </w:rPr>
              <w:t>2) туристичний збір</w:t>
            </w:r>
          </w:p>
        </w:tc>
        <w:tc>
          <w:tcPr>
            <w:tcW w:w="1206" w:type="dxa"/>
            <w:tcBorders>
              <w:top w:val="nil"/>
              <w:left w:val="nil"/>
              <w:bottom w:val="single" w:sz="8" w:space="0" w:color="auto"/>
              <w:right w:val="single" w:sz="8" w:space="0" w:color="auto"/>
            </w:tcBorders>
            <w:vAlign w:val="center"/>
            <w:hideMark/>
          </w:tcPr>
          <w:p w:rsidR="00E2171E" w:rsidRPr="00E2171E" w:rsidRDefault="00E2171E" w:rsidP="00E2171E">
            <w:pPr>
              <w:jc w:val="center"/>
              <w:rPr>
                <w:sz w:val="20"/>
                <w:szCs w:val="20"/>
              </w:rPr>
            </w:pPr>
            <w:r w:rsidRPr="00E2171E">
              <w:rPr>
                <w:sz w:val="20"/>
                <w:szCs w:val="20"/>
              </w:rPr>
              <w:t>3 000,0</w:t>
            </w:r>
          </w:p>
        </w:tc>
        <w:tc>
          <w:tcPr>
            <w:tcW w:w="1560" w:type="dxa"/>
            <w:tcBorders>
              <w:top w:val="nil"/>
              <w:left w:val="nil"/>
              <w:bottom w:val="single" w:sz="8" w:space="0" w:color="auto"/>
              <w:right w:val="single" w:sz="8" w:space="0" w:color="auto"/>
            </w:tcBorders>
            <w:vAlign w:val="center"/>
            <w:hideMark/>
          </w:tcPr>
          <w:p w:rsidR="00E2171E" w:rsidRPr="00E2171E" w:rsidRDefault="00E2171E" w:rsidP="00E2171E">
            <w:pPr>
              <w:jc w:val="center"/>
              <w:rPr>
                <w:sz w:val="20"/>
                <w:szCs w:val="20"/>
              </w:rPr>
            </w:pPr>
            <w:r w:rsidRPr="00E2171E">
              <w:rPr>
                <w:sz w:val="20"/>
                <w:szCs w:val="20"/>
              </w:rPr>
              <w:t>403,0</w:t>
            </w:r>
          </w:p>
        </w:tc>
        <w:tc>
          <w:tcPr>
            <w:tcW w:w="1559" w:type="dxa"/>
            <w:tcBorders>
              <w:top w:val="nil"/>
              <w:left w:val="nil"/>
              <w:bottom w:val="single" w:sz="8" w:space="0" w:color="auto"/>
              <w:right w:val="single" w:sz="8" w:space="0" w:color="auto"/>
            </w:tcBorders>
            <w:vAlign w:val="center"/>
            <w:hideMark/>
          </w:tcPr>
          <w:p w:rsidR="00E2171E" w:rsidRPr="00E2171E" w:rsidRDefault="00E2171E" w:rsidP="00E2171E">
            <w:pPr>
              <w:jc w:val="center"/>
              <w:rPr>
                <w:sz w:val="20"/>
                <w:szCs w:val="20"/>
              </w:rPr>
            </w:pPr>
            <w:r w:rsidRPr="00E2171E">
              <w:rPr>
                <w:sz w:val="20"/>
                <w:szCs w:val="20"/>
              </w:rPr>
              <w:t>133,7</w:t>
            </w:r>
          </w:p>
        </w:tc>
        <w:tc>
          <w:tcPr>
            <w:tcW w:w="1157"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-269,3</w:t>
            </w:r>
          </w:p>
        </w:tc>
        <w:tc>
          <w:tcPr>
            <w:tcW w:w="111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33,2</w:t>
            </w:r>
          </w:p>
        </w:tc>
      </w:tr>
      <w:tr w:rsidR="00E2171E" w:rsidRPr="00E2171E" w:rsidTr="00E2171E">
        <w:trPr>
          <w:trHeight w:val="300"/>
        </w:trPr>
        <w:tc>
          <w:tcPr>
            <w:tcW w:w="3320"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rPr>
                <w:sz w:val="20"/>
                <w:szCs w:val="20"/>
              </w:rPr>
            </w:pPr>
            <w:r w:rsidRPr="00E2171E">
              <w:rPr>
                <w:sz w:val="20"/>
                <w:szCs w:val="20"/>
              </w:rPr>
              <w:t>3) єдиний податок</w:t>
            </w:r>
          </w:p>
        </w:tc>
        <w:tc>
          <w:tcPr>
            <w:tcW w:w="1206" w:type="dxa"/>
            <w:tcBorders>
              <w:top w:val="nil"/>
              <w:left w:val="nil"/>
              <w:bottom w:val="single" w:sz="8" w:space="0" w:color="auto"/>
              <w:right w:val="single" w:sz="8" w:space="0" w:color="auto"/>
            </w:tcBorders>
            <w:vAlign w:val="center"/>
            <w:hideMark/>
          </w:tcPr>
          <w:p w:rsidR="00E2171E" w:rsidRPr="00E2171E" w:rsidRDefault="00E2171E" w:rsidP="00E2171E">
            <w:pPr>
              <w:jc w:val="center"/>
              <w:rPr>
                <w:sz w:val="20"/>
                <w:szCs w:val="20"/>
              </w:rPr>
            </w:pPr>
            <w:r w:rsidRPr="00E2171E">
              <w:rPr>
                <w:sz w:val="20"/>
                <w:szCs w:val="20"/>
              </w:rPr>
              <w:t>697 502,0</w:t>
            </w:r>
          </w:p>
        </w:tc>
        <w:tc>
          <w:tcPr>
            <w:tcW w:w="1560" w:type="dxa"/>
            <w:tcBorders>
              <w:top w:val="nil"/>
              <w:left w:val="nil"/>
              <w:bottom w:val="single" w:sz="8" w:space="0" w:color="auto"/>
              <w:right w:val="single" w:sz="8" w:space="0" w:color="auto"/>
            </w:tcBorders>
            <w:vAlign w:val="center"/>
            <w:hideMark/>
          </w:tcPr>
          <w:p w:rsidR="00E2171E" w:rsidRPr="00E2171E" w:rsidRDefault="00E2171E" w:rsidP="00E2171E">
            <w:pPr>
              <w:jc w:val="center"/>
              <w:rPr>
                <w:sz w:val="20"/>
                <w:szCs w:val="20"/>
              </w:rPr>
            </w:pPr>
            <w:r w:rsidRPr="00E2171E">
              <w:rPr>
                <w:sz w:val="20"/>
                <w:szCs w:val="20"/>
              </w:rPr>
              <w:t>196 030,0</w:t>
            </w:r>
          </w:p>
        </w:tc>
        <w:tc>
          <w:tcPr>
            <w:tcW w:w="1559" w:type="dxa"/>
            <w:tcBorders>
              <w:top w:val="nil"/>
              <w:left w:val="nil"/>
              <w:bottom w:val="single" w:sz="8" w:space="0" w:color="auto"/>
              <w:right w:val="single" w:sz="8" w:space="0" w:color="auto"/>
            </w:tcBorders>
            <w:vAlign w:val="center"/>
            <w:hideMark/>
          </w:tcPr>
          <w:p w:rsidR="00E2171E" w:rsidRPr="00E2171E" w:rsidRDefault="00E2171E" w:rsidP="00E2171E">
            <w:pPr>
              <w:jc w:val="center"/>
              <w:rPr>
                <w:sz w:val="20"/>
                <w:szCs w:val="20"/>
              </w:rPr>
            </w:pPr>
            <w:r w:rsidRPr="00E2171E">
              <w:rPr>
                <w:sz w:val="20"/>
                <w:szCs w:val="20"/>
              </w:rPr>
              <w:t>183 497,3</w:t>
            </w:r>
          </w:p>
        </w:tc>
        <w:tc>
          <w:tcPr>
            <w:tcW w:w="1157"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-12 532,7</w:t>
            </w:r>
          </w:p>
        </w:tc>
        <w:tc>
          <w:tcPr>
            <w:tcW w:w="111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93,6</w:t>
            </w:r>
          </w:p>
        </w:tc>
      </w:tr>
      <w:tr w:rsidR="00E2171E" w:rsidRPr="00E2171E" w:rsidTr="00E2171E">
        <w:trPr>
          <w:trHeight w:val="431"/>
        </w:trPr>
        <w:tc>
          <w:tcPr>
            <w:tcW w:w="3320"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rPr>
                <w:b/>
                <w:bCs/>
                <w:sz w:val="20"/>
                <w:szCs w:val="20"/>
              </w:rPr>
            </w:pPr>
            <w:r w:rsidRPr="00E2171E">
              <w:rPr>
                <w:b/>
                <w:bCs/>
                <w:sz w:val="20"/>
                <w:szCs w:val="20"/>
              </w:rPr>
              <w:t>Частина чистого прибутку комунальних підприємств</w:t>
            </w:r>
          </w:p>
        </w:tc>
        <w:tc>
          <w:tcPr>
            <w:tcW w:w="1206"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1 548,0</w:t>
            </w:r>
          </w:p>
        </w:tc>
        <w:tc>
          <w:tcPr>
            <w:tcW w:w="1560"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550,00</w:t>
            </w:r>
          </w:p>
        </w:tc>
        <w:tc>
          <w:tcPr>
            <w:tcW w:w="1559"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308,7</w:t>
            </w:r>
          </w:p>
        </w:tc>
        <w:tc>
          <w:tcPr>
            <w:tcW w:w="1157"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-241,3</w:t>
            </w:r>
          </w:p>
        </w:tc>
        <w:tc>
          <w:tcPr>
            <w:tcW w:w="111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56,1</w:t>
            </w:r>
          </w:p>
        </w:tc>
      </w:tr>
      <w:tr w:rsidR="00E2171E" w:rsidRPr="00E2171E" w:rsidTr="00E2171E">
        <w:trPr>
          <w:trHeight w:val="311"/>
        </w:trPr>
        <w:tc>
          <w:tcPr>
            <w:tcW w:w="3320"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rPr>
                <w:b/>
                <w:bCs/>
                <w:sz w:val="20"/>
                <w:szCs w:val="20"/>
              </w:rPr>
            </w:pPr>
            <w:r w:rsidRPr="00E2171E">
              <w:rPr>
                <w:b/>
                <w:bCs/>
                <w:sz w:val="20"/>
                <w:szCs w:val="20"/>
              </w:rPr>
              <w:t>Плата за розміщення тимчасово вільних коштів</w:t>
            </w:r>
          </w:p>
        </w:tc>
        <w:tc>
          <w:tcPr>
            <w:tcW w:w="1206"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2 650,0</w:t>
            </w:r>
          </w:p>
        </w:tc>
        <w:tc>
          <w:tcPr>
            <w:tcW w:w="1560"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2 400,0</w:t>
            </w:r>
          </w:p>
        </w:tc>
        <w:tc>
          <w:tcPr>
            <w:tcW w:w="1559"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0,0</w:t>
            </w:r>
          </w:p>
        </w:tc>
        <w:tc>
          <w:tcPr>
            <w:tcW w:w="1157"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-2 400,0</w:t>
            </w:r>
          </w:p>
        </w:tc>
        <w:tc>
          <w:tcPr>
            <w:tcW w:w="111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0,0</w:t>
            </w:r>
          </w:p>
        </w:tc>
      </w:tr>
      <w:tr w:rsidR="00E2171E" w:rsidRPr="00E2171E" w:rsidTr="00E2171E">
        <w:trPr>
          <w:trHeight w:val="1361"/>
        </w:trPr>
        <w:tc>
          <w:tcPr>
            <w:tcW w:w="3320"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rPr>
                <w:b/>
                <w:bCs/>
                <w:sz w:val="20"/>
                <w:szCs w:val="20"/>
              </w:rPr>
            </w:pPr>
            <w:r w:rsidRPr="00E2171E">
              <w:rPr>
                <w:b/>
                <w:bCs/>
                <w:sz w:val="20"/>
                <w:szCs w:val="20"/>
              </w:rPr>
              <w:t xml:space="preserve">Плата за надання адміністративних послуг </w:t>
            </w:r>
            <w:r w:rsidRPr="00E2171E">
              <w:rPr>
                <w:i/>
                <w:iCs/>
                <w:sz w:val="18"/>
                <w:szCs w:val="18"/>
              </w:rPr>
              <w:t>(міграційної служби, МВС, земельних та лісових ресурсів, сан-епідемічних служб, адміністративний збір за проведення держреєстрації осіб та речових прав на нерухоме  майно)</w:t>
            </w:r>
          </w:p>
        </w:tc>
        <w:tc>
          <w:tcPr>
            <w:tcW w:w="1206"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30 000,0</w:t>
            </w:r>
          </w:p>
        </w:tc>
        <w:tc>
          <w:tcPr>
            <w:tcW w:w="1560"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8 770,5</w:t>
            </w:r>
          </w:p>
        </w:tc>
        <w:tc>
          <w:tcPr>
            <w:tcW w:w="1559"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8 372,1</w:t>
            </w:r>
          </w:p>
        </w:tc>
        <w:tc>
          <w:tcPr>
            <w:tcW w:w="1157"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-398,4</w:t>
            </w:r>
          </w:p>
        </w:tc>
        <w:tc>
          <w:tcPr>
            <w:tcW w:w="111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95,5</w:t>
            </w:r>
          </w:p>
        </w:tc>
      </w:tr>
      <w:tr w:rsidR="00E2171E" w:rsidRPr="00E2171E" w:rsidTr="00E2171E">
        <w:trPr>
          <w:trHeight w:val="366"/>
        </w:trPr>
        <w:tc>
          <w:tcPr>
            <w:tcW w:w="3320"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rPr>
                <w:b/>
                <w:bCs/>
                <w:sz w:val="20"/>
                <w:szCs w:val="20"/>
              </w:rPr>
            </w:pPr>
            <w:r w:rsidRPr="00E2171E">
              <w:rPr>
                <w:b/>
                <w:bCs/>
                <w:sz w:val="20"/>
                <w:szCs w:val="20"/>
              </w:rPr>
              <w:t>Плата за оренду комунального майна</w:t>
            </w:r>
          </w:p>
        </w:tc>
        <w:tc>
          <w:tcPr>
            <w:tcW w:w="1206"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9 240,0</w:t>
            </w:r>
          </w:p>
        </w:tc>
        <w:tc>
          <w:tcPr>
            <w:tcW w:w="1560"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2 310,0</w:t>
            </w:r>
          </w:p>
        </w:tc>
        <w:tc>
          <w:tcPr>
            <w:tcW w:w="1559"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3 313,5</w:t>
            </w:r>
          </w:p>
        </w:tc>
        <w:tc>
          <w:tcPr>
            <w:tcW w:w="1157"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1 003,5</w:t>
            </w:r>
          </w:p>
        </w:tc>
        <w:tc>
          <w:tcPr>
            <w:tcW w:w="111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143,4</w:t>
            </w:r>
          </w:p>
        </w:tc>
      </w:tr>
      <w:tr w:rsidR="00E2171E" w:rsidRPr="00E2171E" w:rsidTr="00E2171E">
        <w:trPr>
          <w:trHeight w:val="300"/>
        </w:trPr>
        <w:tc>
          <w:tcPr>
            <w:tcW w:w="3320"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rPr>
                <w:b/>
                <w:bCs/>
                <w:sz w:val="20"/>
                <w:szCs w:val="20"/>
              </w:rPr>
            </w:pPr>
            <w:r w:rsidRPr="00E2171E">
              <w:rPr>
                <w:b/>
                <w:bCs/>
                <w:sz w:val="20"/>
                <w:szCs w:val="20"/>
              </w:rPr>
              <w:t>Державне мито</w:t>
            </w:r>
          </w:p>
        </w:tc>
        <w:tc>
          <w:tcPr>
            <w:tcW w:w="1206"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1 038,0</w:t>
            </w:r>
          </w:p>
        </w:tc>
        <w:tc>
          <w:tcPr>
            <w:tcW w:w="1560"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233,9</w:t>
            </w:r>
          </w:p>
        </w:tc>
        <w:tc>
          <w:tcPr>
            <w:tcW w:w="1559"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200,1</w:t>
            </w:r>
          </w:p>
        </w:tc>
        <w:tc>
          <w:tcPr>
            <w:tcW w:w="1157"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-33,8</w:t>
            </w:r>
          </w:p>
        </w:tc>
        <w:tc>
          <w:tcPr>
            <w:tcW w:w="111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85,5</w:t>
            </w:r>
          </w:p>
        </w:tc>
      </w:tr>
      <w:tr w:rsidR="00E2171E" w:rsidRPr="00E2171E" w:rsidTr="00E2171E">
        <w:trPr>
          <w:trHeight w:val="1097"/>
        </w:trPr>
        <w:tc>
          <w:tcPr>
            <w:tcW w:w="3320"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rPr>
                <w:b/>
                <w:bCs/>
                <w:sz w:val="20"/>
                <w:szCs w:val="20"/>
              </w:rPr>
            </w:pPr>
            <w:r w:rsidRPr="00E2171E">
              <w:rPr>
                <w:b/>
                <w:bCs/>
                <w:sz w:val="20"/>
                <w:szCs w:val="20"/>
              </w:rPr>
              <w:t xml:space="preserve">Інші надходження </w:t>
            </w:r>
            <w:r w:rsidRPr="00E2171E">
              <w:rPr>
                <w:i/>
                <w:iCs/>
                <w:sz w:val="18"/>
                <w:szCs w:val="18"/>
              </w:rPr>
              <w:t>(в т.ч. зовнішня реклама, пайова участь за утримання об’єктів благоустрою, повернення коштів бюджетних установ та інші надходження)</w:t>
            </w:r>
          </w:p>
        </w:tc>
        <w:tc>
          <w:tcPr>
            <w:tcW w:w="1206"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23 870,0</w:t>
            </w:r>
          </w:p>
        </w:tc>
        <w:tc>
          <w:tcPr>
            <w:tcW w:w="1560"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4 862,0</w:t>
            </w:r>
          </w:p>
        </w:tc>
        <w:tc>
          <w:tcPr>
            <w:tcW w:w="1559"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5 117,6</w:t>
            </w:r>
          </w:p>
        </w:tc>
        <w:tc>
          <w:tcPr>
            <w:tcW w:w="1157" w:type="dxa"/>
            <w:tcBorders>
              <w:top w:val="nil"/>
              <w:left w:val="nil"/>
              <w:bottom w:val="single" w:sz="8" w:space="0" w:color="auto"/>
              <w:right w:val="single" w:sz="8" w:space="0" w:color="auto"/>
            </w:tcBorders>
            <w:vAlign w:val="center"/>
            <w:hideMark/>
          </w:tcPr>
          <w:p w:rsidR="00E2171E" w:rsidRPr="00E2171E" w:rsidRDefault="00E2171E" w:rsidP="00E2171E">
            <w:pPr>
              <w:jc w:val="right"/>
              <w:rPr>
                <w:b/>
                <w:bCs/>
                <w:sz w:val="20"/>
                <w:szCs w:val="20"/>
              </w:rPr>
            </w:pPr>
            <w:r w:rsidRPr="00E2171E">
              <w:rPr>
                <w:b/>
                <w:bCs/>
                <w:sz w:val="20"/>
                <w:szCs w:val="20"/>
              </w:rPr>
              <w:t>255,6</w:t>
            </w:r>
          </w:p>
        </w:tc>
        <w:tc>
          <w:tcPr>
            <w:tcW w:w="111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105,3</w:t>
            </w:r>
          </w:p>
        </w:tc>
      </w:tr>
      <w:tr w:rsidR="008523AA" w:rsidRPr="00E2171E" w:rsidTr="00663FD7">
        <w:trPr>
          <w:trHeight w:val="1003"/>
        </w:trPr>
        <w:tc>
          <w:tcPr>
            <w:tcW w:w="3320" w:type="dxa"/>
            <w:tcBorders>
              <w:top w:val="single" w:sz="8" w:space="0" w:color="auto"/>
              <w:left w:val="single" w:sz="8" w:space="0" w:color="auto"/>
              <w:bottom w:val="single" w:sz="4" w:space="0" w:color="auto"/>
              <w:right w:val="single" w:sz="8" w:space="0" w:color="auto"/>
            </w:tcBorders>
            <w:vAlign w:val="center"/>
            <w:hideMark/>
          </w:tcPr>
          <w:p w:rsidR="008523AA" w:rsidRPr="00ED2AF6" w:rsidRDefault="008523AA" w:rsidP="00663FD7">
            <w:pPr>
              <w:jc w:val="center"/>
              <w:rPr>
                <w:b/>
                <w:bCs/>
                <w:sz w:val="18"/>
                <w:szCs w:val="18"/>
                <w:lang w:eastAsia="uk-UA"/>
              </w:rPr>
            </w:pPr>
            <w:r w:rsidRPr="00ED2AF6">
              <w:rPr>
                <w:b/>
                <w:bCs/>
                <w:sz w:val="18"/>
                <w:szCs w:val="18"/>
              </w:rPr>
              <w:t>Назва податку</w:t>
            </w:r>
          </w:p>
        </w:tc>
        <w:tc>
          <w:tcPr>
            <w:tcW w:w="1206" w:type="dxa"/>
            <w:tcBorders>
              <w:top w:val="single" w:sz="8" w:space="0" w:color="auto"/>
              <w:left w:val="nil"/>
              <w:bottom w:val="single" w:sz="4" w:space="0" w:color="auto"/>
              <w:right w:val="single" w:sz="8" w:space="0" w:color="auto"/>
            </w:tcBorders>
            <w:vAlign w:val="center"/>
            <w:hideMark/>
          </w:tcPr>
          <w:p w:rsidR="008523AA" w:rsidRPr="00ED2AF6" w:rsidRDefault="008523AA" w:rsidP="00663FD7">
            <w:pPr>
              <w:jc w:val="center"/>
              <w:rPr>
                <w:b/>
                <w:bCs/>
                <w:sz w:val="18"/>
                <w:szCs w:val="18"/>
              </w:rPr>
            </w:pPr>
            <w:r w:rsidRPr="00ED2AF6">
              <w:rPr>
                <w:rFonts w:eastAsia="MS Mincho"/>
                <w:b/>
                <w:sz w:val="18"/>
                <w:szCs w:val="18"/>
              </w:rPr>
              <w:t>Уточнений п</w:t>
            </w:r>
            <w:r w:rsidRPr="00ED2AF6">
              <w:rPr>
                <w:b/>
                <w:bCs/>
                <w:sz w:val="18"/>
                <w:szCs w:val="18"/>
              </w:rPr>
              <w:t xml:space="preserve">лан </w:t>
            </w:r>
          </w:p>
          <w:p w:rsidR="008523AA" w:rsidRPr="00ED2AF6" w:rsidRDefault="008523AA" w:rsidP="00663FD7">
            <w:pPr>
              <w:jc w:val="center"/>
              <w:rPr>
                <w:b/>
                <w:bCs/>
                <w:sz w:val="18"/>
                <w:szCs w:val="18"/>
              </w:rPr>
            </w:pPr>
            <w:r w:rsidRPr="00ED2AF6">
              <w:rPr>
                <w:b/>
                <w:bCs/>
                <w:sz w:val="18"/>
                <w:szCs w:val="18"/>
              </w:rPr>
              <w:t>на 2024 рік</w:t>
            </w:r>
          </w:p>
        </w:tc>
        <w:tc>
          <w:tcPr>
            <w:tcW w:w="1560" w:type="dxa"/>
            <w:tcBorders>
              <w:top w:val="single" w:sz="8" w:space="0" w:color="auto"/>
              <w:left w:val="nil"/>
              <w:bottom w:val="single" w:sz="4" w:space="0" w:color="auto"/>
              <w:right w:val="single" w:sz="8" w:space="0" w:color="auto"/>
            </w:tcBorders>
            <w:vAlign w:val="center"/>
            <w:hideMark/>
          </w:tcPr>
          <w:p w:rsidR="008523AA" w:rsidRPr="00ED2AF6" w:rsidRDefault="008523AA" w:rsidP="00663FD7">
            <w:pPr>
              <w:jc w:val="center"/>
              <w:rPr>
                <w:b/>
                <w:bCs/>
                <w:sz w:val="18"/>
                <w:szCs w:val="18"/>
              </w:rPr>
            </w:pPr>
            <w:r w:rsidRPr="00ED2AF6">
              <w:rPr>
                <w:rFonts w:eastAsia="MS Mincho"/>
                <w:b/>
                <w:sz w:val="18"/>
                <w:szCs w:val="18"/>
              </w:rPr>
              <w:t>Уточнений п</w:t>
            </w:r>
            <w:r w:rsidRPr="00ED2AF6">
              <w:rPr>
                <w:b/>
                <w:bCs/>
                <w:sz w:val="18"/>
                <w:szCs w:val="18"/>
              </w:rPr>
              <w:t xml:space="preserve">лан </w:t>
            </w:r>
          </w:p>
          <w:p w:rsidR="008523AA" w:rsidRPr="00E2171E" w:rsidRDefault="008523AA" w:rsidP="00663FD7">
            <w:pPr>
              <w:jc w:val="center"/>
              <w:rPr>
                <w:b/>
                <w:bCs/>
                <w:sz w:val="18"/>
                <w:szCs w:val="18"/>
              </w:rPr>
            </w:pPr>
            <w:r w:rsidRPr="00E2171E">
              <w:rPr>
                <w:b/>
                <w:bCs/>
                <w:sz w:val="18"/>
                <w:szCs w:val="18"/>
              </w:rPr>
              <w:t>на І квартал 2024 року</w:t>
            </w:r>
          </w:p>
        </w:tc>
        <w:tc>
          <w:tcPr>
            <w:tcW w:w="1559" w:type="dxa"/>
            <w:tcBorders>
              <w:top w:val="single" w:sz="8" w:space="0" w:color="auto"/>
              <w:left w:val="single" w:sz="8" w:space="0" w:color="auto"/>
              <w:bottom w:val="single" w:sz="4" w:space="0" w:color="auto"/>
              <w:right w:val="single" w:sz="8" w:space="0" w:color="auto"/>
            </w:tcBorders>
            <w:vAlign w:val="center"/>
            <w:hideMark/>
          </w:tcPr>
          <w:p w:rsidR="008523AA" w:rsidRPr="00E2171E" w:rsidRDefault="008523AA" w:rsidP="00663FD7">
            <w:pPr>
              <w:jc w:val="center"/>
              <w:rPr>
                <w:b/>
                <w:bCs/>
                <w:sz w:val="18"/>
                <w:szCs w:val="18"/>
              </w:rPr>
            </w:pPr>
            <w:r w:rsidRPr="00E2171E">
              <w:rPr>
                <w:b/>
                <w:bCs/>
                <w:sz w:val="18"/>
                <w:szCs w:val="18"/>
              </w:rPr>
              <w:t>Фактичні надходження за І квартал 2024 року</w:t>
            </w:r>
          </w:p>
        </w:tc>
        <w:tc>
          <w:tcPr>
            <w:tcW w:w="1157" w:type="dxa"/>
            <w:tcBorders>
              <w:top w:val="single" w:sz="8" w:space="0" w:color="auto"/>
              <w:left w:val="single" w:sz="8" w:space="0" w:color="auto"/>
              <w:bottom w:val="single" w:sz="4" w:space="0" w:color="auto"/>
              <w:right w:val="single" w:sz="8" w:space="0" w:color="auto"/>
            </w:tcBorders>
            <w:vAlign w:val="center"/>
            <w:hideMark/>
          </w:tcPr>
          <w:p w:rsidR="008523AA" w:rsidRPr="00E2171E" w:rsidRDefault="008523AA" w:rsidP="00663FD7">
            <w:pPr>
              <w:jc w:val="center"/>
              <w:rPr>
                <w:b/>
                <w:bCs/>
                <w:sz w:val="18"/>
                <w:szCs w:val="18"/>
              </w:rPr>
            </w:pPr>
            <w:r w:rsidRPr="00E2171E">
              <w:rPr>
                <w:b/>
                <w:bCs/>
                <w:sz w:val="18"/>
                <w:szCs w:val="18"/>
              </w:rPr>
              <w:t>Відхилення</w:t>
            </w:r>
          </w:p>
        </w:tc>
        <w:tc>
          <w:tcPr>
            <w:tcW w:w="1111" w:type="dxa"/>
            <w:tcBorders>
              <w:top w:val="single" w:sz="8" w:space="0" w:color="auto"/>
              <w:left w:val="single" w:sz="8" w:space="0" w:color="auto"/>
              <w:bottom w:val="single" w:sz="4" w:space="0" w:color="auto"/>
              <w:right w:val="single" w:sz="8" w:space="0" w:color="auto"/>
            </w:tcBorders>
            <w:vAlign w:val="center"/>
            <w:hideMark/>
          </w:tcPr>
          <w:p w:rsidR="008523AA" w:rsidRPr="00E2171E" w:rsidRDefault="008523AA" w:rsidP="00663FD7">
            <w:pPr>
              <w:jc w:val="center"/>
              <w:rPr>
                <w:b/>
                <w:bCs/>
                <w:sz w:val="17"/>
                <w:szCs w:val="17"/>
              </w:rPr>
            </w:pPr>
            <w:r w:rsidRPr="00E2171E">
              <w:rPr>
                <w:b/>
                <w:bCs/>
                <w:sz w:val="17"/>
                <w:szCs w:val="17"/>
              </w:rPr>
              <w:t xml:space="preserve">Відсоток виконання </w:t>
            </w:r>
            <w:r>
              <w:rPr>
                <w:b/>
                <w:bCs/>
                <w:sz w:val="17"/>
                <w:szCs w:val="17"/>
              </w:rPr>
              <w:t xml:space="preserve">уточненого </w:t>
            </w:r>
            <w:r w:rsidRPr="00E2171E">
              <w:rPr>
                <w:b/>
                <w:bCs/>
                <w:sz w:val="17"/>
                <w:szCs w:val="17"/>
              </w:rPr>
              <w:t>плану за січень-березень 2024</w:t>
            </w:r>
          </w:p>
        </w:tc>
      </w:tr>
      <w:tr w:rsidR="00E2171E" w:rsidRPr="00E2171E" w:rsidTr="00E2171E">
        <w:trPr>
          <w:trHeight w:val="908"/>
        </w:trPr>
        <w:tc>
          <w:tcPr>
            <w:tcW w:w="3320"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rPr>
                <w:b/>
                <w:bCs/>
                <w:sz w:val="20"/>
                <w:szCs w:val="20"/>
              </w:rPr>
            </w:pPr>
            <w:r w:rsidRPr="00E2171E">
              <w:rPr>
                <w:b/>
                <w:bCs/>
                <w:sz w:val="20"/>
                <w:szCs w:val="20"/>
              </w:rPr>
              <w:t xml:space="preserve">Інші податки і збори </w:t>
            </w:r>
            <w:r w:rsidRPr="00E2171E">
              <w:rPr>
                <w:i/>
                <w:iCs/>
                <w:sz w:val="18"/>
                <w:szCs w:val="18"/>
              </w:rPr>
              <w:t>(плата за надра, лісові ресурси, адміністративні штрафи, штрафи ДАБК, кредиторська та депонентська заборгованість, безхазяйне майно, тощо)</w:t>
            </w:r>
          </w:p>
        </w:tc>
        <w:tc>
          <w:tcPr>
            <w:tcW w:w="1206"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5 117,0</w:t>
            </w:r>
          </w:p>
        </w:tc>
        <w:tc>
          <w:tcPr>
            <w:tcW w:w="1560"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1 172,2</w:t>
            </w:r>
          </w:p>
        </w:tc>
        <w:tc>
          <w:tcPr>
            <w:tcW w:w="1559"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1 050,5</w:t>
            </w:r>
          </w:p>
        </w:tc>
        <w:tc>
          <w:tcPr>
            <w:tcW w:w="1157"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-121,7</w:t>
            </w:r>
          </w:p>
        </w:tc>
        <w:tc>
          <w:tcPr>
            <w:tcW w:w="111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89,6</w:t>
            </w:r>
          </w:p>
        </w:tc>
      </w:tr>
      <w:tr w:rsidR="00E2171E" w:rsidRPr="00E2171E" w:rsidTr="00E2171E">
        <w:trPr>
          <w:trHeight w:val="324"/>
        </w:trPr>
        <w:tc>
          <w:tcPr>
            <w:tcW w:w="3320"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jc w:val="center"/>
              <w:rPr>
                <w:b/>
                <w:bCs/>
                <w:sz w:val="22"/>
                <w:szCs w:val="22"/>
              </w:rPr>
            </w:pPr>
            <w:r w:rsidRPr="00E2171E">
              <w:rPr>
                <w:b/>
                <w:bCs/>
                <w:sz w:val="22"/>
                <w:szCs w:val="22"/>
              </w:rPr>
              <w:t>Всього доходів</w:t>
            </w:r>
          </w:p>
        </w:tc>
        <w:tc>
          <w:tcPr>
            <w:tcW w:w="1206"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3 736 931,5</w:t>
            </w:r>
          </w:p>
        </w:tc>
        <w:tc>
          <w:tcPr>
            <w:tcW w:w="1560"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2"/>
                <w:szCs w:val="22"/>
              </w:rPr>
            </w:pPr>
            <w:r w:rsidRPr="00E2171E">
              <w:rPr>
                <w:b/>
                <w:bCs/>
                <w:sz w:val="22"/>
                <w:szCs w:val="22"/>
              </w:rPr>
              <w:t>920 050,7</w:t>
            </w:r>
          </w:p>
        </w:tc>
        <w:tc>
          <w:tcPr>
            <w:tcW w:w="1559"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rPr>
            </w:pPr>
            <w:r w:rsidRPr="00E2171E">
              <w:rPr>
                <w:b/>
                <w:bCs/>
                <w:sz w:val="22"/>
                <w:szCs w:val="22"/>
              </w:rPr>
              <w:t>814 506,9</w:t>
            </w:r>
          </w:p>
        </w:tc>
        <w:tc>
          <w:tcPr>
            <w:tcW w:w="1157" w:type="dxa"/>
            <w:tcBorders>
              <w:top w:val="nil"/>
              <w:left w:val="nil"/>
              <w:bottom w:val="single" w:sz="8" w:space="0" w:color="auto"/>
              <w:right w:val="single" w:sz="8" w:space="0" w:color="auto"/>
            </w:tcBorders>
            <w:vAlign w:val="center"/>
            <w:hideMark/>
          </w:tcPr>
          <w:p w:rsidR="00E2171E" w:rsidRPr="00E2171E" w:rsidRDefault="00E2171E" w:rsidP="00E2171E">
            <w:pPr>
              <w:jc w:val="right"/>
              <w:rPr>
                <w:b/>
                <w:bCs/>
                <w:sz w:val="20"/>
                <w:szCs w:val="20"/>
              </w:rPr>
            </w:pPr>
            <w:r w:rsidRPr="00E2171E">
              <w:rPr>
                <w:b/>
                <w:bCs/>
                <w:sz w:val="20"/>
                <w:szCs w:val="20"/>
              </w:rPr>
              <w:t>-105 543,8</w:t>
            </w:r>
          </w:p>
        </w:tc>
        <w:tc>
          <w:tcPr>
            <w:tcW w:w="111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sz w:val="20"/>
                <w:szCs w:val="20"/>
              </w:rPr>
            </w:pPr>
            <w:r w:rsidRPr="00E2171E">
              <w:rPr>
                <w:b/>
                <w:bCs/>
                <w:sz w:val="20"/>
                <w:szCs w:val="20"/>
              </w:rPr>
              <w:t>88,5</w:t>
            </w:r>
          </w:p>
        </w:tc>
      </w:tr>
    </w:tbl>
    <w:p w:rsidR="00E2171E" w:rsidRPr="00E2171E" w:rsidRDefault="00E2171E" w:rsidP="00E2171E">
      <w:pPr>
        <w:ind w:firstLine="540"/>
        <w:jc w:val="center"/>
        <w:rPr>
          <w:i/>
          <w:highlight w:val="yellow"/>
        </w:rPr>
      </w:pPr>
    </w:p>
    <w:p w:rsidR="00E2171E" w:rsidRPr="00E2171E" w:rsidRDefault="00E2171E" w:rsidP="00E2171E">
      <w:pPr>
        <w:ind w:firstLine="540"/>
        <w:jc w:val="center"/>
        <w:rPr>
          <w:i/>
        </w:rPr>
      </w:pPr>
      <w:r w:rsidRPr="00E2171E">
        <w:rPr>
          <w:i/>
        </w:rPr>
        <w:t xml:space="preserve">Аналіз надходжень податків і зборів </w:t>
      </w:r>
    </w:p>
    <w:p w:rsidR="00E2171E" w:rsidRPr="00E2171E" w:rsidRDefault="00E2171E" w:rsidP="00E2171E">
      <w:pPr>
        <w:ind w:firstLine="540"/>
        <w:jc w:val="center"/>
        <w:rPr>
          <w:i/>
        </w:rPr>
      </w:pPr>
      <w:r w:rsidRPr="00E2171E">
        <w:rPr>
          <w:i/>
        </w:rPr>
        <w:t>за І квартал 2024 року в порівнянні з надходженнями за І квартал 2023 року</w:t>
      </w:r>
    </w:p>
    <w:p w:rsidR="00E2171E" w:rsidRPr="00E2171E" w:rsidRDefault="00E2171E" w:rsidP="00E2171E">
      <w:pPr>
        <w:ind w:firstLine="540"/>
        <w:jc w:val="center"/>
        <w:rPr>
          <w:b/>
        </w:rPr>
      </w:pPr>
    </w:p>
    <w:p w:rsidR="00E2171E" w:rsidRPr="00E2171E" w:rsidRDefault="00E2171E" w:rsidP="00E2171E">
      <w:pPr>
        <w:ind w:firstLine="540"/>
        <w:jc w:val="both"/>
      </w:pPr>
      <w:r w:rsidRPr="00E2171E">
        <w:rPr>
          <w:rFonts w:ascii="Courier New" w:hAnsi="Courier New"/>
        </w:rPr>
        <w:tab/>
      </w:r>
      <w:r w:rsidRPr="00E2171E">
        <w:rPr>
          <w:rFonts w:ascii="Courier New" w:hAnsi="Courier New"/>
        </w:rPr>
        <w:tab/>
      </w:r>
      <w:r w:rsidRPr="00E2171E">
        <w:rPr>
          <w:rFonts w:ascii="Courier New" w:hAnsi="Courier New"/>
        </w:rPr>
        <w:tab/>
      </w:r>
      <w:r w:rsidRPr="00E2171E">
        <w:rPr>
          <w:rFonts w:ascii="Courier New" w:hAnsi="Courier New"/>
        </w:rPr>
        <w:tab/>
      </w:r>
      <w:r w:rsidRPr="00E2171E">
        <w:rPr>
          <w:rFonts w:ascii="Courier New" w:hAnsi="Courier New"/>
        </w:rPr>
        <w:tab/>
      </w:r>
      <w:r w:rsidRPr="00E2171E">
        <w:rPr>
          <w:rFonts w:ascii="Courier New" w:hAnsi="Courier New"/>
        </w:rPr>
        <w:tab/>
      </w:r>
      <w:r w:rsidRPr="00E2171E">
        <w:rPr>
          <w:rFonts w:ascii="Courier New" w:hAnsi="Courier New"/>
        </w:rPr>
        <w:tab/>
      </w:r>
      <w:r w:rsidRPr="00E2171E">
        <w:rPr>
          <w:rFonts w:ascii="Courier New" w:hAnsi="Courier New"/>
        </w:rPr>
        <w:tab/>
      </w:r>
      <w:r w:rsidRPr="00E2171E">
        <w:rPr>
          <w:rFonts w:ascii="Courier New" w:hAnsi="Courier New"/>
        </w:rPr>
        <w:tab/>
      </w:r>
      <w:r w:rsidRPr="00E2171E">
        <w:rPr>
          <w:rFonts w:ascii="Courier New" w:hAnsi="Courier New"/>
        </w:rPr>
        <w:tab/>
      </w:r>
      <w:r w:rsidRPr="00E2171E">
        <w:rPr>
          <w:rFonts w:ascii="Courier New" w:hAnsi="Courier New"/>
        </w:rPr>
        <w:tab/>
        <w:t xml:space="preserve">       </w:t>
      </w:r>
      <w:r w:rsidRPr="00E2171E">
        <w:t>тис.грн</w:t>
      </w:r>
    </w:p>
    <w:tbl>
      <w:tblPr>
        <w:tblW w:w="9913" w:type="dxa"/>
        <w:tblInd w:w="118" w:type="dxa"/>
        <w:tblLook w:val="04A0" w:firstRow="1" w:lastRow="0" w:firstColumn="1" w:lastColumn="0" w:noHBand="0" w:noVBand="1"/>
      </w:tblPr>
      <w:tblGrid>
        <w:gridCol w:w="3251"/>
        <w:gridCol w:w="1134"/>
        <w:gridCol w:w="1134"/>
        <w:gridCol w:w="1701"/>
        <w:gridCol w:w="992"/>
        <w:gridCol w:w="1701"/>
      </w:tblGrid>
      <w:tr w:rsidR="00E2171E" w:rsidRPr="00E2171E" w:rsidTr="00E2171E">
        <w:trPr>
          <w:trHeight w:val="528"/>
        </w:trPr>
        <w:tc>
          <w:tcPr>
            <w:tcW w:w="3251" w:type="dxa"/>
            <w:vMerge w:val="restart"/>
            <w:tcBorders>
              <w:top w:val="single" w:sz="8" w:space="0" w:color="auto"/>
              <w:left w:val="single" w:sz="8" w:space="0" w:color="auto"/>
              <w:bottom w:val="single" w:sz="8" w:space="0" w:color="000000"/>
              <w:right w:val="single" w:sz="8" w:space="0" w:color="auto"/>
            </w:tcBorders>
            <w:vAlign w:val="center"/>
            <w:hideMark/>
          </w:tcPr>
          <w:p w:rsidR="00E2171E" w:rsidRPr="00E2171E" w:rsidRDefault="00E2171E" w:rsidP="00E2171E">
            <w:pPr>
              <w:jc w:val="center"/>
              <w:rPr>
                <w:bCs/>
                <w:color w:val="000000"/>
                <w:sz w:val="20"/>
                <w:szCs w:val="20"/>
                <w:lang w:eastAsia="uk-UA"/>
              </w:rPr>
            </w:pPr>
            <w:r w:rsidRPr="00E2171E">
              <w:rPr>
                <w:bCs/>
                <w:color w:val="000000"/>
                <w:sz w:val="20"/>
                <w:szCs w:val="20"/>
              </w:rPr>
              <w:t>Назва податку</w:t>
            </w:r>
          </w:p>
        </w:tc>
        <w:tc>
          <w:tcPr>
            <w:tcW w:w="2268" w:type="dxa"/>
            <w:gridSpan w:val="2"/>
            <w:tcBorders>
              <w:top w:val="single" w:sz="8" w:space="0" w:color="auto"/>
              <w:left w:val="nil"/>
              <w:bottom w:val="single" w:sz="8" w:space="0" w:color="auto"/>
              <w:right w:val="single" w:sz="8" w:space="0" w:color="000000"/>
            </w:tcBorders>
            <w:vAlign w:val="center"/>
            <w:hideMark/>
          </w:tcPr>
          <w:p w:rsidR="00E2171E" w:rsidRPr="00E2171E" w:rsidRDefault="00E2171E" w:rsidP="00E2171E">
            <w:pPr>
              <w:jc w:val="center"/>
              <w:rPr>
                <w:bCs/>
                <w:color w:val="000000"/>
                <w:sz w:val="20"/>
                <w:szCs w:val="20"/>
              </w:rPr>
            </w:pPr>
            <w:r w:rsidRPr="00E2171E">
              <w:rPr>
                <w:bCs/>
                <w:color w:val="000000"/>
                <w:sz w:val="20"/>
                <w:szCs w:val="20"/>
              </w:rPr>
              <w:t>Фактичні надходження</w:t>
            </w:r>
          </w:p>
        </w:tc>
        <w:tc>
          <w:tcPr>
            <w:tcW w:w="2693" w:type="dxa"/>
            <w:gridSpan w:val="2"/>
            <w:tcBorders>
              <w:top w:val="single" w:sz="8" w:space="0" w:color="auto"/>
              <w:left w:val="nil"/>
              <w:bottom w:val="single" w:sz="8" w:space="0" w:color="auto"/>
              <w:right w:val="single" w:sz="8" w:space="0" w:color="000000"/>
            </w:tcBorders>
            <w:vAlign w:val="center"/>
            <w:hideMark/>
          </w:tcPr>
          <w:p w:rsidR="00E2171E" w:rsidRPr="00E2171E" w:rsidRDefault="00E2171E" w:rsidP="00E2171E">
            <w:pPr>
              <w:jc w:val="center"/>
              <w:rPr>
                <w:bCs/>
                <w:color w:val="000000"/>
                <w:sz w:val="20"/>
                <w:szCs w:val="20"/>
              </w:rPr>
            </w:pPr>
            <w:r w:rsidRPr="00E2171E">
              <w:rPr>
                <w:bCs/>
                <w:color w:val="000000"/>
                <w:sz w:val="20"/>
                <w:szCs w:val="20"/>
              </w:rPr>
              <w:t>Темп росту</w:t>
            </w:r>
          </w:p>
        </w:tc>
        <w:tc>
          <w:tcPr>
            <w:tcW w:w="1701" w:type="dxa"/>
            <w:vMerge w:val="restart"/>
            <w:tcBorders>
              <w:top w:val="single" w:sz="8" w:space="0" w:color="auto"/>
              <w:left w:val="single" w:sz="8" w:space="0" w:color="auto"/>
              <w:bottom w:val="single" w:sz="8" w:space="0" w:color="000000"/>
              <w:right w:val="single" w:sz="8" w:space="0" w:color="auto"/>
            </w:tcBorders>
            <w:vAlign w:val="center"/>
            <w:hideMark/>
          </w:tcPr>
          <w:p w:rsidR="00E2171E" w:rsidRPr="00E2171E" w:rsidRDefault="00E2171E" w:rsidP="00E2171E">
            <w:pPr>
              <w:jc w:val="center"/>
              <w:rPr>
                <w:bCs/>
                <w:color w:val="000000"/>
                <w:sz w:val="16"/>
                <w:szCs w:val="16"/>
              </w:rPr>
            </w:pPr>
            <w:r w:rsidRPr="00E2171E">
              <w:rPr>
                <w:bCs/>
                <w:color w:val="000000"/>
                <w:sz w:val="16"/>
                <w:szCs w:val="16"/>
              </w:rPr>
              <w:t>Очікуваний темп росту при плануванні бюджету на 2024</w:t>
            </w:r>
            <w:r w:rsidRPr="00E2171E">
              <w:rPr>
                <w:bCs/>
                <w:color w:val="000000"/>
                <w:sz w:val="20"/>
                <w:szCs w:val="20"/>
              </w:rPr>
              <w:t>(%)</w:t>
            </w:r>
          </w:p>
        </w:tc>
      </w:tr>
      <w:tr w:rsidR="00E2171E" w:rsidRPr="00E2171E" w:rsidTr="00E2171E">
        <w:trPr>
          <w:trHeight w:val="692"/>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E2171E" w:rsidRPr="00E2171E" w:rsidRDefault="00E2171E" w:rsidP="00E2171E">
            <w:pPr>
              <w:rPr>
                <w:bCs/>
                <w:color w:val="000000"/>
                <w:sz w:val="20"/>
                <w:szCs w:val="20"/>
                <w:lang w:eastAsia="uk-UA"/>
              </w:rPr>
            </w:pP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center"/>
              <w:rPr>
                <w:bCs/>
                <w:color w:val="000000"/>
                <w:sz w:val="20"/>
                <w:szCs w:val="20"/>
              </w:rPr>
            </w:pPr>
            <w:r w:rsidRPr="00E2171E">
              <w:rPr>
                <w:bCs/>
                <w:color w:val="000000"/>
                <w:sz w:val="20"/>
                <w:szCs w:val="20"/>
              </w:rPr>
              <w:t xml:space="preserve">І квартал 2023 року </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center"/>
              <w:rPr>
                <w:bCs/>
                <w:color w:val="000000"/>
                <w:sz w:val="20"/>
                <w:szCs w:val="20"/>
              </w:rPr>
            </w:pPr>
            <w:r w:rsidRPr="00E2171E">
              <w:rPr>
                <w:bCs/>
                <w:color w:val="000000"/>
                <w:sz w:val="20"/>
                <w:szCs w:val="20"/>
              </w:rPr>
              <w:t>І квартал 2024 року</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bCs/>
                <w:color w:val="000000"/>
                <w:sz w:val="18"/>
                <w:szCs w:val="18"/>
              </w:rPr>
            </w:pPr>
            <w:r w:rsidRPr="00E2171E">
              <w:rPr>
                <w:bCs/>
                <w:color w:val="000000"/>
                <w:sz w:val="18"/>
                <w:szCs w:val="18"/>
              </w:rPr>
              <w:t>І квартал 2024 року /І квартал 2023 року</w:t>
            </w:r>
          </w:p>
        </w:tc>
        <w:tc>
          <w:tcPr>
            <w:tcW w:w="992" w:type="dxa"/>
            <w:tcBorders>
              <w:top w:val="nil"/>
              <w:left w:val="nil"/>
              <w:bottom w:val="single" w:sz="8" w:space="0" w:color="auto"/>
              <w:right w:val="single" w:sz="8" w:space="0" w:color="auto"/>
            </w:tcBorders>
            <w:vAlign w:val="center"/>
            <w:hideMark/>
          </w:tcPr>
          <w:p w:rsidR="00E2171E" w:rsidRPr="00E2171E" w:rsidRDefault="00E2171E" w:rsidP="00E2171E">
            <w:pPr>
              <w:jc w:val="center"/>
              <w:rPr>
                <w:bCs/>
                <w:color w:val="000000"/>
                <w:sz w:val="20"/>
                <w:szCs w:val="20"/>
              </w:rPr>
            </w:pPr>
            <w:r w:rsidRPr="00E2171E">
              <w:rPr>
                <w:bCs/>
                <w:color w:val="000000"/>
                <w:sz w:val="20"/>
                <w:szCs w:val="20"/>
              </w:rPr>
              <w:t xml:space="preserve">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E2171E" w:rsidRPr="00E2171E" w:rsidRDefault="00E2171E" w:rsidP="00E2171E">
            <w:pPr>
              <w:rPr>
                <w:bCs/>
                <w:color w:val="000000"/>
                <w:sz w:val="16"/>
                <w:szCs w:val="16"/>
              </w:rPr>
            </w:pPr>
          </w:p>
        </w:tc>
      </w:tr>
      <w:tr w:rsidR="00E2171E" w:rsidRPr="00E2171E" w:rsidTr="00E2171E">
        <w:trPr>
          <w:trHeight w:val="616"/>
        </w:trPr>
        <w:tc>
          <w:tcPr>
            <w:tcW w:w="3251"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rPr>
                <w:b/>
                <w:bCs/>
                <w:color w:val="000000"/>
                <w:sz w:val="20"/>
                <w:szCs w:val="20"/>
              </w:rPr>
            </w:pPr>
            <w:r w:rsidRPr="00E2171E">
              <w:rPr>
                <w:b/>
                <w:bCs/>
                <w:color w:val="000000"/>
                <w:sz w:val="20"/>
                <w:szCs w:val="20"/>
              </w:rPr>
              <w:t xml:space="preserve">Податок на доходи фізичних осіб </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rPr>
            </w:pPr>
            <w:r w:rsidRPr="00E2171E">
              <w:rPr>
                <w:b/>
                <w:bCs/>
                <w:color w:val="000000"/>
                <w:sz w:val="20"/>
                <w:szCs w:val="20"/>
              </w:rPr>
              <w:t>612 527,0</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rPr>
            </w:pPr>
            <w:r w:rsidRPr="00E2171E">
              <w:rPr>
                <w:b/>
                <w:bCs/>
                <w:color w:val="000000"/>
                <w:sz w:val="20"/>
                <w:szCs w:val="20"/>
              </w:rPr>
              <w:t>449 242,8</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rPr>
            </w:pPr>
            <w:r w:rsidRPr="00E2171E">
              <w:rPr>
                <w:b/>
                <w:bCs/>
                <w:color w:val="000000"/>
                <w:sz w:val="20"/>
                <w:szCs w:val="20"/>
              </w:rPr>
              <w:t>-163 284,2</w:t>
            </w:r>
          </w:p>
        </w:tc>
        <w:tc>
          <w:tcPr>
            <w:tcW w:w="992"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rPr>
            </w:pPr>
            <w:r w:rsidRPr="00E2171E">
              <w:rPr>
                <w:b/>
                <w:bCs/>
                <w:color w:val="000000"/>
                <w:sz w:val="20"/>
                <w:szCs w:val="20"/>
              </w:rPr>
              <w:t>73,3</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rPr>
            </w:pPr>
            <w:r w:rsidRPr="00E2171E">
              <w:rPr>
                <w:b/>
                <w:bCs/>
                <w:color w:val="000000"/>
                <w:sz w:val="20"/>
                <w:szCs w:val="20"/>
              </w:rPr>
              <w:t>93,7</w:t>
            </w:r>
          </w:p>
        </w:tc>
      </w:tr>
      <w:tr w:rsidR="00E2171E" w:rsidRPr="00E2171E" w:rsidTr="00E2171E">
        <w:trPr>
          <w:trHeight w:val="542"/>
        </w:trPr>
        <w:tc>
          <w:tcPr>
            <w:tcW w:w="3251"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rPr>
                <w:b/>
                <w:bCs/>
                <w:color w:val="000000"/>
                <w:sz w:val="20"/>
                <w:szCs w:val="20"/>
              </w:rPr>
            </w:pPr>
            <w:r w:rsidRPr="00E2171E">
              <w:rPr>
                <w:b/>
                <w:bCs/>
                <w:color w:val="000000"/>
                <w:sz w:val="20"/>
                <w:szCs w:val="20"/>
              </w:rPr>
              <w:t>Податок на прибуток</w:t>
            </w:r>
            <w:r w:rsidRPr="00E2171E">
              <w:rPr>
                <w:color w:val="000000"/>
                <w:sz w:val="20"/>
                <w:szCs w:val="20"/>
              </w:rPr>
              <w:t xml:space="preserve"> підприємств та фінансових установ комунальної власності</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rPr>
            </w:pPr>
            <w:r w:rsidRPr="00E2171E">
              <w:rPr>
                <w:b/>
                <w:bCs/>
                <w:color w:val="000000"/>
                <w:sz w:val="20"/>
                <w:szCs w:val="20"/>
              </w:rPr>
              <w:t>4 945,4</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rPr>
            </w:pPr>
            <w:r w:rsidRPr="00E2171E">
              <w:rPr>
                <w:b/>
                <w:bCs/>
                <w:color w:val="000000"/>
                <w:sz w:val="20"/>
                <w:szCs w:val="20"/>
              </w:rPr>
              <w:t>372,2</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rPr>
            </w:pPr>
            <w:r w:rsidRPr="00E2171E">
              <w:rPr>
                <w:b/>
                <w:bCs/>
                <w:color w:val="000000"/>
                <w:sz w:val="20"/>
                <w:szCs w:val="20"/>
              </w:rPr>
              <w:t>-4 573,2</w:t>
            </w:r>
          </w:p>
        </w:tc>
        <w:tc>
          <w:tcPr>
            <w:tcW w:w="992"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rPr>
            </w:pPr>
            <w:r w:rsidRPr="00E2171E">
              <w:rPr>
                <w:b/>
                <w:bCs/>
                <w:color w:val="000000"/>
                <w:sz w:val="20"/>
                <w:szCs w:val="20"/>
              </w:rPr>
              <w:t>7,5</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rPr>
            </w:pPr>
            <w:r w:rsidRPr="00E2171E">
              <w:rPr>
                <w:b/>
                <w:bCs/>
                <w:color w:val="000000"/>
                <w:sz w:val="20"/>
                <w:szCs w:val="20"/>
              </w:rPr>
              <w:t>121,6</w:t>
            </w:r>
          </w:p>
        </w:tc>
      </w:tr>
      <w:tr w:rsidR="00E2171E" w:rsidRPr="00E2171E" w:rsidTr="00E2171E">
        <w:trPr>
          <w:trHeight w:val="534"/>
        </w:trPr>
        <w:tc>
          <w:tcPr>
            <w:tcW w:w="3251"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rPr>
                <w:b/>
                <w:bCs/>
                <w:color w:val="000000"/>
                <w:sz w:val="20"/>
                <w:szCs w:val="20"/>
              </w:rPr>
            </w:pPr>
            <w:r w:rsidRPr="00E2171E">
              <w:rPr>
                <w:b/>
                <w:bCs/>
                <w:color w:val="000000"/>
                <w:sz w:val="20"/>
                <w:szCs w:val="20"/>
              </w:rPr>
              <w:t>Акцизний податок</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rPr>
            </w:pPr>
            <w:r w:rsidRPr="00E2171E">
              <w:rPr>
                <w:b/>
                <w:bCs/>
                <w:color w:val="000000"/>
                <w:sz w:val="20"/>
                <w:szCs w:val="20"/>
              </w:rPr>
              <w:t>92 501,6</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rPr>
            </w:pPr>
            <w:r w:rsidRPr="00E2171E">
              <w:rPr>
                <w:b/>
                <w:bCs/>
                <w:color w:val="000000"/>
                <w:sz w:val="20"/>
                <w:szCs w:val="20"/>
              </w:rPr>
              <w:t>78 587,1</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rPr>
            </w:pPr>
            <w:r w:rsidRPr="00E2171E">
              <w:rPr>
                <w:b/>
                <w:bCs/>
                <w:color w:val="000000"/>
                <w:sz w:val="20"/>
                <w:szCs w:val="20"/>
              </w:rPr>
              <w:t>-13 914,5</w:t>
            </w:r>
          </w:p>
        </w:tc>
        <w:tc>
          <w:tcPr>
            <w:tcW w:w="992"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rPr>
            </w:pPr>
            <w:r w:rsidRPr="00E2171E">
              <w:rPr>
                <w:b/>
                <w:bCs/>
                <w:color w:val="000000"/>
                <w:sz w:val="20"/>
                <w:szCs w:val="20"/>
              </w:rPr>
              <w:t>85,0</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rPr>
            </w:pPr>
            <w:r w:rsidRPr="00E2171E">
              <w:rPr>
                <w:b/>
                <w:bCs/>
                <w:color w:val="000000"/>
                <w:sz w:val="20"/>
                <w:szCs w:val="20"/>
              </w:rPr>
              <w:t>132,1</w:t>
            </w:r>
          </w:p>
        </w:tc>
      </w:tr>
      <w:tr w:rsidR="00E2171E" w:rsidRPr="00E2171E" w:rsidTr="00E2171E">
        <w:trPr>
          <w:trHeight w:val="393"/>
        </w:trPr>
        <w:tc>
          <w:tcPr>
            <w:tcW w:w="3251"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rPr>
                <w:b/>
                <w:bCs/>
                <w:color w:val="000000"/>
                <w:sz w:val="20"/>
                <w:szCs w:val="20"/>
              </w:rPr>
            </w:pPr>
            <w:r w:rsidRPr="00E2171E">
              <w:rPr>
                <w:b/>
                <w:bCs/>
                <w:color w:val="000000"/>
                <w:sz w:val="20"/>
                <w:szCs w:val="20"/>
              </w:rPr>
              <w:t>Місцеві податки і збори</w:t>
            </w:r>
            <w:r w:rsidRPr="00E2171E">
              <w:rPr>
                <w:color w:val="000000"/>
                <w:sz w:val="20"/>
                <w:szCs w:val="20"/>
              </w:rPr>
              <w:t>, у т.ч.:</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rPr>
            </w:pPr>
            <w:r w:rsidRPr="00E2171E">
              <w:rPr>
                <w:b/>
                <w:bCs/>
                <w:color w:val="000000"/>
                <w:sz w:val="20"/>
                <w:szCs w:val="20"/>
              </w:rPr>
              <w:t>199 275,7</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rPr>
            </w:pPr>
            <w:r w:rsidRPr="00E2171E">
              <w:rPr>
                <w:b/>
                <w:bCs/>
                <w:color w:val="000000"/>
                <w:sz w:val="20"/>
                <w:szCs w:val="20"/>
              </w:rPr>
              <w:t>267 942,3</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rPr>
            </w:pPr>
            <w:r w:rsidRPr="00E2171E">
              <w:rPr>
                <w:b/>
                <w:bCs/>
                <w:color w:val="000000"/>
                <w:sz w:val="20"/>
                <w:szCs w:val="20"/>
              </w:rPr>
              <w:t>68 666,6</w:t>
            </w:r>
          </w:p>
        </w:tc>
        <w:tc>
          <w:tcPr>
            <w:tcW w:w="992"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rPr>
            </w:pPr>
            <w:r w:rsidRPr="00E2171E">
              <w:rPr>
                <w:b/>
                <w:bCs/>
                <w:color w:val="000000"/>
                <w:sz w:val="20"/>
                <w:szCs w:val="20"/>
              </w:rPr>
              <w:t>134,5</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rPr>
            </w:pPr>
            <w:r w:rsidRPr="00E2171E">
              <w:rPr>
                <w:b/>
                <w:bCs/>
                <w:color w:val="000000"/>
                <w:sz w:val="20"/>
                <w:szCs w:val="20"/>
              </w:rPr>
              <w:t>119,6</w:t>
            </w:r>
          </w:p>
        </w:tc>
      </w:tr>
      <w:tr w:rsidR="00E2171E" w:rsidRPr="00E2171E" w:rsidTr="00E2171E">
        <w:trPr>
          <w:trHeight w:val="430"/>
        </w:trPr>
        <w:tc>
          <w:tcPr>
            <w:tcW w:w="3251"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jc w:val="right"/>
              <w:rPr>
                <w:i/>
                <w:color w:val="000000"/>
                <w:sz w:val="20"/>
                <w:szCs w:val="20"/>
              </w:rPr>
            </w:pPr>
            <w:r w:rsidRPr="00E2171E">
              <w:rPr>
                <w:i/>
                <w:color w:val="000000"/>
                <w:sz w:val="20"/>
                <w:szCs w:val="20"/>
              </w:rPr>
              <w:t>1) податок на майно, у т.ч.:</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right"/>
              <w:rPr>
                <w:i/>
                <w:color w:val="000000"/>
                <w:sz w:val="20"/>
                <w:szCs w:val="20"/>
              </w:rPr>
            </w:pPr>
            <w:r w:rsidRPr="00E2171E">
              <w:rPr>
                <w:i/>
                <w:color w:val="000000"/>
                <w:sz w:val="20"/>
                <w:szCs w:val="20"/>
              </w:rPr>
              <w:t>69 899,9</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right"/>
              <w:rPr>
                <w:i/>
                <w:color w:val="000000"/>
                <w:sz w:val="20"/>
                <w:szCs w:val="20"/>
              </w:rPr>
            </w:pPr>
            <w:r w:rsidRPr="00E2171E">
              <w:rPr>
                <w:i/>
                <w:color w:val="000000"/>
                <w:sz w:val="20"/>
                <w:szCs w:val="20"/>
              </w:rPr>
              <w:t>84 311,3</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i/>
                <w:color w:val="000000"/>
                <w:sz w:val="20"/>
                <w:szCs w:val="20"/>
              </w:rPr>
            </w:pPr>
            <w:r w:rsidRPr="00E2171E">
              <w:rPr>
                <w:i/>
                <w:color w:val="000000"/>
                <w:sz w:val="20"/>
                <w:szCs w:val="20"/>
              </w:rPr>
              <w:t>14 411,4</w:t>
            </w:r>
          </w:p>
        </w:tc>
        <w:tc>
          <w:tcPr>
            <w:tcW w:w="992" w:type="dxa"/>
            <w:tcBorders>
              <w:top w:val="nil"/>
              <w:left w:val="nil"/>
              <w:bottom w:val="single" w:sz="8" w:space="0" w:color="auto"/>
              <w:right w:val="single" w:sz="8" w:space="0" w:color="auto"/>
            </w:tcBorders>
            <w:vAlign w:val="center"/>
            <w:hideMark/>
          </w:tcPr>
          <w:p w:rsidR="00E2171E" w:rsidRPr="00E2171E" w:rsidRDefault="00E2171E" w:rsidP="00E2171E">
            <w:pPr>
              <w:jc w:val="center"/>
              <w:rPr>
                <w:bCs/>
                <w:i/>
                <w:color w:val="000000"/>
                <w:sz w:val="20"/>
                <w:szCs w:val="20"/>
              </w:rPr>
            </w:pPr>
            <w:r w:rsidRPr="00E2171E">
              <w:rPr>
                <w:bCs/>
                <w:i/>
                <w:color w:val="000000"/>
                <w:sz w:val="20"/>
                <w:szCs w:val="20"/>
              </w:rPr>
              <w:t>120,6</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i/>
                <w:color w:val="000000"/>
                <w:sz w:val="20"/>
                <w:szCs w:val="20"/>
              </w:rPr>
            </w:pPr>
            <w:r w:rsidRPr="00E2171E">
              <w:rPr>
                <w:i/>
                <w:color w:val="000000"/>
                <w:sz w:val="20"/>
                <w:szCs w:val="20"/>
              </w:rPr>
              <w:t>113,4</w:t>
            </w:r>
          </w:p>
        </w:tc>
      </w:tr>
      <w:tr w:rsidR="00E2171E" w:rsidRPr="00E2171E" w:rsidTr="00E2171E">
        <w:trPr>
          <w:trHeight w:val="433"/>
        </w:trPr>
        <w:tc>
          <w:tcPr>
            <w:tcW w:w="3251"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jc w:val="right"/>
              <w:rPr>
                <w:i/>
                <w:iCs/>
                <w:color w:val="000000"/>
                <w:sz w:val="20"/>
                <w:szCs w:val="20"/>
              </w:rPr>
            </w:pPr>
            <w:r w:rsidRPr="00E2171E">
              <w:rPr>
                <w:i/>
                <w:iCs/>
                <w:color w:val="000000"/>
                <w:sz w:val="20"/>
                <w:szCs w:val="20"/>
              </w:rPr>
              <w:t>податок на нерухоме майно</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right"/>
              <w:rPr>
                <w:i/>
                <w:iCs/>
                <w:color w:val="000000"/>
                <w:sz w:val="20"/>
                <w:szCs w:val="20"/>
              </w:rPr>
            </w:pPr>
            <w:r w:rsidRPr="00E2171E">
              <w:rPr>
                <w:i/>
                <w:iCs/>
                <w:color w:val="000000"/>
                <w:sz w:val="20"/>
                <w:szCs w:val="20"/>
              </w:rPr>
              <w:t>19 308,4</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right"/>
              <w:rPr>
                <w:i/>
                <w:iCs/>
                <w:color w:val="000000"/>
                <w:sz w:val="20"/>
                <w:szCs w:val="20"/>
              </w:rPr>
            </w:pPr>
            <w:r w:rsidRPr="00E2171E">
              <w:rPr>
                <w:i/>
                <w:iCs/>
                <w:color w:val="000000"/>
                <w:sz w:val="20"/>
                <w:szCs w:val="20"/>
              </w:rPr>
              <w:t>22 482,6</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bCs/>
                <w:i/>
                <w:color w:val="000000"/>
                <w:sz w:val="20"/>
                <w:szCs w:val="20"/>
              </w:rPr>
            </w:pPr>
            <w:r w:rsidRPr="00E2171E">
              <w:rPr>
                <w:bCs/>
                <w:i/>
                <w:color w:val="000000"/>
                <w:sz w:val="20"/>
                <w:szCs w:val="20"/>
              </w:rPr>
              <w:t>3 174,2</w:t>
            </w:r>
          </w:p>
        </w:tc>
        <w:tc>
          <w:tcPr>
            <w:tcW w:w="992" w:type="dxa"/>
            <w:tcBorders>
              <w:top w:val="nil"/>
              <w:left w:val="nil"/>
              <w:bottom w:val="single" w:sz="8" w:space="0" w:color="auto"/>
              <w:right w:val="single" w:sz="8" w:space="0" w:color="auto"/>
            </w:tcBorders>
            <w:vAlign w:val="center"/>
            <w:hideMark/>
          </w:tcPr>
          <w:p w:rsidR="00E2171E" w:rsidRPr="00E2171E" w:rsidRDefault="00E2171E" w:rsidP="00E2171E">
            <w:pPr>
              <w:jc w:val="center"/>
              <w:rPr>
                <w:bCs/>
                <w:i/>
                <w:color w:val="000000"/>
                <w:sz w:val="20"/>
                <w:szCs w:val="20"/>
              </w:rPr>
            </w:pPr>
            <w:r w:rsidRPr="00E2171E">
              <w:rPr>
                <w:bCs/>
                <w:i/>
                <w:color w:val="000000"/>
                <w:sz w:val="20"/>
                <w:szCs w:val="20"/>
              </w:rPr>
              <w:t>116,4</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i/>
                <w:iCs/>
                <w:color w:val="000000"/>
                <w:sz w:val="20"/>
                <w:szCs w:val="20"/>
              </w:rPr>
            </w:pPr>
            <w:r w:rsidRPr="00E2171E">
              <w:rPr>
                <w:i/>
                <w:iCs/>
                <w:color w:val="000000"/>
                <w:sz w:val="20"/>
                <w:szCs w:val="20"/>
              </w:rPr>
              <w:t>104,9</w:t>
            </w:r>
          </w:p>
        </w:tc>
      </w:tr>
      <w:tr w:rsidR="00E2171E" w:rsidRPr="00E2171E" w:rsidTr="00E2171E">
        <w:trPr>
          <w:trHeight w:val="410"/>
        </w:trPr>
        <w:tc>
          <w:tcPr>
            <w:tcW w:w="3251"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jc w:val="right"/>
              <w:rPr>
                <w:i/>
                <w:iCs/>
                <w:color w:val="000000"/>
                <w:sz w:val="20"/>
                <w:szCs w:val="20"/>
              </w:rPr>
            </w:pPr>
            <w:r w:rsidRPr="00E2171E">
              <w:rPr>
                <w:i/>
                <w:iCs/>
                <w:color w:val="000000"/>
                <w:sz w:val="20"/>
                <w:szCs w:val="20"/>
              </w:rPr>
              <w:t>плата за землю</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right"/>
              <w:rPr>
                <w:i/>
                <w:iCs/>
                <w:color w:val="000000"/>
                <w:sz w:val="20"/>
                <w:szCs w:val="20"/>
              </w:rPr>
            </w:pPr>
            <w:r w:rsidRPr="00E2171E">
              <w:rPr>
                <w:i/>
                <w:iCs/>
                <w:color w:val="000000"/>
                <w:sz w:val="20"/>
                <w:szCs w:val="20"/>
              </w:rPr>
              <w:t>50 303,3</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right"/>
              <w:rPr>
                <w:i/>
                <w:iCs/>
                <w:color w:val="000000"/>
                <w:sz w:val="20"/>
                <w:szCs w:val="20"/>
              </w:rPr>
            </w:pPr>
            <w:r w:rsidRPr="00E2171E">
              <w:rPr>
                <w:i/>
                <w:iCs/>
                <w:color w:val="000000"/>
                <w:sz w:val="20"/>
                <w:szCs w:val="20"/>
              </w:rPr>
              <w:t>61 313,3</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bCs/>
                <w:i/>
                <w:color w:val="000000"/>
                <w:sz w:val="20"/>
                <w:szCs w:val="20"/>
              </w:rPr>
            </w:pPr>
            <w:r w:rsidRPr="00E2171E">
              <w:rPr>
                <w:bCs/>
                <w:i/>
                <w:color w:val="000000"/>
                <w:sz w:val="20"/>
                <w:szCs w:val="20"/>
              </w:rPr>
              <w:t>11 010,0</w:t>
            </w:r>
          </w:p>
        </w:tc>
        <w:tc>
          <w:tcPr>
            <w:tcW w:w="992" w:type="dxa"/>
            <w:tcBorders>
              <w:top w:val="nil"/>
              <w:left w:val="nil"/>
              <w:bottom w:val="single" w:sz="8" w:space="0" w:color="auto"/>
              <w:right w:val="single" w:sz="8" w:space="0" w:color="auto"/>
            </w:tcBorders>
            <w:vAlign w:val="center"/>
            <w:hideMark/>
          </w:tcPr>
          <w:p w:rsidR="00E2171E" w:rsidRPr="00E2171E" w:rsidRDefault="00E2171E" w:rsidP="00E2171E">
            <w:pPr>
              <w:jc w:val="center"/>
              <w:rPr>
                <w:bCs/>
                <w:i/>
                <w:color w:val="000000"/>
                <w:sz w:val="20"/>
                <w:szCs w:val="20"/>
              </w:rPr>
            </w:pPr>
            <w:r w:rsidRPr="00E2171E">
              <w:rPr>
                <w:bCs/>
                <w:i/>
                <w:color w:val="000000"/>
                <w:sz w:val="20"/>
                <w:szCs w:val="20"/>
              </w:rPr>
              <w:t>121,9</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i/>
                <w:iCs/>
                <w:color w:val="000000"/>
                <w:sz w:val="20"/>
                <w:szCs w:val="20"/>
              </w:rPr>
            </w:pPr>
            <w:r w:rsidRPr="00E2171E">
              <w:rPr>
                <w:i/>
                <w:iCs/>
                <w:color w:val="000000"/>
                <w:sz w:val="20"/>
                <w:szCs w:val="20"/>
              </w:rPr>
              <w:t>116,9</w:t>
            </w:r>
          </w:p>
        </w:tc>
      </w:tr>
      <w:tr w:rsidR="00E2171E" w:rsidRPr="00E2171E" w:rsidTr="00E2171E">
        <w:trPr>
          <w:trHeight w:val="427"/>
        </w:trPr>
        <w:tc>
          <w:tcPr>
            <w:tcW w:w="3251"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jc w:val="right"/>
              <w:rPr>
                <w:i/>
                <w:iCs/>
                <w:color w:val="000000"/>
                <w:sz w:val="20"/>
                <w:szCs w:val="20"/>
              </w:rPr>
            </w:pPr>
            <w:r w:rsidRPr="00E2171E">
              <w:rPr>
                <w:i/>
                <w:iCs/>
                <w:color w:val="000000"/>
                <w:sz w:val="20"/>
                <w:szCs w:val="20"/>
              </w:rPr>
              <w:t>транспортний податок</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right"/>
              <w:rPr>
                <w:i/>
                <w:iCs/>
                <w:color w:val="000000"/>
                <w:sz w:val="20"/>
                <w:szCs w:val="20"/>
              </w:rPr>
            </w:pPr>
            <w:r w:rsidRPr="00E2171E">
              <w:rPr>
                <w:i/>
                <w:iCs/>
                <w:color w:val="000000"/>
                <w:sz w:val="20"/>
                <w:szCs w:val="20"/>
              </w:rPr>
              <w:t>288,2</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right"/>
              <w:rPr>
                <w:i/>
                <w:iCs/>
                <w:color w:val="000000"/>
                <w:sz w:val="20"/>
                <w:szCs w:val="20"/>
              </w:rPr>
            </w:pPr>
            <w:r w:rsidRPr="00E2171E">
              <w:rPr>
                <w:i/>
                <w:iCs/>
                <w:color w:val="000000"/>
                <w:sz w:val="20"/>
                <w:szCs w:val="20"/>
              </w:rPr>
              <w:t>515,4</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bCs/>
                <w:i/>
                <w:color w:val="000000"/>
                <w:sz w:val="20"/>
                <w:szCs w:val="20"/>
              </w:rPr>
            </w:pPr>
            <w:r w:rsidRPr="00E2171E">
              <w:rPr>
                <w:bCs/>
                <w:i/>
                <w:color w:val="000000"/>
                <w:sz w:val="20"/>
                <w:szCs w:val="20"/>
              </w:rPr>
              <w:t>227,2</w:t>
            </w:r>
          </w:p>
        </w:tc>
        <w:tc>
          <w:tcPr>
            <w:tcW w:w="992" w:type="dxa"/>
            <w:tcBorders>
              <w:top w:val="nil"/>
              <w:left w:val="nil"/>
              <w:bottom w:val="single" w:sz="8" w:space="0" w:color="auto"/>
              <w:right w:val="single" w:sz="8" w:space="0" w:color="auto"/>
            </w:tcBorders>
            <w:vAlign w:val="center"/>
            <w:hideMark/>
          </w:tcPr>
          <w:p w:rsidR="00E2171E" w:rsidRPr="00E2171E" w:rsidRDefault="00E2171E" w:rsidP="00E2171E">
            <w:pPr>
              <w:jc w:val="center"/>
              <w:rPr>
                <w:bCs/>
                <w:i/>
                <w:color w:val="000000"/>
                <w:sz w:val="20"/>
                <w:szCs w:val="20"/>
              </w:rPr>
            </w:pPr>
            <w:r w:rsidRPr="00E2171E">
              <w:rPr>
                <w:bCs/>
                <w:i/>
                <w:color w:val="000000"/>
                <w:sz w:val="20"/>
                <w:szCs w:val="20"/>
              </w:rPr>
              <w:t>178,8</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i/>
                <w:iCs/>
                <w:color w:val="000000"/>
                <w:sz w:val="20"/>
                <w:szCs w:val="20"/>
              </w:rPr>
            </w:pPr>
            <w:r w:rsidRPr="00E2171E">
              <w:rPr>
                <w:i/>
                <w:iCs/>
                <w:color w:val="000000"/>
                <w:sz w:val="20"/>
                <w:szCs w:val="20"/>
              </w:rPr>
              <w:t>93,6</w:t>
            </w:r>
          </w:p>
        </w:tc>
      </w:tr>
      <w:tr w:rsidR="00E2171E" w:rsidRPr="00E2171E" w:rsidTr="00E2171E">
        <w:trPr>
          <w:trHeight w:val="404"/>
        </w:trPr>
        <w:tc>
          <w:tcPr>
            <w:tcW w:w="3251"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jc w:val="right"/>
              <w:rPr>
                <w:i/>
                <w:color w:val="000000"/>
                <w:sz w:val="20"/>
                <w:szCs w:val="20"/>
              </w:rPr>
            </w:pPr>
            <w:r w:rsidRPr="00E2171E">
              <w:rPr>
                <w:i/>
                <w:color w:val="000000"/>
                <w:sz w:val="20"/>
                <w:szCs w:val="20"/>
              </w:rPr>
              <w:t xml:space="preserve">          2) Туристичний збір</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right"/>
              <w:rPr>
                <w:i/>
                <w:color w:val="000000"/>
                <w:sz w:val="20"/>
                <w:szCs w:val="20"/>
              </w:rPr>
            </w:pPr>
            <w:r w:rsidRPr="00E2171E">
              <w:rPr>
                <w:i/>
                <w:color w:val="000000"/>
                <w:sz w:val="20"/>
                <w:szCs w:val="20"/>
              </w:rPr>
              <w:t>1,3</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right"/>
              <w:rPr>
                <w:i/>
                <w:color w:val="000000"/>
                <w:sz w:val="20"/>
                <w:szCs w:val="20"/>
              </w:rPr>
            </w:pPr>
            <w:r w:rsidRPr="00E2171E">
              <w:rPr>
                <w:i/>
                <w:color w:val="000000"/>
                <w:sz w:val="20"/>
                <w:szCs w:val="20"/>
              </w:rPr>
              <w:t>133,7</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bCs/>
                <w:i/>
                <w:color w:val="000000"/>
                <w:sz w:val="20"/>
                <w:szCs w:val="20"/>
              </w:rPr>
            </w:pPr>
            <w:r w:rsidRPr="00E2171E">
              <w:rPr>
                <w:bCs/>
                <w:i/>
                <w:color w:val="000000"/>
                <w:sz w:val="20"/>
                <w:szCs w:val="20"/>
              </w:rPr>
              <w:t>132,4</w:t>
            </w:r>
          </w:p>
        </w:tc>
        <w:tc>
          <w:tcPr>
            <w:tcW w:w="992" w:type="dxa"/>
            <w:tcBorders>
              <w:top w:val="nil"/>
              <w:left w:val="nil"/>
              <w:bottom w:val="single" w:sz="8" w:space="0" w:color="auto"/>
              <w:right w:val="single" w:sz="8" w:space="0" w:color="auto"/>
            </w:tcBorders>
            <w:vAlign w:val="center"/>
            <w:hideMark/>
          </w:tcPr>
          <w:p w:rsidR="00E2171E" w:rsidRPr="00E2171E" w:rsidRDefault="00E2171E" w:rsidP="00E2171E">
            <w:pPr>
              <w:jc w:val="center"/>
              <w:rPr>
                <w:bCs/>
                <w:i/>
                <w:color w:val="000000"/>
                <w:sz w:val="20"/>
                <w:szCs w:val="20"/>
              </w:rPr>
            </w:pPr>
            <w:r w:rsidRPr="00E2171E">
              <w:rPr>
                <w:bCs/>
                <w:i/>
                <w:color w:val="000000"/>
                <w:sz w:val="20"/>
                <w:szCs w:val="20"/>
              </w:rPr>
              <w:t>10 280,8</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i/>
                <w:color w:val="000000"/>
                <w:sz w:val="20"/>
                <w:szCs w:val="20"/>
              </w:rPr>
            </w:pPr>
            <w:r w:rsidRPr="00E2171E">
              <w:rPr>
                <w:i/>
                <w:color w:val="000000"/>
                <w:sz w:val="20"/>
                <w:szCs w:val="20"/>
              </w:rPr>
              <w:t>2 796,2</w:t>
            </w:r>
          </w:p>
        </w:tc>
      </w:tr>
      <w:tr w:rsidR="00E2171E" w:rsidRPr="00E2171E" w:rsidTr="00E2171E">
        <w:trPr>
          <w:trHeight w:val="366"/>
        </w:trPr>
        <w:tc>
          <w:tcPr>
            <w:tcW w:w="3251"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jc w:val="right"/>
              <w:rPr>
                <w:i/>
                <w:color w:val="000000"/>
                <w:sz w:val="20"/>
                <w:szCs w:val="20"/>
              </w:rPr>
            </w:pPr>
            <w:r w:rsidRPr="00E2171E">
              <w:rPr>
                <w:i/>
                <w:color w:val="000000"/>
                <w:sz w:val="20"/>
                <w:szCs w:val="20"/>
              </w:rPr>
              <w:t xml:space="preserve">          3) Єдиний податок</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right"/>
              <w:rPr>
                <w:i/>
                <w:color w:val="000000"/>
                <w:sz w:val="20"/>
                <w:szCs w:val="20"/>
              </w:rPr>
            </w:pPr>
            <w:r w:rsidRPr="00E2171E">
              <w:rPr>
                <w:i/>
                <w:color w:val="000000"/>
                <w:sz w:val="20"/>
                <w:szCs w:val="20"/>
              </w:rPr>
              <w:t>129 374,5</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right"/>
              <w:rPr>
                <w:i/>
                <w:color w:val="000000"/>
                <w:sz w:val="20"/>
                <w:szCs w:val="20"/>
              </w:rPr>
            </w:pPr>
            <w:r w:rsidRPr="00E2171E">
              <w:rPr>
                <w:i/>
                <w:color w:val="000000"/>
                <w:sz w:val="20"/>
                <w:szCs w:val="20"/>
              </w:rPr>
              <w:t>183 497,3</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bCs/>
                <w:i/>
                <w:color w:val="000000"/>
                <w:sz w:val="20"/>
                <w:szCs w:val="20"/>
              </w:rPr>
            </w:pPr>
            <w:r w:rsidRPr="00E2171E">
              <w:rPr>
                <w:bCs/>
                <w:i/>
                <w:color w:val="000000"/>
                <w:sz w:val="20"/>
                <w:szCs w:val="20"/>
              </w:rPr>
              <w:t>54 122,8</w:t>
            </w:r>
          </w:p>
        </w:tc>
        <w:tc>
          <w:tcPr>
            <w:tcW w:w="992" w:type="dxa"/>
            <w:tcBorders>
              <w:top w:val="nil"/>
              <w:left w:val="nil"/>
              <w:bottom w:val="single" w:sz="8" w:space="0" w:color="auto"/>
              <w:right w:val="single" w:sz="8" w:space="0" w:color="auto"/>
            </w:tcBorders>
            <w:vAlign w:val="center"/>
            <w:hideMark/>
          </w:tcPr>
          <w:p w:rsidR="00E2171E" w:rsidRPr="00E2171E" w:rsidRDefault="00E2171E" w:rsidP="00E2171E">
            <w:pPr>
              <w:jc w:val="center"/>
              <w:rPr>
                <w:bCs/>
                <w:i/>
                <w:color w:val="000000"/>
                <w:sz w:val="20"/>
                <w:szCs w:val="20"/>
              </w:rPr>
            </w:pPr>
            <w:r w:rsidRPr="00E2171E">
              <w:rPr>
                <w:bCs/>
                <w:i/>
                <w:color w:val="000000"/>
                <w:sz w:val="20"/>
                <w:szCs w:val="20"/>
              </w:rPr>
              <w:t>141,8</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i/>
                <w:color w:val="000000"/>
                <w:sz w:val="20"/>
                <w:szCs w:val="20"/>
              </w:rPr>
            </w:pPr>
            <w:r w:rsidRPr="00E2171E">
              <w:rPr>
                <w:i/>
                <w:color w:val="000000"/>
                <w:sz w:val="20"/>
                <w:szCs w:val="20"/>
              </w:rPr>
              <w:t>122,6</w:t>
            </w:r>
          </w:p>
        </w:tc>
      </w:tr>
      <w:tr w:rsidR="00E2171E" w:rsidRPr="00E2171E" w:rsidTr="008523AA">
        <w:trPr>
          <w:trHeight w:val="538"/>
        </w:trPr>
        <w:tc>
          <w:tcPr>
            <w:tcW w:w="3251" w:type="dxa"/>
            <w:tcBorders>
              <w:top w:val="single" w:sz="8" w:space="0" w:color="auto"/>
              <w:left w:val="single" w:sz="8" w:space="0" w:color="auto"/>
              <w:bottom w:val="single" w:sz="8" w:space="0" w:color="auto"/>
              <w:right w:val="single" w:sz="8" w:space="0" w:color="auto"/>
            </w:tcBorders>
            <w:vAlign w:val="center"/>
            <w:hideMark/>
          </w:tcPr>
          <w:p w:rsidR="00E2171E" w:rsidRPr="00E2171E" w:rsidRDefault="00E2171E" w:rsidP="00E2171E">
            <w:pPr>
              <w:rPr>
                <w:b/>
                <w:bCs/>
                <w:color w:val="000000"/>
                <w:sz w:val="20"/>
                <w:szCs w:val="20"/>
              </w:rPr>
            </w:pPr>
            <w:r w:rsidRPr="00E2171E">
              <w:rPr>
                <w:b/>
                <w:bCs/>
                <w:color w:val="000000"/>
                <w:sz w:val="20"/>
                <w:szCs w:val="20"/>
              </w:rPr>
              <w:t>Частина чистого прибутку комунальних підприємств</w:t>
            </w:r>
          </w:p>
        </w:tc>
        <w:tc>
          <w:tcPr>
            <w:tcW w:w="1134" w:type="dxa"/>
            <w:tcBorders>
              <w:top w:val="single" w:sz="8" w:space="0" w:color="auto"/>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rPr>
            </w:pPr>
            <w:r w:rsidRPr="00E2171E">
              <w:rPr>
                <w:b/>
                <w:bCs/>
                <w:color w:val="000000"/>
                <w:sz w:val="20"/>
                <w:szCs w:val="20"/>
              </w:rPr>
              <w:t>629,1</w:t>
            </w:r>
          </w:p>
        </w:tc>
        <w:tc>
          <w:tcPr>
            <w:tcW w:w="1134" w:type="dxa"/>
            <w:tcBorders>
              <w:top w:val="single" w:sz="8" w:space="0" w:color="auto"/>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rPr>
            </w:pPr>
            <w:r w:rsidRPr="00E2171E">
              <w:rPr>
                <w:b/>
                <w:bCs/>
                <w:color w:val="000000"/>
                <w:sz w:val="20"/>
                <w:szCs w:val="20"/>
              </w:rPr>
              <w:t>308,7</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rPr>
            </w:pPr>
            <w:r w:rsidRPr="00E2171E">
              <w:rPr>
                <w:b/>
                <w:bCs/>
                <w:color w:val="000000"/>
                <w:sz w:val="20"/>
                <w:szCs w:val="20"/>
              </w:rPr>
              <w:t>-320,4</w:t>
            </w:r>
          </w:p>
        </w:tc>
        <w:tc>
          <w:tcPr>
            <w:tcW w:w="992"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rPr>
            </w:pPr>
            <w:r w:rsidRPr="00E2171E">
              <w:rPr>
                <w:b/>
                <w:bCs/>
                <w:color w:val="000000"/>
                <w:sz w:val="20"/>
                <w:szCs w:val="20"/>
              </w:rPr>
              <w:t>49,1</w:t>
            </w:r>
          </w:p>
        </w:tc>
        <w:tc>
          <w:tcPr>
            <w:tcW w:w="1701" w:type="dxa"/>
            <w:tcBorders>
              <w:top w:val="single" w:sz="8" w:space="0" w:color="auto"/>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rPr>
              <w:t>116,0</w:t>
            </w:r>
          </w:p>
        </w:tc>
      </w:tr>
      <w:tr w:rsidR="00E2171E" w:rsidRPr="00E2171E" w:rsidTr="008523AA">
        <w:trPr>
          <w:trHeight w:val="816"/>
        </w:trPr>
        <w:tc>
          <w:tcPr>
            <w:tcW w:w="3251"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rPr>
                <w:b/>
                <w:bCs/>
                <w:color w:val="000000"/>
                <w:sz w:val="20"/>
                <w:szCs w:val="20"/>
              </w:rPr>
            </w:pPr>
            <w:r w:rsidRPr="00E2171E">
              <w:rPr>
                <w:b/>
                <w:bCs/>
                <w:color w:val="000000"/>
                <w:sz w:val="20"/>
                <w:szCs w:val="20"/>
              </w:rPr>
              <w:t>Плата за розміщення тимчасово вільних коштів</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2 398,5</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0,0</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-2 398,5</w:t>
            </w:r>
          </w:p>
        </w:tc>
        <w:tc>
          <w:tcPr>
            <w:tcW w:w="992"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0,0</w:t>
            </w:r>
          </w:p>
        </w:tc>
        <w:tc>
          <w:tcPr>
            <w:tcW w:w="1701" w:type="dxa"/>
            <w:tcBorders>
              <w:top w:val="nil"/>
              <w:left w:val="nil"/>
              <w:bottom w:val="single" w:sz="4"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101,2</w:t>
            </w:r>
          </w:p>
        </w:tc>
      </w:tr>
      <w:tr w:rsidR="00E2171E" w:rsidRPr="00E2171E" w:rsidTr="008523AA">
        <w:trPr>
          <w:trHeight w:val="1688"/>
        </w:trPr>
        <w:tc>
          <w:tcPr>
            <w:tcW w:w="3251"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rPr>
                <w:b/>
                <w:bCs/>
                <w:color w:val="000000"/>
                <w:sz w:val="20"/>
                <w:szCs w:val="20"/>
              </w:rPr>
            </w:pPr>
            <w:r w:rsidRPr="00E2171E">
              <w:rPr>
                <w:b/>
                <w:bCs/>
                <w:color w:val="000000"/>
                <w:sz w:val="20"/>
                <w:szCs w:val="20"/>
              </w:rPr>
              <w:t>Плата за надання  адміністративних послуг</w:t>
            </w:r>
            <w:r w:rsidRPr="00E2171E">
              <w:rPr>
                <w:color w:val="000000"/>
                <w:sz w:val="20"/>
                <w:szCs w:val="20"/>
              </w:rPr>
              <w:t xml:space="preserve"> </w:t>
            </w:r>
            <w:r w:rsidRPr="00E2171E">
              <w:rPr>
                <w:i/>
                <w:iCs/>
                <w:color w:val="000000"/>
                <w:sz w:val="18"/>
                <w:szCs w:val="18"/>
              </w:rPr>
              <w:t>(міграційної служби, МВС, земельних та лісових ресурсів, сан-епідемічних служб, адміністративний збір за проведення держреєстрації осіб та речових прав на нерухоме  майно)</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6 006,3</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8 372,1</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2 365,8</w:t>
            </w:r>
          </w:p>
        </w:tc>
        <w:tc>
          <w:tcPr>
            <w:tcW w:w="992"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139,4</w:t>
            </w:r>
          </w:p>
        </w:tc>
        <w:tc>
          <w:tcPr>
            <w:tcW w:w="1701" w:type="dxa"/>
            <w:tcBorders>
              <w:top w:val="single" w:sz="4" w:space="0" w:color="auto"/>
              <w:left w:val="nil"/>
              <w:bottom w:val="single" w:sz="8" w:space="0" w:color="auto"/>
              <w:right w:val="single" w:sz="8" w:space="0" w:color="auto"/>
            </w:tcBorders>
            <w:shd w:val="clear" w:color="auto" w:fill="FFFFFF"/>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125,6</w:t>
            </w:r>
          </w:p>
        </w:tc>
      </w:tr>
      <w:tr w:rsidR="00E2171E" w:rsidRPr="00E2171E" w:rsidTr="008523AA">
        <w:trPr>
          <w:trHeight w:val="746"/>
        </w:trPr>
        <w:tc>
          <w:tcPr>
            <w:tcW w:w="3251"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rPr>
                <w:b/>
                <w:bCs/>
                <w:color w:val="000000"/>
                <w:sz w:val="20"/>
                <w:szCs w:val="20"/>
              </w:rPr>
            </w:pPr>
            <w:r w:rsidRPr="00E2171E">
              <w:rPr>
                <w:b/>
                <w:bCs/>
                <w:color w:val="000000"/>
                <w:sz w:val="20"/>
                <w:szCs w:val="20"/>
              </w:rPr>
              <w:t>Плата за оренду комунального майна</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2 488,2</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3 313,5</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825,3</w:t>
            </w:r>
          </w:p>
        </w:tc>
        <w:tc>
          <w:tcPr>
            <w:tcW w:w="992"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133,2</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85,3</w:t>
            </w:r>
          </w:p>
        </w:tc>
      </w:tr>
      <w:tr w:rsidR="00E2171E" w:rsidRPr="00E2171E" w:rsidTr="008523AA">
        <w:trPr>
          <w:trHeight w:val="401"/>
        </w:trPr>
        <w:tc>
          <w:tcPr>
            <w:tcW w:w="3251"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rPr>
                <w:b/>
                <w:bCs/>
                <w:color w:val="000000"/>
                <w:sz w:val="20"/>
                <w:szCs w:val="20"/>
              </w:rPr>
            </w:pPr>
            <w:r w:rsidRPr="00E2171E">
              <w:rPr>
                <w:b/>
                <w:bCs/>
                <w:color w:val="000000"/>
                <w:sz w:val="20"/>
                <w:szCs w:val="20"/>
              </w:rPr>
              <w:t>Державне мито</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207,0</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200,1</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-6,9</w:t>
            </w:r>
          </w:p>
        </w:tc>
        <w:tc>
          <w:tcPr>
            <w:tcW w:w="992"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96,6</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114,2</w:t>
            </w:r>
          </w:p>
        </w:tc>
      </w:tr>
      <w:tr w:rsidR="008523AA" w:rsidRPr="00E2171E" w:rsidTr="00663FD7">
        <w:trPr>
          <w:trHeight w:val="528"/>
        </w:trPr>
        <w:tc>
          <w:tcPr>
            <w:tcW w:w="3251" w:type="dxa"/>
            <w:vMerge w:val="restart"/>
            <w:tcBorders>
              <w:top w:val="single" w:sz="8" w:space="0" w:color="auto"/>
              <w:left w:val="single" w:sz="8" w:space="0" w:color="auto"/>
              <w:bottom w:val="single" w:sz="8" w:space="0" w:color="000000"/>
              <w:right w:val="single" w:sz="8" w:space="0" w:color="auto"/>
            </w:tcBorders>
            <w:vAlign w:val="center"/>
            <w:hideMark/>
          </w:tcPr>
          <w:p w:rsidR="008523AA" w:rsidRPr="00E2171E" w:rsidRDefault="008523AA" w:rsidP="00663FD7">
            <w:pPr>
              <w:jc w:val="center"/>
              <w:rPr>
                <w:bCs/>
                <w:color w:val="000000"/>
                <w:sz w:val="20"/>
                <w:szCs w:val="20"/>
                <w:lang w:eastAsia="uk-UA"/>
              </w:rPr>
            </w:pPr>
            <w:r w:rsidRPr="00E2171E">
              <w:rPr>
                <w:bCs/>
                <w:color w:val="000000"/>
                <w:sz w:val="20"/>
                <w:szCs w:val="20"/>
              </w:rPr>
              <w:t>Назва податку</w:t>
            </w:r>
          </w:p>
        </w:tc>
        <w:tc>
          <w:tcPr>
            <w:tcW w:w="2268" w:type="dxa"/>
            <w:gridSpan w:val="2"/>
            <w:tcBorders>
              <w:top w:val="single" w:sz="8" w:space="0" w:color="auto"/>
              <w:left w:val="nil"/>
              <w:bottom w:val="single" w:sz="8" w:space="0" w:color="auto"/>
              <w:right w:val="single" w:sz="8" w:space="0" w:color="000000"/>
            </w:tcBorders>
            <w:vAlign w:val="center"/>
            <w:hideMark/>
          </w:tcPr>
          <w:p w:rsidR="008523AA" w:rsidRPr="00E2171E" w:rsidRDefault="008523AA" w:rsidP="00663FD7">
            <w:pPr>
              <w:jc w:val="center"/>
              <w:rPr>
                <w:bCs/>
                <w:color w:val="000000"/>
                <w:sz w:val="20"/>
                <w:szCs w:val="20"/>
              </w:rPr>
            </w:pPr>
            <w:r w:rsidRPr="00E2171E">
              <w:rPr>
                <w:bCs/>
                <w:color w:val="000000"/>
                <w:sz w:val="20"/>
                <w:szCs w:val="20"/>
              </w:rPr>
              <w:t>Фактичні надходження</w:t>
            </w:r>
          </w:p>
        </w:tc>
        <w:tc>
          <w:tcPr>
            <w:tcW w:w="2693" w:type="dxa"/>
            <w:gridSpan w:val="2"/>
            <w:tcBorders>
              <w:top w:val="single" w:sz="8" w:space="0" w:color="auto"/>
              <w:left w:val="nil"/>
              <w:bottom w:val="single" w:sz="8" w:space="0" w:color="auto"/>
              <w:right w:val="single" w:sz="8" w:space="0" w:color="000000"/>
            </w:tcBorders>
            <w:vAlign w:val="center"/>
            <w:hideMark/>
          </w:tcPr>
          <w:p w:rsidR="008523AA" w:rsidRPr="00E2171E" w:rsidRDefault="008523AA" w:rsidP="00663FD7">
            <w:pPr>
              <w:jc w:val="center"/>
              <w:rPr>
                <w:bCs/>
                <w:color w:val="000000"/>
                <w:sz w:val="20"/>
                <w:szCs w:val="20"/>
              </w:rPr>
            </w:pPr>
            <w:r w:rsidRPr="00E2171E">
              <w:rPr>
                <w:bCs/>
                <w:color w:val="000000"/>
                <w:sz w:val="20"/>
                <w:szCs w:val="20"/>
              </w:rPr>
              <w:t>Темп росту</w:t>
            </w:r>
          </w:p>
        </w:tc>
        <w:tc>
          <w:tcPr>
            <w:tcW w:w="1701" w:type="dxa"/>
            <w:vMerge w:val="restart"/>
            <w:tcBorders>
              <w:top w:val="single" w:sz="8" w:space="0" w:color="auto"/>
              <w:left w:val="single" w:sz="8" w:space="0" w:color="auto"/>
              <w:bottom w:val="single" w:sz="8" w:space="0" w:color="000000"/>
              <w:right w:val="single" w:sz="8" w:space="0" w:color="auto"/>
            </w:tcBorders>
            <w:vAlign w:val="center"/>
            <w:hideMark/>
          </w:tcPr>
          <w:p w:rsidR="008523AA" w:rsidRPr="00E2171E" w:rsidRDefault="008523AA" w:rsidP="00663FD7">
            <w:pPr>
              <w:jc w:val="center"/>
              <w:rPr>
                <w:bCs/>
                <w:color w:val="000000"/>
                <w:sz w:val="16"/>
                <w:szCs w:val="16"/>
              </w:rPr>
            </w:pPr>
            <w:r w:rsidRPr="00E2171E">
              <w:rPr>
                <w:bCs/>
                <w:color w:val="000000"/>
                <w:sz w:val="16"/>
                <w:szCs w:val="16"/>
              </w:rPr>
              <w:t>Очікуваний темп росту при плануванні бюджету на 2024</w:t>
            </w:r>
            <w:r w:rsidRPr="00E2171E">
              <w:rPr>
                <w:bCs/>
                <w:color w:val="000000"/>
                <w:sz w:val="20"/>
                <w:szCs w:val="20"/>
              </w:rPr>
              <w:t>(%)</w:t>
            </w:r>
          </w:p>
        </w:tc>
      </w:tr>
      <w:tr w:rsidR="008523AA" w:rsidRPr="00E2171E" w:rsidTr="00663FD7">
        <w:trPr>
          <w:trHeight w:val="692"/>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8523AA" w:rsidRPr="00E2171E" w:rsidRDefault="008523AA" w:rsidP="00663FD7">
            <w:pPr>
              <w:rPr>
                <w:bCs/>
                <w:color w:val="000000"/>
                <w:sz w:val="20"/>
                <w:szCs w:val="20"/>
                <w:lang w:eastAsia="uk-UA"/>
              </w:rPr>
            </w:pPr>
          </w:p>
        </w:tc>
        <w:tc>
          <w:tcPr>
            <w:tcW w:w="1134" w:type="dxa"/>
            <w:tcBorders>
              <w:top w:val="nil"/>
              <w:left w:val="nil"/>
              <w:bottom w:val="single" w:sz="8" w:space="0" w:color="auto"/>
              <w:right w:val="single" w:sz="8" w:space="0" w:color="auto"/>
            </w:tcBorders>
            <w:vAlign w:val="center"/>
            <w:hideMark/>
          </w:tcPr>
          <w:p w:rsidR="008523AA" w:rsidRPr="00E2171E" w:rsidRDefault="008523AA" w:rsidP="00663FD7">
            <w:pPr>
              <w:jc w:val="center"/>
              <w:rPr>
                <w:bCs/>
                <w:color w:val="000000"/>
                <w:sz w:val="20"/>
                <w:szCs w:val="20"/>
              </w:rPr>
            </w:pPr>
            <w:r w:rsidRPr="00E2171E">
              <w:rPr>
                <w:bCs/>
                <w:color w:val="000000"/>
                <w:sz w:val="20"/>
                <w:szCs w:val="20"/>
              </w:rPr>
              <w:t xml:space="preserve">І квартал 2023 року </w:t>
            </w:r>
          </w:p>
        </w:tc>
        <w:tc>
          <w:tcPr>
            <w:tcW w:w="1134" w:type="dxa"/>
            <w:tcBorders>
              <w:top w:val="nil"/>
              <w:left w:val="nil"/>
              <w:bottom w:val="single" w:sz="8" w:space="0" w:color="auto"/>
              <w:right w:val="single" w:sz="8" w:space="0" w:color="auto"/>
            </w:tcBorders>
            <w:vAlign w:val="center"/>
            <w:hideMark/>
          </w:tcPr>
          <w:p w:rsidR="008523AA" w:rsidRPr="00E2171E" w:rsidRDefault="008523AA" w:rsidP="00663FD7">
            <w:pPr>
              <w:jc w:val="center"/>
              <w:rPr>
                <w:bCs/>
                <w:color w:val="000000"/>
                <w:sz w:val="20"/>
                <w:szCs w:val="20"/>
              </w:rPr>
            </w:pPr>
            <w:r w:rsidRPr="00E2171E">
              <w:rPr>
                <w:bCs/>
                <w:color w:val="000000"/>
                <w:sz w:val="20"/>
                <w:szCs w:val="20"/>
              </w:rPr>
              <w:t>І квартал 2024 року</w:t>
            </w:r>
          </w:p>
        </w:tc>
        <w:tc>
          <w:tcPr>
            <w:tcW w:w="1701" w:type="dxa"/>
            <w:tcBorders>
              <w:top w:val="nil"/>
              <w:left w:val="nil"/>
              <w:bottom w:val="single" w:sz="8" w:space="0" w:color="auto"/>
              <w:right w:val="single" w:sz="8" w:space="0" w:color="auto"/>
            </w:tcBorders>
            <w:vAlign w:val="center"/>
            <w:hideMark/>
          </w:tcPr>
          <w:p w:rsidR="008523AA" w:rsidRPr="00E2171E" w:rsidRDefault="008523AA" w:rsidP="00663FD7">
            <w:pPr>
              <w:jc w:val="center"/>
              <w:rPr>
                <w:bCs/>
                <w:color w:val="000000"/>
                <w:sz w:val="18"/>
                <w:szCs w:val="18"/>
              </w:rPr>
            </w:pPr>
            <w:r w:rsidRPr="00E2171E">
              <w:rPr>
                <w:bCs/>
                <w:color w:val="000000"/>
                <w:sz w:val="18"/>
                <w:szCs w:val="18"/>
              </w:rPr>
              <w:t>І квартал 2024 року /І квартал 2023 року</w:t>
            </w:r>
          </w:p>
        </w:tc>
        <w:tc>
          <w:tcPr>
            <w:tcW w:w="992" w:type="dxa"/>
            <w:tcBorders>
              <w:top w:val="nil"/>
              <w:left w:val="nil"/>
              <w:bottom w:val="single" w:sz="8" w:space="0" w:color="auto"/>
              <w:right w:val="single" w:sz="8" w:space="0" w:color="auto"/>
            </w:tcBorders>
            <w:vAlign w:val="center"/>
            <w:hideMark/>
          </w:tcPr>
          <w:p w:rsidR="008523AA" w:rsidRPr="00E2171E" w:rsidRDefault="008523AA" w:rsidP="00663FD7">
            <w:pPr>
              <w:jc w:val="center"/>
              <w:rPr>
                <w:bCs/>
                <w:color w:val="000000"/>
                <w:sz w:val="20"/>
                <w:szCs w:val="20"/>
              </w:rPr>
            </w:pPr>
            <w:r w:rsidRPr="00E2171E">
              <w:rPr>
                <w:bCs/>
                <w:color w:val="000000"/>
                <w:sz w:val="20"/>
                <w:szCs w:val="20"/>
              </w:rPr>
              <w:t xml:space="preserve">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8523AA" w:rsidRPr="00E2171E" w:rsidRDefault="008523AA" w:rsidP="00663FD7">
            <w:pPr>
              <w:rPr>
                <w:bCs/>
                <w:color w:val="000000"/>
                <w:sz w:val="16"/>
                <w:szCs w:val="16"/>
              </w:rPr>
            </w:pPr>
          </w:p>
        </w:tc>
      </w:tr>
      <w:tr w:rsidR="00E2171E" w:rsidRPr="00E2171E" w:rsidTr="00E2171E">
        <w:trPr>
          <w:trHeight w:val="1004"/>
        </w:trPr>
        <w:tc>
          <w:tcPr>
            <w:tcW w:w="3251"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rPr>
                <w:b/>
                <w:bCs/>
                <w:color w:val="000000"/>
                <w:sz w:val="20"/>
                <w:szCs w:val="20"/>
              </w:rPr>
            </w:pPr>
            <w:r w:rsidRPr="00E2171E">
              <w:rPr>
                <w:b/>
                <w:bCs/>
                <w:color w:val="000000"/>
                <w:sz w:val="20"/>
                <w:szCs w:val="20"/>
              </w:rPr>
              <w:t>Інші надходження</w:t>
            </w:r>
            <w:r w:rsidRPr="00E2171E">
              <w:rPr>
                <w:color w:val="000000"/>
                <w:sz w:val="20"/>
                <w:szCs w:val="20"/>
              </w:rPr>
              <w:t xml:space="preserve">  </w:t>
            </w:r>
            <w:r w:rsidRPr="00E2171E">
              <w:rPr>
                <w:i/>
                <w:iCs/>
                <w:color w:val="000000"/>
                <w:sz w:val="18"/>
                <w:szCs w:val="18"/>
              </w:rPr>
              <w:t>(в т.ч. зовнішня реклама, пайова участь за утримання об’єктів благоустрою, повернення коштів бюджетних установ та інші надходження)</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3 123,2</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5 117,6</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1 994,4</w:t>
            </w:r>
          </w:p>
        </w:tc>
        <w:tc>
          <w:tcPr>
            <w:tcW w:w="992"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163,9</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82,9</w:t>
            </w:r>
          </w:p>
        </w:tc>
      </w:tr>
      <w:tr w:rsidR="00E2171E" w:rsidRPr="00E2171E" w:rsidTr="00E2171E">
        <w:trPr>
          <w:trHeight w:val="1062"/>
        </w:trPr>
        <w:tc>
          <w:tcPr>
            <w:tcW w:w="3251"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rPr>
                <w:b/>
                <w:bCs/>
                <w:color w:val="000000"/>
                <w:sz w:val="20"/>
                <w:szCs w:val="20"/>
              </w:rPr>
            </w:pPr>
            <w:r w:rsidRPr="00E2171E">
              <w:rPr>
                <w:b/>
                <w:bCs/>
                <w:color w:val="000000"/>
                <w:sz w:val="20"/>
                <w:szCs w:val="20"/>
              </w:rPr>
              <w:t>Інші податки і збори</w:t>
            </w:r>
            <w:r w:rsidRPr="00E2171E">
              <w:rPr>
                <w:color w:val="000000"/>
                <w:sz w:val="20"/>
                <w:szCs w:val="20"/>
              </w:rPr>
              <w:t xml:space="preserve"> </w:t>
            </w:r>
            <w:r w:rsidRPr="00E2171E">
              <w:rPr>
                <w:i/>
                <w:iCs/>
                <w:color w:val="000000"/>
                <w:sz w:val="18"/>
                <w:szCs w:val="18"/>
              </w:rPr>
              <w:t>(плата за надра, лісові ресурси,адміністративні штрафи, кредиторська та депонентська заборгованість, безхазяйне майно, тощо)</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1 035,9</w:t>
            </w:r>
          </w:p>
        </w:tc>
        <w:tc>
          <w:tcPr>
            <w:tcW w:w="1134"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1 050,5</w:t>
            </w:r>
          </w:p>
        </w:tc>
        <w:tc>
          <w:tcPr>
            <w:tcW w:w="1701"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14,6</w:t>
            </w:r>
          </w:p>
        </w:tc>
        <w:tc>
          <w:tcPr>
            <w:tcW w:w="992" w:type="dxa"/>
            <w:tcBorders>
              <w:top w:val="nil"/>
              <w:left w:val="nil"/>
              <w:bottom w:val="single" w:sz="8" w:space="0" w:color="auto"/>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101,4</w:t>
            </w:r>
          </w:p>
        </w:tc>
        <w:tc>
          <w:tcPr>
            <w:tcW w:w="1701" w:type="dxa"/>
            <w:tcBorders>
              <w:top w:val="nil"/>
              <w:left w:val="nil"/>
              <w:bottom w:val="single" w:sz="8" w:space="0" w:color="auto"/>
              <w:right w:val="single" w:sz="8" w:space="0" w:color="auto"/>
            </w:tcBorders>
            <w:shd w:val="clear" w:color="auto" w:fill="FFFFFF"/>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93,8</w:t>
            </w:r>
          </w:p>
        </w:tc>
      </w:tr>
      <w:tr w:rsidR="00E2171E" w:rsidRPr="00E2171E" w:rsidTr="00E2171E">
        <w:trPr>
          <w:trHeight w:val="288"/>
        </w:trPr>
        <w:tc>
          <w:tcPr>
            <w:tcW w:w="3251" w:type="dxa"/>
            <w:tcBorders>
              <w:top w:val="nil"/>
              <w:left w:val="single" w:sz="8" w:space="0" w:color="auto"/>
              <w:bottom w:val="nil"/>
              <w:right w:val="single" w:sz="8" w:space="0" w:color="auto"/>
            </w:tcBorders>
            <w:vAlign w:val="center"/>
            <w:hideMark/>
          </w:tcPr>
          <w:p w:rsidR="00E2171E" w:rsidRPr="00E2171E" w:rsidRDefault="00E2171E" w:rsidP="00E2171E">
            <w:pPr>
              <w:jc w:val="center"/>
              <w:rPr>
                <w:b/>
                <w:bCs/>
                <w:color w:val="000000"/>
                <w:sz w:val="22"/>
                <w:szCs w:val="22"/>
              </w:rPr>
            </w:pPr>
            <w:r w:rsidRPr="00E2171E">
              <w:rPr>
                <w:b/>
                <w:bCs/>
                <w:color w:val="000000"/>
                <w:sz w:val="22"/>
                <w:szCs w:val="22"/>
              </w:rPr>
              <w:t>Всього доходів</w:t>
            </w:r>
            <w:r w:rsidRPr="00E2171E">
              <w:rPr>
                <w:i/>
                <w:iCs/>
                <w:color w:val="000000"/>
                <w:sz w:val="22"/>
                <w:szCs w:val="22"/>
              </w:rPr>
              <w:t xml:space="preserve">  </w:t>
            </w:r>
          </w:p>
        </w:tc>
        <w:tc>
          <w:tcPr>
            <w:tcW w:w="1134" w:type="dxa"/>
            <w:vMerge w:val="restart"/>
            <w:tcBorders>
              <w:top w:val="nil"/>
              <w:left w:val="single" w:sz="8" w:space="0" w:color="auto"/>
              <w:bottom w:val="single" w:sz="8" w:space="0" w:color="000000"/>
              <w:right w:val="single" w:sz="8" w:space="0" w:color="auto"/>
            </w:tcBorders>
            <w:vAlign w:val="center"/>
            <w:hideMark/>
          </w:tcPr>
          <w:p w:rsidR="00E2171E" w:rsidRPr="00E2171E" w:rsidRDefault="00E2171E" w:rsidP="00E2171E">
            <w:pPr>
              <w:jc w:val="center"/>
              <w:rPr>
                <w:b/>
                <w:bCs/>
                <w:color w:val="000000"/>
                <w:sz w:val="22"/>
                <w:szCs w:val="22"/>
                <w:lang w:val="ru-RU"/>
              </w:rPr>
            </w:pPr>
            <w:r w:rsidRPr="00E2171E">
              <w:rPr>
                <w:b/>
                <w:bCs/>
                <w:color w:val="000000"/>
                <w:sz w:val="22"/>
                <w:szCs w:val="22"/>
                <w:lang w:val="ru-RU"/>
              </w:rPr>
              <w:t>925 137,9</w:t>
            </w:r>
          </w:p>
        </w:tc>
        <w:tc>
          <w:tcPr>
            <w:tcW w:w="1134" w:type="dxa"/>
            <w:vMerge w:val="restart"/>
            <w:tcBorders>
              <w:top w:val="nil"/>
              <w:left w:val="single" w:sz="8" w:space="0" w:color="auto"/>
              <w:bottom w:val="single" w:sz="8" w:space="0" w:color="000000"/>
              <w:right w:val="single" w:sz="8" w:space="0" w:color="auto"/>
            </w:tcBorders>
            <w:vAlign w:val="center"/>
            <w:hideMark/>
          </w:tcPr>
          <w:p w:rsidR="00E2171E" w:rsidRPr="00E2171E" w:rsidRDefault="00E2171E" w:rsidP="00E2171E">
            <w:pPr>
              <w:jc w:val="center"/>
              <w:rPr>
                <w:b/>
                <w:bCs/>
                <w:color w:val="000000"/>
                <w:sz w:val="22"/>
                <w:szCs w:val="22"/>
                <w:lang w:val="ru-RU"/>
              </w:rPr>
            </w:pPr>
            <w:r w:rsidRPr="00E2171E">
              <w:rPr>
                <w:b/>
                <w:bCs/>
                <w:color w:val="000000"/>
                <w:sz w:val="22"/>
                <w:szCs w:val="22"/>
                <w:lang w:val="ru-RU"/>
              </w:rPr>
              <w:t>814 506,9</w:t>
            </w:r>
          </w:p>
        </w:tc>
        <w:tc>
          <w:tcPr>
            <w:tcW w:w="1701" w:type="dxa"/>
            <w:vMerge w:val="restart"/>
            <w:tcBorders>
              <w:top w:val="nil"/>
              <w:left w:val="single" w:sz="8" w:space="0" w:color="auto"/>
              <w:bottom w:val="single" w:sz="8" w:space="0" w:color="000000"/>
              <w:right w:val="single" w:sz="8" w:space="0" w:color="auto"/>
            </w:tcBorders>
            <w:vAlign w:val="center"/>
            <w:hideMark/>
          </w:tcPr>
          <w:p w:rsidR="00E2171E" w:rsidRPr="00E2171E" w:rsidRDefault="00E2171E" w:rsidP="00E2171E">
            <w:pPr>
              <w:jc w:val="center"/>
              <w:rPr>
                <w:b/>
                <w:bCs/>
                <w:color w:val="000000"/>
                <w:sz w:val="22"/>
                <w:szCs w:val="22"/>
                <w:lang w:val="ru-RU"/>
              </w:rPr>
            </w:pPr>
            <w:r w:rsidRPr="00E2171E">
              <w:rPr>
                <w:b/>
                <w:bCs/>
                <w:color w:val="000000"/>
                <w:sz w:val="22"/>
                <w:szCs w:val="22"/>
                <w:lang w:val="ru-RU"/>
              </w:rPr>
              <w:t>-110 631,0</w:t>
            </w:r>
          </w:p>
        </w:tc>
        <w:tc>
          <w:tcPr>
            <w:tcW w:w="992" w:type="dxa"/>
            <w:vMerge w:val="restart"/>
            <w:tcBorders>
              <w:top w:val="nil"/>
              <w:left w:val="single" w:sz="8" w:space="0" w:color="auto"/>
              <w:bottom w:val="single" w:sz="8" w:space="0" w:color="000000"/>
              <w:right w:val="single" w:sz="8" w:space="0" w:color="auto"/>
            </w:tcBorders>
            <w:vAlign w:val="center"/>
            <w:hideMark/>
          </w:tcPr>
          <w:p w:rsidR="00E2171E" w:rsidRPr="00E2171E" w:rsidRDefault="00E2171E" w:rsidP="00E2171E">
            <w:pPr>
              <w:jc w:val="center"/>
              <w:rPr>
                <w:b/>
                <w:bCs/>
                <w:color w:val="000000"/>
                <w:sz w:val="20"/>
                <w:szCs w:val="20"/>
                <w:lang w:val="ru-RU"/>
              </w:rPr>
            </w:pPr>
            <w:r w:rsidRPr="00E2171E">
              <w:rPr>
                <w:b/>
                <w:bCs/>
                <w:color w:val="000000"/>
                <w:sz w:val="20"/>
                <w:szCs w:val="20"/>
                <w:lang w:val="ru-RU"/>
              </w:rPr>
              <w:t>88,0</w:t>
            </w:r>
          </w:p>
        </w:tc>
        <w:tc>
          <w:tcPr>
            <w:tcW w:w="1701" w:type="dxa"/>
            <w:vMerge w:val="restart"/>
            <w:tcBorders>
              <w:top w:val="nil"/>
              <w:left w:val="single" w:sz="8" w:space="0" w:color="auto"/>
              <w:bottom w:val="single" w:sz="8" w:space="0" w:color="000000"/>
              <w:right w:val="single" w:sz="8" w:space="0" w:color="auto"/>
            </w:tcBorders>
            <w:vAlign w:val="center"/>
            <w:hideMark/>
          </w:tcPr>
          <w:p w:rsidR="00E2171E" w:rsidRPr="00E2171E" w:rsidRDefault="00E2171E" w:rsidP="00E2171E">
            <w:pPr>
              <w:jc w:val="center"/>
              <w:rPr>
                <w:b/>
                <w:bCs/>
                <w:color w:val="000000"/>
                <w:sz w:val="22"/>
                <w:szCs w:val="22"/>
                <w:lang w:val="ru-RU"/>
              </w:rPr>
            </w:pPr>
            <w:r w:rsidRPr="00E2171E">
              <w:rPr>
                <w:b/>
                <w:bCs/>
                <w:color w:val="000000"/>
                <w:sz w:val="22"/>
                <w:szCs w:val="22"/>
                <w:lang w:val="ru-RU"/>
              </w:rPr>
              <w:t>104,3</w:t>
            </w:r>
          </w:p>
        </w:tc>
      </w:tr>
      <w:tr w:rsidR="00E2171E" w:rsidRPr="00E2171E" w:rsidTr="00E2171E">
        <w:trPr>
          <w:trHeight w:val="60"/>
        </w:trPr>
        <w:tc>
          <w:tcPr>
            <w:tcW w:w="3251" w:type="dxa"/>
            <w:tcBorders>
              <w:top w:val="nil"/>
              <w:left w:val="single" w:sz="8" w:space="0" w:color="auto"/>
              <w:bottom w:val="single" w:sz="8" w:space="0" w:color="auto"/>
              <w:right w:val="single" w:sz="8" w:space="0" w:color="auto"/>
            </w:tcBorders>
            <w:vAlign w:val="center"/>
            <w:hideMark/>
          </w:tcPr>
          <w:p w:rsidR="00E2171E" w:rsidRPr="00E2171E" w:rsidRDefault="00E2171E" w:rsidP="00E2171E">
            <w:pPr>
              <w:jc w:val="center"/>
              <w:rPr>
                <w:i/>
                <w:iCs/>
                <w:color w:val="000000"/>
                <w:sz w:val="20"/>
                <w:szCs w:val="20"/>
              </w:rPr>
            </w:pPr>
            <w:r w:rsidRPr="00E2171E">
              <w:rPr>
                <w:i/>
                <w:iCs/>
                <w:color w:val="000000"/>
                <w:sz w:val="20"/>
                <w:szCs w:val="20"/>
              </w:rPr>
              <w:t>(без офіційних трансфертів)</w:t>
            </w:r>
          </w:p>
        </w:tc>
        <w:tc>
          <w:tcPr>
            <w:tcW w:w="0" w:type="auto"/>
            <w:vMerge/>
            <w:tcBorders>
              <w:top w:val="nil"/>
              <w:left w:val="single" w:sz="8" w:space="0" w:color="auto"/>
              <w:bottom w:val="single" w:sz="8" w:space="0" w:color="000000"/>
              <w:right w:val="single" w:sz="8" w:space="0" w:color="auto"/>
            </w:tcBorders>
            <w:vAlign w:val="center"/>
            <w:hideMark/>
          </w:tcPr>
          <w:p w:rsidR="00E2171E" w:rsidRPr="00E2171E" w:rsidRDefault="00E2171E" w:rsidP="00E2171E">
            <w:pPr>
              <w:rPr>
                <w:b/>
                <w:bCs/>
                <w:color w:val="000000"/>
                <w:sz w:val="22"/>
                <w:szCs w:val="22"/>
                <w:lang w:val="ru-RU"/>
              </w:rPr>
            </w:pPr>
          </w:p>
        </w:tc>
        <w:tc>
          <w:tcPr>
            <w:tcW w:w="0" w:type="auto"/>
            <w:vMerge/>
            <w:tcBorders>
              <w:top w:val="nil"/>
              <w:left w:val="single" w:sz="8" w:space="0" w:color="auto"/>
              <w:bottom w:val="single" w:sz="8" w:space="0" w:color="000000"/>
              <w:right w:val="single" w:sz="8" w:space="0" w:color="auto"/>
            </w:tcBorders>
            <w:vAlign w:val="center"/>
            <w:hideMark/>
          </w:tcPr>
          <w:p w:rsidR="00E2171E" w:rsidRPr="00E2171E" w:rsidRDefault="00E2171E" w:rsidP="00E2171E">
            <w:pPr>
              <w:rPr>
                <w:b/>
                <w:bCs/>
                <w:color w:val="000000"/>
                <w:sz w:val="22"/>
                <w:szCs w:val="22"/>
                <w:lang w:val="ru-RU"/>
              </w:rPr>
            </w:pPr>
          </w:p>
        </w:tc>
        <w:tc>
          <w:tcPr>
            <w:tcW w:w="0" w:type="auto"/>
            <w:vMerge/>
            <w:tcBorders>
              <w:top w:val="nil"/>
              <w:left w:val="single" w:sz="8" w:space="0" w:color="auto"/>
              <w:bottom w:val="single" w:sz="8" w:space="0" w:color="000000"/>
              <w:right w:val="single" w:sz="8" w:space="0" w:color="auto"/>
            </w:tcBorders>
            <w:vAlign w:val="center"/>
            <w:hideMark/>
          </w:tcPr>
          <w:p w:rsidR="00E2171E" w:rsidRPr="00E2171E" w:rsidRDefault="00E2171E" w:rsidP="00E2171E">
            <w:pPr>
              <w:rPr>
                <w:b/>
                <w:bCs/>
                <w:color w:val="000000"/>
                <w:sz w:val="22"/>
                <w:szCs w:val="22"/>
                <w:lang w:val="ru-RU"/>
              </w:rPr>
            </w:pPr>
          </w:p>
        </w:tc>
        <w:tc>
          <w:tcPr>
            <w:tcW w:w="0" w:type="auto"/>
            <w:vMerge/>
            <w:tcBorders>
              <w:top w:val="nil"/>
              <w:left w:val="single" w:sz="8" w:space="0" w:color="auto"/>
              <w:bottom w:val="single" w:sz="8" w:space="0" w:color="000000"/>
              <w:right w:val="single" w:sz="8" w:space="0" w:color="auto"/>
            </w:tcBorders>
            <w:vAlign w:val="center"/>
            <w:hideMark/>
          </w:tcPr>
          <w:p w:rsidR="00E2171E" w:rsidRPr="00E2171E" w:rsidRDefault="00E2171E" w:rsidP="00E2171E">
            <w:pPr>
              <w:rPr>
                <w:b/>
                <w:bCs/>
                <w:color w:val="000000"/>
                <w:sz w:val="20"/>
                <w:szCs w:val="20"/>
                <w:lang w:val="ru-RU"/>
              </w:rPr>
            </w:pPr>
          </w:p>
        </w:tc>
        <w:tc>
          <w:tcPr>
            <w:tcW w:w="0" w:type="auto"/>
            <w:vMerge/>
            <w:tcBorders>
              <w:top w:val="nil"/>
              <w:left w:val="single" w:sz="8" w:space="0" w:color="auto"/>
              <w:bottom w:val="single" w:sz="8" w:space="0" w:color="000000"/>
              <w:right w:val="single" w:sz="8" w:space="0" w:color="auto"/>
            </w:tcBorders>
            <w:vAlign w:val="center"/>
            <w:hideMark/>
          </w:tcPr>
          <w:p w:rsidR="00E2171E" w:rsidRPr="00E2171E" w:rsidRDefault="00E2171E" w:rsidP="00E2171E">
            <w:pPr>
              <w:rPr>
                <w:b/>
                <w:bCs/>
                <w:color w:val="000000"/>
                <w:sz w:val="22"/>
                <w:szCs w:val="22"/>
                <w:lang w:val="ru-RU"/>
              </w:rPr>
            </w:pPr>
          </w:p>
        </w:tc>
      </w:tr>
    </w:tbl>
    <w:p w:rsidR="00E2171E" w:rsidRPr="00E2171E" w:rsidRDefault="00E2171E" w:rsidP="00E2171E">
      <w:pPr>
        <w:ind w:right="-5" w:firstLine="540"/>
        <w:jc w:val="center"/>
        <w:rPr>
          <w:b/>
          <w:bCs/>
          <w:i/>
          <w:iCs/>
          <w:u w:val="single"/>
        </w:rPr>
      </w:pPr>
    </w:p>
    <w:p w:rsidR="00E2171E" w:rsidRPr="00E2171E" w:rsidRDefault="00E2171E" w:rsidP="00E2171E">
      <w:pPr>
        <w:ind w:right="-5" w:firstLine="540"/>
        <w:jc w:val="center"/>
      </w:pPr>
      <w:r w:rsidRPr="00E2171E">
        <w:rPr>
          <w:b/>
          <w:bCs/>
          <w:i/>
          <w:iCs/>
          <w:u w:val="single"/>
        </w:rPr>
        <w:t>Податок на доходи фізичних осіб</w:t>
      </w:r>
      <w:r w:rsidRPr="00E2171E">
        <w:t xml:space="preserve">   </w:t>
      </w:r>
    </w:p>
    <w:p w:rsidR="00E2171E" w:rsidRPr="00E2171E" w:rsidRDefault="00E2171E" w:rsidP="00E2171E">
      <w:pPr>
        <w:widowControl w:val="0"/>
        <w:ind w:firstLine="567"/>
        <w:jc w:val="both"/>
      </w:pPr>
      <w:r w:rsidRPr="00E2171E">
        <w:t xml:space="preserve">За І квартал 2024 року до бюджету Черкаської міської територіальної громади надійшло податку на доходи фізичних осіб у сумі </w:t>
      </w:r>
      <w:r w:rsidRPr="00E2171E">
        <w:rPr>
          <w:lang w:val="ru-RU"/>
        </w:rPr>
        <w:t>449 242,8</w:t>
      </w:r>
      <w:r w:rsidRPr="00E2171E">
        <w:t xml:space="preserve"> тис.грн, або </w:t>
      </w:r>
      <w:r w:rsidRPr="00E2171E">
        <w:rPr>
          <w:lang w:val="ru-RU"/>
        </w:rPr>
        <w:t>21,4</w:t>
      </w:r>
      <w:r w:rsidRPr="00E2171E">
        <w:t xml:space="preserve"> відс. до</w:t>
      </w:r>
      <w:r w:rsidR="00ED2AF6">
        <w:t xml:space="preserve"> уточненого</w:t>
      </w:r>
      <w:r w:rsidRPr="00E2171E">
        <w:t xml:space="preserve"> плану на 2024 рік та </w:t>
      </w:r>
      <w:r w:rsidRPr="00E2171E">
        <w:rPr>
          <w:lang w:val="ru-RU"/>
        </w:rPr>
        <w:t>93,1</w:t>
      </w:r>
      <w:r w:rsidRPr="00E2171E">
        <w:t xml:space="preserve"> відс. до І кварталу 2024 року.</w:t>
      </w:r>
    </w:p>
    <w:p w:rsidR="00E2171E" w:rsidRPr="00E2171E" w:rsidRDefault="00E2171E" w:rsidP="00E2171E">
      <w:pPr>
        <w:widowControl w:val="0"/>
        <w:ind w:firstLine="567"/>
        <w:jc w:val="both"/>
      </w:pPr>
      <w:r w:rsidRPr="00E2171E">
        <w:t>В порівнянні з І кварталом 2023 року надходження податку на доходи фізичних осіб зменшилися на 163 284,2 тис.грн, або на 26,7 відс.</w:t>
      </w:r>
    </w:p>
    <w:p w:rsidR="00E2171E" w:rsidRPr="00E2171E" w:rsidRDefault="00E2171E" w:rsidP="00E2171E">
      <w:pPr>
        <w:ind w:firstLine="709"/>
        <w:contextualSpacing/>
        <w:jc w:val="both"/>
      </w:pPr>
      <w:r w:rsidRPr="00E2171E">
        <w:t xml:space="preserve">Зменшення надходжень в І кварталі 2024 року порівняно з І кварталом минулого року відбулось у зв’язку з прийняттям Закону України 3428-ІХ від 08.11.2023 року  «Про внесення змін до Бюджетного кодексу України щодо забезпечення підтримки обороноздатності держави та розвитку оборонно-промислового комплексу України» яким встановлено, що з 01.10.2023 по 31.12.2024 ПДФО із грошового забезпечення військовослужбовців зараховується в повному обсязі до Державного бюджету України. </w:t>
      </w:r>
    </w:p>
    <w:p w:rsidR="00E2171E" w:rsidRPr="00E2171E" w:rsidRDefault="00E2171E" w:rsidP="00E2171E">
      <w:pPr>
        <w:widowControl w:val="0"/>
        <w:ind w:firstLine="567"/>
        <w:jc w:val="both"/>
        <w:rPr>
          <w:b/>
          <w:lang w:val="ru-RU"/>
        </w:rPr>
      </w:pPr>
      <w:r w:rsidRPr="00E2171E">
        <w:rPr>
          <w:b/>
          <w:lang w:val="ru-RU"/>
        </w:rPr>
        <w:t>Згідно з даними  ГУ ДПС у Черкаській області:</w:t>
      </w:r>
    </w:p>
    <w:p w:rsidR="00E2171E" w:rsidRPr="00E2171E" w:rsidRDefault="00E2171E" w:rsidP="00E2171E">
      <w:pPr>
        <w:widowControl w:val="0"/>
        <w:ind w:firstLine="567"/>
        <w:jc w:val="both"/>
      </w:pPr>
      <w:r w:rsidRPr="00E2171E">
        <w:t>1) Найбільшими платниками податку на доходи фізичних осіб за І квартал 2024 року є: ПАТ «Азот» – 21 134,1 тис.грн, ТОВ «Юрія-Фарм» - 12 031,8 тис.грн, департамент освіти та гуманітарної політики ЧМР – 10 946,6 тис.грн, ПАТ «Черкасиобленерго» - 7 557,0 тис.грн, КНП «Черкаська обласна лікарня ЧОР» – 6 363,2 тис. грн, ВП "ЧЕРКАСЬКА ТЕЦ "ПРАТ" ЧЕРКАС.ХІМВОЛОКНО" – 4 878,4 тис. грн, КНП «Третя міська лікарня» ЧМР – 4 737,3 тис. грн, АТ «Черкаський автобус» - 4 636,2 тис. грн, Черкаська дирекція АТ «Укрпошта» - 4 524,9 тис. грн.</w:t>
      </w:r>
    </w:p>
    <w:p w:rsidR="00E2171E" w:rsidRPr="00E2171E" w:rsidRDefault="00E2171E" w:rsidP="00E2171E">
      <w:pPr>
        <w:widowControl w:val="0"/>
        <w:tabs>
          <w:tab w:val="left" w:pos="540"/>
        </w:tabs>
        <w:ind w:firstLine="567"/>
        <w:jc w:val="both"/>
      </w:pPr>
      <w:r w:rsidRPr="00E2171E">
        <w:t xml:space="preserve">2) Обсяг податкового боргу по податку на доходи фізичних осіб (64 відс.) </w:t>
      </w:r>
      <w:r w:rsidRPr="00E2171E">
        <w:rPr>
          <w:rFonts w:eastAsia="MS Mincho"/>
        </w:rPr>
        <w:t>станом на 01.04.202</w:t>
      </w:r>
      <w:r w:rsidRPr="00E2171E">
        <w:rPr>
          <w:rFonts w:eastAsia="MS Mincho"/>
          <w:lang w:val="ru-RU"/>
        </w:rPr>
        <w:t>4</w:t>
      </w:r>
      <w:r w:rsidRPr="00E2171E">
        <w:rPr>
          <w:rFonts w:eastAsia="MS Mincho"/>
        </w:rPr>
        <w:t xml:space="preserve"> порівняно з початком року </w:t>
      </w:r>
      <w:r w:rsidRPr="00E2171E">
        <w:t xml:space="preserve">збільшився з </w:t>
      </w:r>
      <w:r w:rsidRPr="00E2171E">
        <w:rPr>
          <w:lang w:val="ru-RU"/>
        </w:rPr>
        <w:t>5</w:t>
      </w:r>
      <w:r w:rsidRPr="00E2171E">
        <w:rPr>
          <w:lang w:val="en-US"/>
        </w:rPr>
        <w:t> </w:t>
      </w:r>
      <w:r w:rsidRPr="00E2171E">
        <w:rPr>
          <w:lang w:val="ru-RU"/>
        </w:rPr>
        <w:t>310,9 т</w:t>
      </w:r>
      <w:r w:rsidRPr="00E2171E">
        <w:t xml:space="preserve">ис.грн до </w:t>
      </w:r>
      <w:r w:rsidRPr="00E2171E">
        <w:rPr>
          <w:lang w:val="ru-RU"/>
        </w:rPr>
        <w:t>5</w:t>
      </w:r>
      <w:r w:rsidRPr="00E2171E">
        <w:rPr>
          <w:lang w:val="en-US"/>
        </w:rPr>
        <w:t> </w:t>
      </w:r>
      <w:r w:rsidRPr="00E2171E">
        <w:rPr>
          <w:lang w:val="ru-RU"/>
        </w:rPr>
        <w:t>403,7</w:t>
      </w:r>
      <w:r w:rsidRPr="00E2171E">
        <w:t xml:space="preserve"> тис.грн, тобто на 92,8 тис.грн. </w:t>
      </w:r>
    </w:p>
    <w:p w:rsidR="00E2171E" w:rsidRPr="00E2171E" w:rsidRDefault="00E2171E" w:rsidP="00E2171E">
      <w:pPr>
        <w:widowControl w:val="0"/>
        <w:tabs>
          <w:tab w:val="left" w:pos="540"/>
        </w:tabs>
        <w:ind w:firstLine="567"/>
        <w:jc w:val="both"/>
        <w:rPr>
          <w:i/>
        </w:rPr>
      </w:pPr>
      <w:r w:rsidRPr="00E2171E">
        <w:t xml:space="preserve">Найбільшими боржниками по ПДФО є: ДУ «Черкаська виправна колонія (№62)» - 2 743,8 тис.грн </w:t>
      </w:r>
      <w:r w:rsidRPr="00E2171E">
        <w:rPr>
          <w:i/>
        </w:rPr>
        <w:t>(направлена податкова вимога, подана позовна заява до ЧОАС про стягнення коштів з рахунків боржника, винесено рішення Черкаським окружним адміністративним судом про стягнення коштів в рахунок погашення податкового боргу)</w:t>
      </w:r>
      <w:r w:rsidRPr="00E2171E">
        <w:t xml:space="preserve">, ДП "Черкаський державний завод хімічних реактивів" – 1 528,1 тис.грн </w:t>
      </w:r>
      <w:r w:rsidRPr="00E2171E">
        <w:rPr>
          <w:i/>
        </w:rPr>
        <w:t>(на даний час узгоджується питання щодо продовження роботи з виготовлення копій документів або відновлення процедури повернення підприємству вилучених оригіналів документів від нацполіції. Направлено рішення керівника №64/4-2300 від 16.05.23 згідно п.95.5 ст. 95 ПКУ на суму 1715,5 тис грн. 17.08.23 направлений лист до Фонду державного майна України щодо надання інформації про хід приватизації ДП "ЧДЗЧР" та інформації про орієтовну дату проведення аукціону та терміни завершення приватизації підприємства. 05.12.23 направлені платіжні доручення в установи банків</w:t>
      </w:r>
      <w:r w:rsidRPr="00E2171E">
        <w:t xml:space="preserve">), ДП "Підприємство Державної кримінально-виконавчої служби України (№62)" – 780,8 тис. грн </w:t>
      </w:r>
      <w:r w:rsidRPr="00E2171E">
        <w:rPr>
          <w:i/>
        </w:rPr>
        <w:t>(платник в процедурі припинення, направлена претензія щодо визнання ГУ ДПС у Черкаській області кредитором та включення її вимог до реєстру кредиторів. 11.05.22 направлений лист до ліквідкомісії щодо надання інформації про хід ліквідпроцедури</w:t>
      </w:r>
      <w:r w:rsidRPr="00E2171E">
        <w:t>), АТ «ЧПЗ» - 617,7 тис.грн</w:t>
      </w:r>
      <w:r w:rsidRPr="00E2171E">
        <w:rPr>
          <w:i/>
        </w:rPr>
        <w:t xml:space="preserve"> виставляються інкасові доручення. 06.01.2022 року направлено повідомлення про проведення перевірки  заставного майна. Проведено перевірку заставного майна по актам опису за минулі періоди, порушень не встановлено про що було складено відповідний акт.)</w:t>
      </w:r>
      <w:r w:rsidRPr="00E2171E">
        <w:t>, ТОВ «ЧПК» - 589,2 тис. грн (</w:t>
      </w:r>
      <w:r w:rsidRPr="00E2171E">
        <w:rPr>
          <w:i/>
        </w:rPr>
        <w:t>боржника визнано банкрутом, відкрито ліквідаційну процедуру та призначено ліквідатора по справі. Триває ліквідаційна процедура</w:t>
      </w:r>
      <w:r w:rsidRPr="00E2171E">
        <w:t xml:space="preserve">), КП "Соснівська СУБ" – 401,3 тис. грн </w:t>
      </w:r>
      <w:r w:rsidRPr="00E2171E">
        <w:rPr>
          <w:i/>
        </w:rPr>
        <w:t>(підприємство перебуває в процедурі банкрутства)</w:t>
      </w:r>
      <w:r w:rsidRPr="00E2171E">
        <w:t xml:space="preserve">, ТОВ "Агентство безпеки "КРЕЧЕТ"  - 349,5 тис. грн </w:t>
      </w:r>
      <w:r w:rsidRPr="00E2171E">
        <w:rPr>
          <w:i/>
        </w:rPr>
        <w:t>(сформована податкова вимога).</w:t>
      </w:r>
    </w:p>
    <w:p w:rsidR="00E2171E" w:rsidRPr="00E2171E" w:rsidRDefault="00E2171E" w:rsidP="00E2171E">
      <w:pPr>
        <w:widowControl w:val="0"/>
        <w:jc w:val="center"/>
        <w:outlineLvl w:val="4"/>
        <w:rPr>
          <w:rFonts w:eastAsia="MS Mincho"/>
          <w:b/>
          <w:bCs/>
          <w:i/>
          <w:iCs/>
          <w:u w:val="single"/>
        </w:rPr>
      </w:pPr>
    </w:p>
    <w:p w:rsidR="00E2171E" w:rsidRPr="00E2171E" w:rsidRDefault="00E2171E" w:rsidP="00E2171E">
      <w:pPr>
        <w:widowControl w:val="0"/>
        <w:jc w:val="center"/>
        <w:outlineLvl w:val="4"/>
        <w:rPr>
          <w:rFonts w:eastAsia="MS Mincho"/>
          <w:b/>
          <w:bCs/>
          <w:i/>
          <w:iCs/>
          <w:u w:val="single"/>
        </w:rPr>
      </w:pPr>
      <w:r w:rsidRPr="00E2171E">
        <w:rPr>
          <w:rFonts w:eastAsia="MS Mincho"/>
          <w:b/>
          <w:bCs/>
          <w:i/>
          <w:iCs/>
          <w:u w:val="single"/>
        </w:rPr>
        <w:t>Податок на прибуток</w:t>
      </w:r>
    </w:p>
    <w:p w:rsidR="00E2171E" w:rsidRPr="00E2171E" w:rsidRDefault="00E2171E" w:rsidP="00E2171E">
      <w:pPr>
        <w:widowControl w:val="0"/>
        <w:ind w:firstLine="567"/>
        <w:jc w:val="both"/>
      </w:pPr>
      <w:r w:rsidRPr="00E2171E">
        <w:rPr>
          <w:rFonts w:eastAsia="MS Mincho"/>
        </w:rPr>
        <w:t xml:space="preserve">За І квартал </w:t>
      </w:r>
      <w:r w:rsidRPr="00E2171E">
        <w:t xml:space="preserve">2024 року </w:t>
      </w:r>
      <w:r w:rsidRPr="00E2171E">
        <w:rPr>
          <w:rFonts w:eastAsia="MS Mincho"/>
        </w:rPr>
        <w:t>надходження податку на прибуток склали  372,2 тис.грн, або 2,3</w:t>
      </w:r>
      <w:r w:rsidRPr="00E2171E">
        <w:t xml:space="preserve"> відс. до </w:t>
      </w:r>
      <w:r w:rsidR="00ED2AF6">
        <w:t xml:space="preserve">уточненого </w:t>
      </w:r>
      <w:r w:rsidRPr="00E2171E">
        <w:t xml:space="preserve">плану на 2024 рік та 7,4 відс. до </w:t>
      </w:r>
      <w:r w:rsidR="00ED2AF6">
        <w:t xml:space="preserve">уточненого </w:t>
      </w:r>
      <w:r w:rsidRPr="00E2171E">
        <w:t>плану на І квартал 2024 року. В порівнянні з аналогічним періодом 2023 року надходження зменшилися на 4 573,2 тис. грн, що пов</w:t>
      </w:r>
      <w:r w:rsidR="00ED2AF6" w:rsidRPr="00ED2AF6">
        <w:t>’</w:t>
      </w:r>
      <w:r w:rsidRPr="00E2171E">
        <w:t xml:space="preserve">язано з низькою прибутковістю комунальних підприємств. </w:t>
      </w:r>
      <w:r w:rsidRPr="00E2171E">
        <w:rPr>
          <w:rFonts w:eastAsia="MS Mincho"/>
        </w:rPr>
        <w:t>Найбільші суми сплатили КП «Черкаська служба чистоти»  - 302,2 тис.грн, КП "СК Будівельник" – 37,0 тис. грн та КП ККП – 24,0 тис. грн.</w:t>
      </w:r>
    </w:p>
    <w:p w:rsidR="00E2171E" w:rsidRPr="00E2171E" w:rsidRDefault="00E2171E" w:rsidP="00E2171E">
      <w:pPr>
        <w:widowControl w:val="0"/>
        <w:ind w:firstLine="567"/>
        <w:jc w:val="both"/>
      </w:pPr>
      <w:r w:rsidRPr="00E2171E">
        <w:t xml:space="preserve">Надходження до бюджету частини чистого прибутку склали 308,7 тис. грн, недоотримано до </w:t>
      </w:r>
      <w:r w:rsidR="00ED2AF6">
        <w:t xml:space="preserve">уточненого </w:t>
      </w:r>
      <w:r w:rsidRPr="00E2171E">
        <w:t xml:space="preserve">плану на І квартал 2024 року 241,3 тис. грн. В порівнянні з І кварталом 2023 року надходження зменшилися на 320,4 тис. грн. Основні суми сплатили:  </w:t>
      </w:r>
      <w:r w:rsidRPr="00E2171E">
        <w:rPr>
          <w:rFonts w:eastAsia="MS Mincho"/>
        </w:rPr>
        <w:t xml:space="preserve">КП «Благоустрій» - 219,5 тис. грн, </w:t>
      </w:r>
      <w:r w:rsidRPr="00E2171E">
        <w:t xml:space="preserve">КП «Черкаська служба чистоти» - 60,7 тис. грн, </w:t>
      </w:r>
      <w:r w:rsidRPr="00E2171E">
        <w:rPr>
          <w:rFonts w:eastAsia="MS Mincho"/>
        </w:rPr>
        <w:t>КП "СК Будівельник"</w:t>
      </w:r>
      <w:r w:rsidRPr="00E2171E">
        <w:t xml:space="preserve"> – 11,1 тис. грн.</w:t>
      </w:r>
    </w:p>
    <w:p w:rsidR="00E2171E" w:rsidRPr="00E2171E" w:rsidRDefault="00E2171E" w:rsidP="00E2171E">
      <w:pPr>
        <w:widowControl w:val="0"/>
        <w:jc w:val="center"/>
        <w:outlineLvl w:val="4"/>
        <w:rPr>
          <w:b/>
          <w:bCs/>
          <w:i/>
          <w:highlight w:val="yellow"/>
          <w:u w:val="single"/>
        </w:rPr>
      </w:pPr>
    </w:p>
    <w:p w:rsidR="00E2171E" w:rsidRPr="00E2171E" w:rsidRDefault="00E2171E" w:rsidP="00E2171E">
      <w:pPr>
        <w:widowControl w:val="0"/>
        <w:jc w:val="center"/>
        <w:outlineLvl w:val="4"/>
        <w:rPr>
          <w:b/>
          <w:bCs/>
          <w:i/>
          <w:u w:val="single"/>
        </w:rPr>
      </w:pPr>
      <w:r w:rsidRPr="00E2171E">
        <w:rPr>
          <w:b/>
          <w:bCs/>
          <w:i/>
          <w:u w:val="single"/>
        </w:rPr>
        <w:t>Акцизний податок</w:t>
      </w:r>
    </w:p>
    <w:p w:rsidR="00E2171E" w:rsidRPr="00E2171E" w:rsidRDefault="00E2171E" w:rsidP="00E2171E">
      <w:pPr>
        <w:widowControl w:val="0"/>
        <w:tabs>
          <w:tab w:val="left" w:pos="0"/>
          <w:tab w:val="left" w:pos="4680"/>
        </w:tabs>
        <w:ind w:firstLine="567"/>
        <w:jc w:val="both"/>
      </w:pPr>
      <w:r w:rsidRPr="00E2171E">
        <w:t xml:space="preserve">Акцизного податку надійшло 78 587,1 тис.грн, що складає 16,3 відс. до річного </w:t>
      </w:r>
      <w:r w:rsidR="00ED2AF6">
        <w:t xml:space="preserve">уточненого </w:t>
      </w:r>
      <w:r w:rsidRPr="00E2171E">
        <w:t xml:space="preserve">плану на 2024 рік та 59,7 відс. до </w:t>
      </w:r>
      <w:r w:rsidR="00ED2AF6">
        <w:t xml:space="preserve">уточненого </w:t>
      </w:r>
      <w:r w:rsidRPr="00E2171E">
        <w:t>плану на І квартал 2024 року. В порівнянні з І кварталом 2023 року надходження акцизного податку за І квартал 2024 року зменшились на 13 914,5 тис.грн, або на 15,0 відс., в тому числі:</w:t>
      </w:r>
    </w:p>
    <w:p w:rsidR="00E2171E" w:rsidRPr="00E2171E" w:rsidRDefault="00E2171E" w:rsidP="00E2171E">
      <w:pPr>
        <w:widowControl w:val="0"/>
        <w:numPr>
          <w:ilvl w:val="0"/>
          <w:numId w:val="1"/>
        </w:numPr>
        <w:tabs>
          <w:tab w:val="left" w:pos="0"/>
        </w:tabs>
        <w:ind w:left="0" w:firstLine="567"/>
        <w:jc w:val="both"/>
        <w:rPr>
          <w:i/>
        </w:rPr>
      </w:pPr>
      <w:r w:rsidRPr="00E2171E">
        <w:rPr>
          <w:i/>
        </w:rPr>
        <w:t xml:space="preserve">надходження акцизного податку з </w:t>
      </w:r>
      <w:r w:rsidRPr="00E2171E">
        <w:rPr>
          <w:i/>
          <w:u w:val="single"/>
        </w:rPr>
        <w:t>ввезеного пального</w:t>
      </w:r>
      <w:r w:rsidRPr="00E2171E">
        <w:rPr>
          <w:i/>
        </w:rPr>
        <w:t xml:space="preserve">  збільшилися на 5 256,6 тис.грн;</w:t>
      </w:r>
    </w:p>
    <w:p w:rsidR="00E2171E" w:rsidRPr="00E2171E" w:rsidRDefault="00E2171E" w:rsidP="00E2171E">
      <w:pPr>
        <w:widowControl w:val="0"/>
        <w:numPr>
          <w:ilvl w:val="0"/>
          <w:numId w:val="1"/>
        </w:numPr>
        <w:tabs>
          <w:tab w:val="left" w:pos="0"/>
        </w:tabs>
        <w:ind w:left="0" w:firstLine="567"/>
        <w:jc w:val="both"/>
        <w:rPr>
          <w:i/>
        </w:rPr>
      </w:pPr>
      <w:r w:rsidRPr="00E2171E">
        <w:rPr>
          <w:i/>
        </w:rPr>
        <w:t xml:space="preserve">надходження акцизного податку з </w:t>
      </w:r>
      <w:r w:rsidRPr="00E2171E">
        <w:rPr>
          <w:i/>
          <w:u w:val="single"/>
        </w:rPr>
        <w:t>виробленого пальног</w:t>
      </w:r>
      <w:r w:rsidRPr="00E2171E">
        <w:rPr>
          <w:i/>
        </w:rPr>
        <w:t>о збільшилися на 1 045,9 тис.грн;</w:t>
      </w:r>
    </w:p>
    <w:p w:rsidR="00E2171E" w:rsidRPr="00E2171E" w:rsidRDefault="00E2171E" w:rsidP="00E2171E">
      <w:pPr>
        <w:widowControl w:val="0"/>
        <w:numPr>
          <w:ilvl w:val="0"/>
          <w:numId w:val="1"/>
        </w:numPr>
        <w:tabs>
          <w:tab w:val="left" w:pos="0"/>
        </w:tabs>
        <w:ind w:left="0" w:firstLine="567"/>
        <w:jc w:val="both"/>
        <w:rPr>
          <w:i/>
        </w:rPr>
      </w:pPr>
      <w:r w:rsidRPr="00E2171E">
        <w:rPr>
          <w:i/>
        </w:rPr>
        <w:t xml:space="preserve">надходження акцизного податку </w:t>
      </w:r>
      <w:r w:rsidRPr="00E2171E">
        <w:rPr>
          <w:i/>
          <w:u w:val="single"/>
        </w:rPr>
        <w:t>з реалізації суб’єктними господарювання роздрібної торгівлі підакцизних товарів</w:t>
      </w:r>
      <w:r w:rsidRPr="00E2171E">
        <w:rPr>
          <w:i/>
        </w:rPr>
        <w:t xml:space="preserve"> зменшилися на 20 217,0 тис.грн, або на 27,6 відс.(найбільше недоотримано надходжень по  акцизному податку з реалізації суб`єктами господарювання роздрібної торгівлі підакцизних товарів (тютюн) – 38,7 млн грн  або 55,7%, що пов’язано із зменшенням частки для зарахування до бюджетів місцевого самоврядування акцизного податку з реалізації суб’єктами господарювання роздрібної торгівлі тютюнових виробів, тютюну та промислових замінників тютюну, по м.Черкаси (частка зарахування в січні – березні  2024 року зменшилася більше ніж  на 50 відсотків в порівнянні з минулим роком).</w:t>
      </w:r>
    </w:p>
    <w:p w:rsidR="00E2171E" w:rsidRPr="00E2171E" w:rsidRDefault="00E2171E" w:rsidP="00E2171E">
      <w:pPr>
        <w:widowControl w:val="0"/>
        <w:tabs>
          <w:tab w:val="left" w:pos="0"/>
          <w:tab w:val="left" w:pos="4680"/>
        </w:tabs>
        <w:ind w:firstLine="567"/>
        <w:jc w:val="both"/>
      </w:pPr>
      <w:r w:rsidRPr="00E2171E">
        <w:t>Найбільшими платниками акцизного податку з реалізації суб’єктами господарювання роздрібної торгівлі підакцизних товарів (алкоголь) за І квартал 2024 року є: ТОВ ДЕЛIКАТ РИТЕЙЛ – 5 224,3 тис. грн (менше сплати за І кв. 2023 року на 1 069,1 тис. грн або на 17,0 відс.), ТОВ «АТБ – Маркет» - 4 611,8 тис. грн (більше сплати за І кв. 2023 року на 555,4 тис. грн або на 13,7 відс.), ТОВ «Вересень плюс» - 1 395,3 тис. грн (більше сплати за І кв. 2023 року на 275,1 тис. грн або на 24,6 відс.), ТОВ "СІЛЬПО-ФУД" – 902,4 тис.грн (менше сплати за І кв. 2023 року на 436,9 тис. грн або на 32,6 відс.), ТОВ ОТК «Європлюс» – 704,4 тис.грн (більше сплати за І кв. 2023 року на 313,2 тис. грн або на 80,1 відс.).</w:t>
      </w:r>
    </w:p>
    <w:p w:rsidR="00E2171E" w:rsidRPr="00E2171E" w:rsidRDefault="00E2171E" w:rsidP="00E2171E">
      <w:pPr>
        <w:widowControl w:val="0"/>
        <w:tabs>
          <w:tab w:val="left" w:pos="0"/>
          <w:tab w:val="left" w:pos="4680"/>
        </w:tabs>
        <w:ind w:firstLine="567"/>
        <w:jc w:val="both"/>
      </w:pPr>
      <w:r w:rsidRPr="00E2171E">
        <w:t xml:space="preserve">Згідно даних ГУ ДПС у Черкаській області обсяг заборгованості по акцизному податку з реалізації суб’єктами господарювання роздрібної торгівлі підакцизних товарів (алкоголь) </w:t>
      </w:r>
      <w:r w:rsidRPr="00E2171E">
        <w:rPr>
          <w:rFonts w:eastAsia="MS Mincho"/>
        </w:rPr>
        <w:t xml:space="preserve">станом на </w:t>
      </w:r>
      <w:r w:rsidRPr="00E2171E">
        <w:t xml:space="preserve">01.04.2024 </w:t>
      </w:r>
      <w:r w:rsidRPr="00E2171E">
        <w:rPr>
          <w:rFonts w:eastAsia="MS Mincho"/>
        </w:rPr>
        <w:t xml:space="preserve">порівняно з початком року </w:t>
      </w:r>
      <w:r w:rsidRPr="00E2171E">
        <w:t xml:space="preserve">зменшилася з 5 712,9 тис.грн до 590,0 тис.грн, тобто на 5 122,9 тис.грн. </w:t>
      </w:r>
    </w:p>
    <w:p w:rsidR="00E2171E" w:rsidRPr="00E2171E" w:rsidRDefault="00E2171E" w:rsidP="00E2171E">
      <w:pPr>
        <w:widowControl w:val="0"/>
        <w:tabs>
          <w:tab w:val="left" w:pos="0"/>
          <w:tab w:val="left" w:pos="4680"/>
        </w:tabs>
        <w:ind w:firstLine="567"/>
        <w:jc w:val="both"/>
        <w:rPr>
          <w:b/>
          <w:bCs/>
          <w:i/>
          <w:iCs/>
          <w:u w:val="single"/>
        </w:rPr>
      </w:pPr>
    </w:p>
    <w:p w:rsidR="00E2171E" w:rsidRPr="00E2171E" w:rsidRDefault="00E2171E" w:rsidP="00E2171E">
      <w:pPr>
        <w:widowControl w:val="0"/>
        <w:jc w:val="center"/>
        <w:rPr>
          <w:b/>
          <w:bCs/>
          <w:i/>
          <w:iCs/>
          <w:u w:val="single"/>
        </w:rPr>
      </w:pPr>
      <w:r w:rsidRPr="00E2171E">
        <w:rPr>
          <w:b/>
          <w:bCs/>
          <w:i/>
          <w:iCs/>
          <w:u w:val="single"/>
        </w:rPr>
        <w:t>Місцеві податки і збори</w:t>
      </w:r>
    </w:p>
    <w:p w:rsidR="00E2171E" w:rsidRPr="00E2171E" w:rsidRDefault="00E2171E" w:rsidP="00E2171E">
      <w:pPr>
        <w:widowControl w:val="0"/>
        <w:ind w:firstLine="567"/>
        <w:jc w:val="both"/>
        <w:rPr>
          <w:snapToGrid w:val="0"/>
        </w:rPr>
      </w:pPr>
      <w:r w:rsidRPr="00E2171E">
        <w:rPr>
          <w:rFonts w:eastAsia="MS Mincho"/>
        </w:rPr>
        <w:t xml:space="preserve">Податковим кодексом України  встановлений </w:t>
      </w:r>
      <w:r w:rsidRPr="00E2171E">
        <w:rPr>
          <w:snapToGrid w:val="0"/>
        </w:rPr>
        <w:t>перелік із 4 місцевих податків і зборів, що діють на території України:</w:t>
      </w:r>
    </w:p>
    <w:p w:rsidR="00E2171E" w:rsidRPr="00E2171E" w:rsidRDefault="00E2171E" w:rsidP="00E2171E">
      <w:pPr>
        <w:widowControl w:val="0"/>
        <w:numPr>
          <w:ilvl w:val="0"/>
          <w:numId w:val="2"/>
        </w:numPr>
        <w:tabs>
          <w:tab w:val="num" w:pos="0"/>
        </w:tabs>
        <w:ind w:left="0" w:firstLine="567"/>
        <w:jc w:val="both"/>
        <w:rPr>
          <w:snapToGrid w:val="0"/>
        </w:rPr>
      </w:pPr>
      <w:r w:rsidRPr="00E2171E">
        <w:rPr>
          <w:snapToGrid w:val="0"/>
          <w:u w:val="single"/>
        </w:rPr>
        <w:t>Податок на майно</w:t>
      </w:r>
      <w:r w:rsidRPr="00E2171E">
        <w:rPr>
          <w:snapToGrid w:val="0"/>
        </w:rPr>
        <w:t>, який складається з:</w:t>
      </w:r>
    </w:p>
    <w:p w:rsidR="00E2171E" w:rsidRPr="00E2171E" w:rsidRDefault="00E2171E" w:rsidP="00E2171E">
      <w:pPr>
        <w:widowControl w:val="0"/>
        <w:numPr>
          <w:ilvl w:val="0"/>
          <w:numId w:val="3"/>
        </w:numPr>
        <w:tabs>
          <w:tab w:val="num" w:pos="0"/>
        </w:tabs>
        <w:ind w:left="0" w:firstLine="567"/>
        <w:jc w:val="both"/>
        <w:rPr>
          <w:i/>
          <w:snapToGrid w:val="0"/>
        </w:rPr>
      </w:pPr>
      <w:r w:rsidRPr="00E2171E">
        <w:rPr>
          <w:i/>
          <w:snapToGrid w:val="0"/>
        </w:rPr>
        <w:t>податку на нерухоме майно, відмінне від земельної ділянки;</w:t>
      </w:r>
    </w:p>
    <w:p w:rsidR="00E2171E" w:rsidRPr="00E2171E" w:rsidRDefault="00E2171E" w:rsidP="00E2171E">
      <w:pPr>
        <w:widowControl w:val="0"/>
        <w:numPr>
          <w:ilvl w:val="0"/>
          <w:numId w:val="3"/>
        </w:numPr>
        <w:tabs>
          <w:tab w:val="num" w:pos="0"/>
        </w:tabs>
        <w:ind w:left="0" w:firstLine="567"/>
        <w:jc w:val="both"/>
        <w:rPr>
          <w:i/>
          <w:snapToGrid w:val="0"/>
        </w:rPr>
      </w:pPr>
      <w:r w:rsidRPr="00E2171E">
        <w:rPr>
          <w:i/>
          <w:snapToGrid w:val="0"/>
        </w:rPr>
        <w:t>плати за землю;</w:t>
      </w:r>
    </w:p>
    <w:p w:rsidR="00E2171E" w:rsidRPr="00E2171E" w:rsidRDefault="00E2171E" w:rsidP="00E2171E">
      <w:pPr>
        <w:widowControl w:val="0"/>
        <w:numPr>
          <w:ilvl w:val="0"/>
          <w:numId w:val="3"/>
        </w:numPr>
        <w:tabs>
          <w:tab w:val="num" w:pos="0"/>
        </w:tabs>
        <w:ind w:left="0" w:firstLine="567"/>
        <w:jc w:val="both"/>
        <w:rPr>
          <w:i/>
          <w:snapToGrid w:val="0"/>
        </w:rPr>
      </w:pPr>
      <w:r w:rsidRPr="00E2171E">
        <w:rPr>
          <w:i/>
          <w:snapToGrid w:val="0"/>
        </w:rPr>
        <w:t>транспортного податку;</w:t>
      </w:r>
    </w:p>
    <w:p w:rsidR="00E2171E" w:rsidRPr="00E2171E" w:rsidRDefault="00E2171E" w:rsidP="00E2171E">
      <w:pPr>
        <w:widowControl w:val="0"/>
        <w:numPr>
          <w:ilvl w:val="0"/>
          <w:numId w:val="2"/>
        </w:numPr>
        <w:tabs>
          <w:tab w:val="num" w:pos="0"/>
        </w:tabs>
        <w:ind w:left="0" w:firstLine="567"/>
        <w:jc w:val="both"/>
        <w:rPr>
          <w:snapToGrid w:val="0"/>
        </w:rPr>
      </w:pPr>
      <w:r w:rsidRPr="00E2171E">
        <w:rPr>
          <w:snapToGrid w:val="0"/>
          <w:u w:val="single"/>
        </w:rPr>
        <w:t>Єдиний податок</w:t>
      </w:r>
      <w:r w:rsidRPr="00E2171E">
        <w:rPr>
          <w:snapToGrid w:val="0"/>
        </w:rPr>
        <w:t>;</w:t>
      </w:r>
    </w:p>
    <w:p w:rsidR="00E2171E" w:rsidRPr="00E2171E" w:rsidRDefault="00E2171E" w:rsidP="00E2171E">
      <w:pPr>
        <w:widowControl w:val="0"/>
        <w:numPr>
          <w:ilvl w:val="0"/>
          <w:numId w:val="2"/>
        </w:numPr>
        <w:tabs>
          <w:tab w:val="num" w:pos="0"/>
        </w:tabs>
        <w:ind w:left="0" w:firstLine="567"/>
        <w:jc w:val="both"/>
        <w:rPr>
          <w:snapToGrid w:val="0"/>
        </w:rPr>
      </w:pPr>
      <w:r w:rsidRPr="00E2171E">
        <w:rPr>
          <w:snapToGrid w:val="0"/>
          <w:u w:val="single"/>
        </w:rPr>
        <w:t>Туристичний збір</w:t>
      </w:r>
      <w:r w:rsidRPr="00E2171E">
        <w:rPr>
          <w:snapToGrid w:val="0"/>
        </w:rPr>
        <w:t>;</w:t>
      </w:r>
    </w:p>
    <w:p w:rsidR="00E2171E" w:rsidRPr="00E2171E" w:rsidRDefault="00E2171E" w:rsidP="00E2171E">
      <w:pPr>
        <w:widowControl w:val="0"/>
        <w:numPr>
          <w:ilvl w:val="0"/>
          <w:numId w:val="2"/>
        </w:numPr>
        <w:tabs>
          <w:tab w:val="num" w:pos="0"/>
        </w:tabs>
        <w:ind w:left="0" w:firstLine="567"/>
        <w:jc w:val="both"/>
        <w:rPr>
          <w:snapToGrid w:val="0"/>
        </w:rPr>
      </w:pPr>
      <w:r w:rsidRPr="00E2171E">
        <w:rPr>
          <w:snapToGrid w:val="0"/>
          <w:u w:val="single"/>
        </w:rPr>
        <w:t>Збір за місця для паркування транспортних засобів</w:t>
      </w:r>
      <w:r w:rsidRPr="00E2171E">
        <w:rPr>
          <w:snapToGrid w:val="0"/>
        </w:rPr>
        <w:t xml:space="preserve">. </w:t>
      </w:r>
    </w:p>
    <w:p w:rsidR="00E2171E" w:rsidRPr="00E2171E" w:rsidRDefault="00E2171E" w:rsidP="00E2171E">
      <w:pPr>
        <w:widowControl w:val="0"/>
        <w:ind w:firstLine="567"/>
        <w:jc w:val="both"/>
        <w:rPr>
          <w:rFonts w:eastAsia="MS Mincho"/>
        </w:rPr>
      </w:pPr>
      <w:r w:rsidRPr="00E2171E">
        <w:rPr>
          <w:rFonts w:eastAsia="MS Mincho"/>
        </w:rPr>
        <w:t xml:space="preserve">За І квартал </w:t>
      </w:r>
      <w:r w:rsidRPr="00E2171E">
        <w:t xml:space="preserve">2024 року </w:t>
      </w:r>
      <w:r w:rsidRPr="00E2171E">
        <w:rPr>
          <w:rFonts w:eastAsia="MS Mincho"/>
        </w:rPr>
        <w:t xml:space="preserve">надійшло 267 492,3 тис.гpн місцевих податків i зборів, що становить 25,2 відс. до </w:t>
      </w:r>
      <w:r w:rsidR="00ED2AF6">
        <w:t xml:space="preserve">уточненого </w:t>
      </w:r>
      <w:r w:rsidRPr="00E2171E">
        <w:rPr>
          <w:rFonts w:eastAsia="MS Mincho"/>
        </w:rPr>
        <w:t xml:space="preserve">плану на </w:t>
      </w:r>
      <w:r w:rsidRPr="00E2171E">
        <w:t xml:space="preserve">2024 рік та 95,5 відс. до </w:t>
      </w:r>
      <w:r w:rsidR="00ED2AF6">
        <w:t xml:space="preserve">уточненого </w:t>
      </w:r>
      <w:r w:rsidRPr="00E2171E">
        <w:t xml:space="preserve">плану на І квартал 2024 року. </w:t>
      </w:r>
      <w:r w:rsidRPr="00E2171E">
        <w:rPr>
          <w:rFonts w:eastAsia="MS Mincho"/>
        </w:rPr>
        <w:t xml:space="preserve">Порівняно з І кварталом 2023 року темп росту надходжень місцевих податків і зборів становить 134,5 відс. при запланованому темпі росту на 2024 рік – </w:t>
      </w:r>
      <w:r w:rsidRPr="00E2171E">
        <w:rPr>
          <w:rFonts w:eastAsia="MS Mincho"/>
          <w:lang w:val="ru-RU"/>
        </w:rPr>
        <w:t>119,6</w:t>
      </w:r>
      <w:r w:rsidRPr="00E2171E">
        <w:rPr>
          <w:rFonts w:eastAsia="MS Mincho"/>
        </w:rPr>
        <w:t xml:space="preserve"> відс.   </w:t>
      </w:r>
    </w:p>
    <w:p w:rsidR="00E2171E" w:rsidRPr="00E2171E" w:rsidRDefault="00E2171E" w:rsidP="00E2171E">
      <w:pPr>
        <w:widowControl w:val="0"/>
        <w:tabs>
          <w:tab w:val="left" w:pos="4301"/>
        </w:tabs>
        <w:ind w:firstLine="567"/>
        <w:jc w:val="both"/>
        <w:rPr>
          <w:rFonts w:eastAsia="MS Mincho"/>
        </w:rPr>
      </w:pPr>
      <w:r w:rsidRPr="00E2171E">
        <w:rPr>
          <w:rFonts w:eastAsia="MS Mincho"/>
        </w:rPr>
        <w:t xml:space="preserve">Основні надходження місцевих податків і зборів  за І квартал </w:t>
      </w:r>
      <w:r w:rsidRPr="00E2171E">
        <w:t xml:space="preserve">2024 року </w:t>
      </w:r>
      <w:r w:rsidRPr="00E2171E">
        <w:rPr>
          <w:rFonts w:eastAsia="MS Mincho"/>
        </w:rPr>
        <w:t>забезпечили:</w:t>
      </w:r>
    </w:p>
    <w:p w:rsidR="00E2171E" w:rsidRPr="00E2171E" w:rsidRDefault="00E2171E" w:rsidP="00E2171E">
      <w:pPr>
        <w:widowControl w:val="0"/>
        <w:ind w:firstLine="567"/>
        <w:jc w:val="both"/>
      </w:pPr>
      <w:r w:rsidRPr="00E2171E">
        <w:rPr>
          <w:b/>
        </w:rPr>
        <w:t>- податок на нерухоме майно, відмінне від земельної ділянки</w:t>
      </w:r>
      <w:r w:rsidRPr="00E2171E">
        <w:t xml:space="preserve"> –  22 482,6 тис.грн, що становить 23,3 відс. до </w:t>
      </w:r>
      <w:r w:rsidR="00ED2AF6">
        <w:t xml:space="preserve">уточненого </w:t>
      </w:r>
      <w:r w:rsidRPr="00E2171E">
        <w:t xml:space="preserve">плану на 2024 рік  та 141,3 відс. до </w:t>
      </w:r>
      <w:r w:rsidR="00ED2AF6">
        <w:t xml:space="preserve">уточненого </w:t>
      </w:r>
      <w:r w:rsidRPr="00E2171E">
        <w:t>плану на І квартал 2024 року при запланованому темпі росту на 2024 рік – 104,9 відс., в порівнянні з І кварталом 2023 року надходження збільшились  на 3 174,3 тис.грн,  або на 16,4 відс.</w:t>
      </w:r>
    </w:p>
    <w:p w:rsidR="00E2171E" w:rsidRPr="00E2171E" w:rsidRDefault="00E2171E" w:rsidP="00E2171E">
      <w:pPr>
        <w:widowControl w:val="0"/>
        <w:tabs>
          <w:tab w:val="left" w:pos="1080"/>
        </w:tabs>
        <w:ind w:firstLine="567"/>
        <w:jc w:val="both"/>
      </w:pPr>
      <w:r w:rsidRPr="00E2171E">
        <w:rPr>
          <w:u w:val="single"/>
        </w:rPr>
        <w:t xml:space="preserve">Збільшення </w:t>
      </w:r>
      <w:r w:rsidRPr="00E2171E">
        <w:t xml:space="preserve">надходжень порівняно з І кварталом 2023 року відбулося за рахунок надходжень податку на нерухоме майно, відмінного від земельної ділянки, </w:t>
      </w:r>
      <w:r w:rsidRPr="00E2171E">
        <w:rPr>
          <w:u w:val="single"/>
        </w:rPr>
        <w:t>сплаченого юридичними особами</w:t>
      </w:r>
      <w:r w:rsidRPr="00E2171E">
        <w:t xml:space="preserve">, які є власниками об'єктів нежитлової нерухомості -  на </w:t>
      </w:r>
      <w:r w:rsidRPr="00E2171E">
        <w:rPr>
          <w:kern w:val="28"/>
        </w:rPr>
        <w:t xml:space="preserve">2 068,5 тис.грн, </w:t>
      </w:r>
      <w:r w:rsidRPr="00E2171E">
        <w:t>та за рахунок збільшення надходжень податку на нерухоме майно, відмінне від земельної ділянки,  сплаченого фізичними особами, які є власниками об'єктів житлової нерухомості - на 937,7 тис.грн.</w:t>
      </w:r>
    </w:p>
    <w:p w:rsidR="00E2171E" w:rsidRPr="00E2171E" w:rsidRDefault="00E2171E" w:rsidP="00E2171E">
      <w:pPr>
        <w:widowControl w:val="0"/>
        <w:tabs>
          <w:tab w:val="left" w:pos="1080"/>
        </w:tabs>
        <w:ind w:firstLine="567"/>
        <w:jc w:val="both"/>
        <w:rPr>
          <w:b/>
          <w:bCs/>
          <w:i/>
          <w:lang w:eastAsia="en-US"/>
        </w:rPr>
      </w:pPr>
      <w:r w:rsidRPr="00E2171E">
        <w:t xml:space="preserve">Згідно даних  ГУ ДПС у Черкаській області обсяг заборгованості по податку на нерухоме майно, відмінне від земельної ділянки, </w:t>
      </w:r>
      <w:r w:rsidRPr="00E2171E">
        <w:rPr>
          <w:rFonts w:eastAsia="MS Mincho"/>
        </w:rPr>
        <w:t xml:space="preserve">станом на 01.04.2024 порівняно з 01.01.2024 </w:t>
      </w:r>
      <w:r w:rsidRPr="00E2171E">
        <w:t xml:space="preserve">збільшився з 21 187,4 тис.грн до 24 831,6 тис.грн, тобто на 3 644,2 тис.грн. Найбільші боржники </w:t>
      </w:r>
      <w:r w:rsidRPr="00E2171E">
        <w:rPr>
          <w:u w:val="single"/>
        </w:rPr>
        <w:t xml:space="preserve">по податку на нерухоме майно, відмінне від земельної ділянки, сплаченого юридичними особами, які є власниками об'єктів  </w:t>
      </w:r>
      <w:r w:rsidRPr="00E2171E">
        <w:rPr>
          <w:b/>
          <w:u w:val="single"/>
        </w:rPr>
        <w:t xml:space="preserve">нежитлової </w:t>
      </w:r>
      <w:r w:rsidRPr="00E2171E">
        <w:rPr>
          <w:u w:val="single"/>
        </w:rPr>
        <w:t>нерухомості</w:t>
      </w:r>
      <w:r w:rsidRPr="00E2171E">
        <w:t xml:space="preserve">: АТ «ВТБ БАНК» - 1 407,0 тис.грн </w:t>
      </w:r>
      <w:r w:rsidRPr="00E2171E">
        <w:rPr>
          <w:i/>
        </w:rPr>
        <w:t>(направлена податкова вимога, перебуває в стадії ліквідації. Направлена претензія про визнання кредиторських вимог ГУ ДПС у Черкаській області. 10.05.22 направлений лист до ліквідаційної комісії про надання інформації про хід ліквідпроцедури)</w:t>
      </w:r>
      <w:r w:rsidRPr="00E2171E">
        <w:t>, ПАТ «Автомобільна компанія «Богдан Моторс»» - 1 140,1 тис. грн  (</w:t>
      </w:r>
      <w:r w:rsidRPr="00E2171E">
        <w:rPr>
          <w:i/>
        </w:rPr>
        <w:t>боржник перебуває в процедурі банкрутства</w:t>
      </w:r>
      <w:r w:rsidRPr="00E2171E">
        <w:t xml:space="preserve">); ПАТ «Мостобуд» - 337,7 тис.грн </w:t>
      </w:r>
      <w:r w:rsidRPr="00E2171E">
        <w:rPr>
          <w:i/>
        </w:rPr>
        <w:t xml:space="preserve">(сформована та направлено податкова вимога від 16.12.2021 р.); </w:t>
      </w:r>
      <w:r w:rsidRPr="00E2171E">
        <w:t>ТОВ «Молл-Центр»- 252,8 тис. грн (н</w:t>
      </w:r>
      <w:r w:rsidRPr="00E2171E">
        <w:rPr>
          <w:i/>
        </w:rPr>
        <w:t>аправлена податкова вимога, до 01.05 24 очікується погашення</w:t>
      </w:r>
      <w:r w:rsidRPr="00E2171E">
        <w:t xml:space="preserve">), </w:t>
      </w:r>
      <w:r w:rsidRPr="00E2171E">
        <w:rPr>
          <w:u w:val="single"/>
        </w:rPr>
        <w:t xml:space="preserve">по податку  на нерухоме майно, відмінне від земельної ділянки, сплаченого юридичними особами, які є власниками об'єктів  </w:t>
      </w:r>
      <w:r w:rsidRPr="00E2171E">
        <w:rPr>
          <w:b/>
          <w:u w:val="single"/>
        </w:rPr>
        <w:t>житлової</w:t>
      </w:r>
      <w:r w:rsidRPr="00E2171E">
        <w:rPr>
          <w:u w:val="single"/>
        </w:rPr>
        <w:t xml:space="preserve"> нерухомості: </w:t>
      </w:r>
      <w:r w:rsidRPr="00E2171E">
        <w:t xml:space="preserve">ПРАТ «Трест Київміськбуд-1» - 268,4 тис.грн </w:t>
      </w:r>
      <w:r w:rsidRPr="00E2171E">
        <w:rPr>
          <w:i/>
        </w:rPr>
        <w:t>(матеріали в ДВС на опрацюванні).</w:t>
      </w:r>
    </w:p>
    <w:p w:rsidR="00E2171E" w:rsidRPr="00E2171E" w:rsidRDefault="00E2171E" w:rsidP="00E2171E">
      <w:pPr>
        <w:widowControl w:val="0"/>
        <w:tabs>
          <w:tab w:val="num" w:pos="9585"/>
        </w:tabs>
        <w:ind w:firstLine="567"/>
        <w:jc w:val="both"/>
      </w:pPr>
      <w:r w:rsidRPr="00E2171E">
        <w:rPr>
          <w:b/>
        </w:rPr>
        <w:t>- єдиний податок</w:t>
      </w:r>
      <w:r w:rsidRPr="00E2171E">
        <w:rPr>
          <w:rFonts w:ascii="Courier New" w:hAnsi="Courier New"/>
          <w:sz w:val="20"/>
          <w:szCs w:val="20"/>
          <w:lang w:val="ru-RU"/>
        </w:rPr>
        <w:t xml:space="preserve"> – </w:t>
      </w:r>
      <w:r w:rsidRPr="00E2171E">
        <w:t xml:space="preserve">183 497,3 тис.грн, що становить 26,3 відс. до </w:t>
      </w:r>
      <w:r w:rsidR="00ED2AF6">
        <w:t xml:space="preserve">уточненого </w:t>
      </w:r>
      <w:r w:rsidRPr="00E2171E">
        <w:t xml:space="preserve">плану на 2024 рік та 93,6 відс. до </w:t>
      </w:r>
      <w:r w:rsidR="00ED2AF6">
        <w:t xml:space="preserve">уточненого </w:t>
      </w:r>
      <w:r w:rsidRPr="00E2171E">
        <w:t>плану на І квартал 2024 року, в порівнянні з І кварталом 2023 роком надходження збільшилися на 54 122,8 тис.грн,  або на 41,8 відс. при запланованому темпі росту на 2024 рік 122,6 відс. Збільшення надходжень відбулося в основному за рахунок  єдиного податку з фізичних осіб - на 56 421,1 тис.грн або на 56,5%. Законом України від 30 червня 2023 року № 3219-ІХ «Про внесення змін до Податкового кодексу України та інших законів України щодо особливостей оподаткування у період дії воєнного стану» відмінено можливість сплати єдиного податку у розмірі 2 відс. та повернуто сплату у розмірі 3 та 5 відс. Звільняються від сплати єдиного податку ФОП 1-ї та 2-ї групи у разі якщо податкова адреса знаходиться на територіях бойових дій або на тимчасово окупованих Російською Федерацією територіях України. В той самий час зменшилися надходження єдиного податку з юридичних осіб в порівнянні з аналогічним періодом 2023 року на 2 298,3 тис. грн або на 7,8 відс., що пов’язано із переходом суб’єктів господарювання з спрощеної  системи оподаткування на загальну систему оподаткування у відповідності до змін податкового законодавства.</w:t>
      </w:r>
    </w:p>
    <w:p w:rsidR="00E2171E" w:rsidRPr="00E2171E" w:rsidRDefault="00E2171E" w:rsidP="00E2171E">
      <w:pPr>
        <w:ind w:firstLine="567"/>
        <w:jc w:val="both"/>
      </w:pPr>
      <w:r w:rsidRPr="00E2171E">
        <w:t>Згідно даних  ГУ ДПС у Черкаській області станом на 01.04.2024:</w:t>
      </w:r>
    </w:p>
    <w:p w:rsidR="00E2171E" w:rsidRPr="00E2171E" w:rsidRDefault="00E2171E" w:rsidP="00E2171E">
      <w:pPr>
        <w:widowControl w:val="0"/>
        <w:tabs>
          <w:tab w:val="left" w:pos="900"/>
          <w:tab w:val="left" w:pos="1080"/>
        </w:tabs>
        <w:ind w:firstLine="567"/>
        <w:jc w:val="both"/>
      </w:pPr>
      <w:r w:rsidRPr="00E2171E">
        <w:t xml:space="preserve">1) зареєстровано 15 904  платників єдиного податку </w:t>
      </w:r>
      <w:r w:rsidRPr="00E2171E">
        <w:rPr>
          <w:i/>
        </w:rPr>
        <w:t>(в т.ч. фізичних осіб – 14 106 СГД, що більше від початку року на 207 ФОП та юридичних осіб – 1 798 СГД, що менше від початку року на 17 СГД);</w:t>
      </w:r>
      <w:r w:rsidRPr="00E2171E">
        <w:t xml:space="preserve"> </w:t>
      </w:r>
    </w:p>
    <w:p w:rsidR="00E2171E" w:rsidRPr="00E2171E" w:rsidRDefault="00E2171E" w:rsidP="00E2171E">
      <w:pPr>
        <w:widowControl w:val="0"/>
        <w:ind w:firstLine="567"/>
        <w:jc w:val="both"/>
        <w:rPr>
          <w:i/>
        </w:rPr>
      </w:pPr>
      <w:r w:rsidRPr="00E2171E">
        <w:t xml:space="preserve">2) обліковується податковий борг по єдиному податку, який </w:t>
      </w:r>
      <w:r w:rsidRPr="00E2171E">
        <w:rPr>
          <w:rFonts w:eastAsia="MS Mincho"/>
        </w:rPr>
        <w:t xml:space="preserve">порівняно з 01.01.2024 </w:t>
      </w:r>
      <w:r w:rsidRPr="00E2171E">
        <w:t xml:space="preserve">збільшився з 17 909,1 тис.грн до 19 304,1 тис.грн, тобто на 1 395,0 тис.грн, або на 7,8 відс. Збільшення податкового боргу по єдиному податку відбулося  за рахунок фізичних осіб </w:t>
      </w:r>
      <w:r w:rsidRPr="00E2171E">
        <w:rPr>
          <w:i/>
        </w:rPr>
        <w:t>з 16 209,8 тис.грн до 17 244,6 тис.грн,</w:t>
      </w:r>
      <w:r w:rsidRPr="00E2171E">
        <w:t xml:space="preserve"> по юридичних особах борг по єдиному податку збільшився відповідно </w:t>
      </w:r>
      <w:r w:rsidRPr="00E2171E">
        <w:rPr>
          <w:i/>
        </w:rPr>
        <w:t xml:space="preserve">з 1 699,3 тис.грн до 2 059,6 тис.грн. </w:t>
      </w:r>
    </w:p>
    <w:p w:rsidR="00E2171E" w:rsidRPr="00E2171E" w:rsidRDefault="00E2171E" w:rsidP="00E2171E">
      <w:pPr>
        <w:widowControl w:val="0"/>
        <w:ind w:firstLine="567"/>
        <w:jc w:val="both"/>
      </w:pPr>
      <w:r w:rsidRPr="00E2171E">
        <w:rPr>
          <w:u w:val="single"/>
        </w:rPr>
        <w:t>Найбільші боржники по єдиному податку серед юридичних осіб</w:t>
      </w:r>
      <w:r w:rsidRPr="00E2171E">
        <w:t xml:space="preserve"> – ПП «Шляхбуд-Груп» - 194,0 тис.грн </w:t>
      </w:r>
      <w:r w:rsidRPr="00E2171E">
        <w:rPr>
          <w:i/>
        </w:rPr>
        <w:t>(новостворений борг),</w:t>
      </w:r>
      <w:r w:rsidRPr="00E2171E">
        <w:t xml:space="preserve"> ТОВ "ВАЛЬД-КАПІТАЛ 2"- 175,2 тис. грн </w:t>
      </w:r>
      <w:r w:rsidRPr="00E2171E">
        <w:rPr>
          <w:i/>
        </w:rPr>
        <w:t>(новостворений борг),</w:t>
      </w:r>
      <w:r w:rsidRPr="00E2171E">
        <w:t xml:space="preserve"> ТОВ "Імпекстранс груп" – 135,6 тис.грн (</w:t>
      </w:r>
      <w:r w:rsidRPr="00E2171E">
        <w:rPr>
          <w:i/>
        </w:rPr>
        <w:t>сформована податкова вимога</w:t>
      </w:r>
      <w:r w:rsidRPr="00E2171E">
        <w:t xml:space="preserve">), ТОВ "М'ЯСОРУБКА 13" – 134,3 тис. грн </w:t>
      </w:r>
      <w:r w:rsidRPr="00E2171E">
        <w:rPr>
          <w:i/>
        </w:rPr>
        <w:t>(новостворений борг),</w:t>
      </w:r>
      <w:r w:rsidRPr="00E2171E">
        <w:t xml:space="preserve"> ТОВ "ІМПЕКСТРАНС ЮА" – 131,9 тис грн </w:t>
      </w:r>
      <w:r w:rsidRPr="00E2171E">
        <w:rPr>
          <w:i/>
        </w:rPr>
        <w:t>(сформована податкова вимога)</w:t>
      </w:r>
      <w:r w:rsidRPr="00E2171E">
        <w:t>, ТОВ «АГРОРЕМБУД» - 118,8 тис.грн (</w:t>
      </w:r>
      <w:r w:rsidRPr="00E2171E">
        <w:rPr>
          <w:i/>
        </w:rPr>
        <w:t>сформована податкова вимога</w:t>
      </w:r>
      <w:r w:rsidRPr="00E2171E">
        <w:t>).</w:t>
      </w:r>
    </w:p>
    <w:p w:rsidR="00E2171E" w:rsidRPr="00E2171E" w:rsidRDefault="00E2171E" w:rsidP="00E2171E">
      <w:pPr>
        <w:widowControl w:val="0"/>
        <w:ind w:firstLine="567"/>
        <w:jc w:val="both"/>
        <w:rPr>
          <w:i/>
        </w:rPr>
      </w:pPr>
      <w:r w:rsidRPr="00E2171E">
        <w:rPr>
          <w:u w:val="single"/>
        </w:rPr>
        <w:t xml:space="preserve">Найбільші боржники по єдиному податку серед фізичних  осіб: </w:t>
      </w:r>
      <w:r w:rsidRPr="00E2171E">
        <w:t>Пісчикова Т. Г. и- 649,4 тис. грн (</w:t>
      </w:r>
      <w:r w:rsidRPr="00E2171E">
        <w:rPr>
          <w:i/>
        </w:rPr>
        <w:t>новостворений борг</w:t>
      </w:r>
      <w:r w:rsidRPr="00E2171E">
        <w:t>), Мусієнко Є.О. - 517,5 тис.грн</w:t>
      </w:r>
      <w:r w:rsidRPr="00E2171E">
        <w:rPr>
          <w:i/>
        </w:rPr>
        <w:t xml:space="preserve"> (направлена податкова вимога, направлено запити щодо наявності майна у боржника для внесення до податкової застави),</w:t>
      </w:r>
      <w:r w:rsidRPr="00E2171E">
        <w:t xml:space="preserve"> Бяльківська В. О. – 271,9 тис. грн </w:t>
      </w:r>
      <w:r w:rsidRPr="00E2171E">
        <w:rPr>
          <w:i/>
        </w:rPr>
        <w:t>(направлена податкова вимога, направлено запити щодо наявності майна у боржника для внесення до податкової застави)</w:t>
      </w:r>
      <w:r w:rsidRPr="00E2171E">
        <w:t xml:space="preserve">, ФОП Леус Р. А. – </w:t>
      </w:r>
      <w:r w:rsidRPr="00E2171E">
        <w:rPr>
          <w:lang w:val="ru-RU"/>
        </w:rPr>
        <w:t>244,0</w:t>
      </w:r>
      <w:r w:rsidRPr="00E2171E">
        <w:t xml:space="preserve"> тис. грн (</w:t>
      </w:r>
      <w:r w:rsidRPr="00E2171E">
        <w:rPr>
          <w:i/>
        </w:rPr>
        <w:t>перебуває на стягненні в ДВС</w:t>
      </w:r>
      <w:r w:rsidRPr="00E2171E">
        <w:t xml:space="preserve">), ФОП </w:t>
      </w:r>
      <w:r w:rsidRPr="00E2171E">
        <w:rPr>
          <w:lang w:val="ru-RU"/>
        </w:rPr>
        <w:t xml:space="preserve">Шуплина </w:t>
      </w:r>
      <w:r w:rsidRPr="00E2171E">
        <w:t>І</w:t>
      </w:r>
      <w:r w:rsidRPr="00E2171E">
        <w:rPr>
          <w:lang w:val="ru-RU"/>
        </w:rPr>
        <w:t>. М.</w:t>
      </w:r>
      <w:r w:rsidRPr="00E2171E">
        <w:t xml:space="preserve"> – 181,9 тис. грн (</w:t>
      </w:r>
      <w:r w:rsidRPr="00E2171E">
        <w:rPr>
          <w:i/>
        </w:rPr>
        <w:t>проводиться робот</w:t>
      </w:r>
      <w:r w:rsidR="008523AA">
        <w:rPr>
          <w:i/>
        </w:rPr>
        <w:t>а в телефонному режимі щодо по</w:t>
      </w:r>
      <w:r w:rsidRPr="00E2171E">
        <w:rPr>
          <w:i/>
        </w:rPr>
        <w:t>гашення податкового боргу, формування податкової вимоги, рішення про опис майна</w:t>
      </w:r>
      <w:r w:rsidRPr="00E2171E">
        <w:t>), ФОП Юзвенко Л. А. – 181,6 тис. грн (</w:t>
      </w:r>
      <w:r w:rsidRPr="00E2171E">
        <w:rPr>
          <w:i/>
        </w:rPr>
        <w:t>сформовано та направлено податкову вимогу, рішення про опис майна у</w:t>
      </w:r>
      <w:r w:rsidR="008523AA">
        <w:rPr>
          <w:i/>
        </w:rPr>
        <w:t xml:space="preserve"> </w:t>
      </w:r>
      <w:r w:rsidRPr="00E2171E">
        <w:rPr>
          <w:i/>
        </w:rPr>
        <w:t>податкову заставу</w:t>
      </w:r>
      <w:r w:rsidRPr="00E2171E">
        <w:t>).</w:t>
      </w:r>
    </w:p>
    <w:p w:rsidR="00E2171E" w:rsidRPr="00E2171E" w:rsidRDefault="00E2171E" w:rsidP="00E2171E">
      <w:pPr>
        <w:ind w:firstLine="567"/>
        <w:jc w:val="both"/>
        <w:rPr>
          <w:i/>
          <w:iCs/>
          <w:lang w:eastAsia="en-US"/>
        </w:rPr>
      </w:pPr>
      <w:r w:rsidRPr="00E2171E">
        <w:rPr>
          <w:b/>
        </w:rPr>
        <w:t xml:space="preserve">-плата за землю  </w:t>
      </w:r>
      <w:r w:rsidRPr="00E2171E">
        <w:t xml:space="preserve">–  61 313,3 тис.грн,  або 23,1 відс. до </w:t>
      </w:r>
      <w:r w:rsidR="00ED2AF6">
        <w:t xml:space="preserve">уточненого </w:t>
      </w:r>
      <w:r w:rsidRPr="00E2171E">
        <w:t xml:space="preserve">плану на 2024 рік та 90,3 відс. до </w:t>
      </w:r>
      <w:r w:rsidR="00ED2AF6">
        <w:t xml:space="preserve">уточненого </w:t>
      </w:r>
      <w:r w:rsidRPr="00E2171E">
        <w:t>плану на І квартал 2024 року, в порівнянні з І кварталом 2023 року надходження збільшились на 11 010,0 тис.грн, або на 21,9 відс. Збільшення надходжень відбулось за рахунок: - орендної плати з юридичних осіб на 6 322,0 тис.грн,  або на 20,0 відс., - земельний податок з юридичних осіб - на 2 024,9 тис.грн, або на 17,6 відс., орендної плати з фізичних осіб на 1 660,8 тис.грн,  або на 25,6 відс., земельний податок з фізичних осіб - на 1 002,3 тис.грн, або на 130,0 відс.</w:t>
      </w:r>
    </w:p>
    <w:p w:rsidR="00E2171E" w:rsidRPr="00E2171E" w:rsidRDefault="00E2171E" w:rsidP="00E2171E">
      <w:pPr>
        <w:widowControl w:val="0"/>
        <w:ind w:firstLine="567"/>
        <w:jc w:val="both"/>
      </w:pPr>
      <w:r w:rsidRPr="00E2171E">
        <w:t xml:space="preserve">Згідно даних  ГУ ДПС у Черкаській області обсяг податкового боргу по платі за землю </w:t>
      </w:r>
      <w:r w:rsidRPr="00E2171E">
        <w:rPr>
          <w:rFonts w:eastAsia="MS Mincho"/>
        </w:rPr>
        <w:t xml:space="preserve">станом на 01.04.2024 порівняно з 01.01.2024 </w:t>
      </w:r>
      <w:r w:rsidRPr="00E2171E">
        <w:t xml:space="preserve">збільшився з 102 403,1 тис.грн до 103 036,6 тис.грн, тобто на 633,5 тис.грн.  </w:t>
      </w:r>
    </w:p>
    <w:p w:rsidR="00E2171E" w:rsidRPr="00E2171E" w:rsidRDefault="00E2171E" w:rsidP="00E2171E">
      <w:pPr>
        <w:widowControl w:val="0"/>
        <w:ind w:firstLine="567"/>
        <w:jc w:val="both"/>
        <w:rPr>
          <w:rFonts w:eastAsia="MS Mincho"/>
        </w:rPr>
      </w:pPr>
      <w:r w:rsidRPr="00E2171E">
        <w:rPr>
          <w:rFonts w:eastAsia="MS Mincho"/>
        </w:rPr>
        <w:t xml:space="preserve">Станом на 01.04.2024 за даними </w:t>
      </w:r>
      <w:r w:rsidRPr="00E2171E">
        <w:t xml:space="preserve">ГУ ДПС у Черкаській області </w:t>
      </w:r>
      <w:r w:rsidRPr="00E2171E">
        <w:rPr>
          <w:rFonts w:eastAsia="MS Mincho"/>
        </w:rPr>
        <w:t xml:space="preserve"> найбільша </w:t>
      </w:r>
      <w:r w:rsidRPr="00E2171E">
        <w:rPr>
          <w:rFonts w:eastAsia="MS Mincho"/>
          <w:b/>
        </w:rPr>
        <w:t xml:space="preserve">недоїмка </w:t>
      </w:r>
      <w:r w:rsidRPr="00E2171E">
        <w:rPr>
          <w:rFonts w:eastAsia="MS Mincho"/>
        </w:rPr>
        <w:t>(без врахування банкрутів) по платі за землю  є у наступних підприємств</w:t>
      </w:r>
      <w:r w:rsidRPr="00E2171E">
        <w:rPr>
          <w:rFonts w:eastAsia="MS Mincho"/>
          <w:b/>
        </w:rPr>
        <w:t xml:space="preserve">: </w:t>
      </w:r>
      <w:r w:rsidRPr="00E2171E">
        <w:rPr>
          <w:rFonts w:eastAsia="MS Mincho"/>
          <w:b/>
          <w:u w:val="single"/>
        </w:rPr>
        <w:t>по земельному податку</w:t>
      </w:r>
      <w:r w:rsidRPr="00E2171E">
        <w:rPr>
          <w:rFonts w:eastAsia="MS Mincho"/>
        </w:rPr>
        <w:t xml:space="preserve"> - ДП "Черкаський державний завод хімічних реактивів" – 9 844,4 тис.грн (</w:t>
      </w:r>
      <w:r w:rsidRPr="00E2171E">
        <w:rPr>
          <w:rFonts w:eastAsia="MS Mincho"/>
          <w:i/>
        </w:rPr>
        <w:t>сформована податкова вимога. складено акт опису майна, направлена позовна заява до ЧОАС від 25.06.21 №5115/5/23-00-20-012 про стягнення податкового боргу з рахунків боржника, судом відкрито провадження у справі та винесено рішення на користь ГУ ДПС у Черкаській області (рішення набрало законної сили 19.01.22)</w:t>
      </w:r>
      <w:r w:rsidRPr="00E2171E">
        <w:rPr>
          <w:rFonts w:eastAsia="MS Mincho"/>
        </w:rPr>
        <w:t>), ПРАТ «ЧПЗ» - 9 719,4 тис.грн (</w:t>
      </w:r>
      <w:r w:rsidRPr="00E2171E">
        <w:rPr>
          <w:rFonts w:eastAsia="MS Mincho"/>
          <w:i/>
        </w:rPr>
        <w:t>виставляються інкасові доручення. 06.01.2022 року направлено повідомлення про проведення перевірки  заставного майна, проведено перевірку заставного майна по актам опису за минулі періоди, порушень не встановлено про що було складено відповідний акт</w:t>
      </w:r>
      <w:r w:rsidRPr="00E2171E">
        <w:rPr>
          <w:rFonts w:eastAsia="MS Mincho"/>
        </w:rPr>
        <w:t>), КП «Аеропорт-Черкаси» Черкаської обласної ради – 5 633,0 тис.грн(н</w:t>
      </w:r>
      <w:r w:rsidRPr="00E2171E">
        <w:rPr>
          <w:rFonts w:eastAsia="MS Mincho"/>
          <w:i/>
        </w:rPr>
        <w:t>аправлена податкова вимога, направлено подання до Черкаської обласної ради щодо застосування заходів для погашення податкового боргу</w:t>
      </w:r>
      <w:r w:rsidRPr="00E2171E">
        <w:rPr>
          <w:rFonts w:eastAsia="MS Mincho"/>
        </w:rPr>
        <w:t>) КП Черкасиінвестбуд – 5 224,6 тис. грн (</w:t>
      </w:r>
      <w:r w:rsidRPr="00E2171E">
        <w:rPr>
          <w:rFonts w:eastAsia="MS Mincho"/>
          <w:i/>
        </w:rPr>
        <w:t>винесена постанова від 27.03.19 про стягнення боргу з рахунків боржника, виставляються інкасові доручення. В листопаді 2021 року проведена протокольна співбесіда, складений графік погашення боргу, в листопаді та в грудні 2021 року сплачено по 100,0 тис грн</w:t>
      </w:r>
      <w:r w:rsidRPr="00E2171E">
        <w:rPr>
          <w:rFonts w:eastAsia="MS Mincho"/>
        </w:rPr>
        <w:t xml:space="preserve">); </w:t>
      </w:r>
      <w:r w:rsidRPr="00E2171E">
        <w:rPr>
          <w:rFonts w:eastAsia="MS Mincho"/>
          <w:b/>
          <w:u w:val="single"/>
        </w:rPr>
        <w:t>по орендній платі за землю</w:t>
      </w:r>
      <w:r w:rsidRPr="00E2171E">
        <w:rPr>
          <w:rFonts w:eastAsia="MS Mincho"/>
        </w:rPr>
        <w:t xml:space="preserve"> – ТОВ «ЧПК» - 11 054,3 тис. грн (</w:t>
      </w:r>
      <w:r w:rsidRPr="00E2171E">
        <w:rPr>
          <w:rFonts w:eastAsia="MS Mincho"/>
          <w:i/>
        </w:rPr>
        <w:t>боржника визнано банкрутом, відкрито ліквідаційну процедуру та призначено ліквідатора по справі. Триває ліквідаційна процедура</w:t>
      </w:r>
      <w:r w:rsidRPr="00E2171E">
        <w:rPr>
          <w:rFonts w:eastAsia="MS Mincho"/>
        </w:rPr>
        <w:t>), ТОВ «Мостобуд» - 6 649,7 тис. грн (</w:t>
      </w:r>
      <w:r w:rsidRPr="00E2171E">
        <w:rPr>
          <w:rFonts w:eastAsia="MS Mincho"/>
          <w:i/>
        </w:rPr>
        <w:t>перебуває в процедурі банкрутства</w:t>
      </w:r>
      <w:r w:rsidRPr="00E2171E">
        <w:rPr>
          <w:rFonts w:eastAsia="MS Mincho"/>
        </w:rPr>
        <w:t xml:space="preserve">), ПП «ІБК «Будгарант»  – 4 209,4 тис.грн </w:t>
      </w:r>
      <w:r w:rsidRPr="00E2171E">
        <w:rPr>
          <w:rFonts w:eastAsia="MS Mincho"/>
          <w:i/>
        </w:rPr>
        <w:t xml:space="preserve">(сформована податкова вимога та направлена платнику), ТОВ «ЗАВОД "СТРОММАШ» - 3 358,7 тис. грн (боржника визнано банкрутом, відкрито ліквідаційну процедуру та призначено ліквідатора по справі, триває ліквідаційна процедура), </w:t>
      </w:r>
      <w:r w:rsidRPr="00E2171E">
        <w:rPr>
          <w:rFonts w:eastAsia="MS Mincho"/>
        </w:rPr>
        <w:t xml:space="preserve">ПП Готельно-ресторанний комплекс "Апельсин" – 2 968,6 тис. грн </w:t>
      </w:r>
      <w:r w:rsidRPr="00E2171E">
        <w:rPr>
          <w:rFonts w:eastAsia="MS Mincho"/>
          <w:i/>
        </w:rPr>
        <w:t xml:space="preserve">(боржника визнано банкрутом, відкрито ліквідаційну процедуру та призначено ліквідатора по справі, триває ліквідаційна процедура) </w:t>
      </w:r>
      <w:r w:rsidRPr="00E2171E">
        <w:rPr>
          <w:rFonts w:eastAsia="MS Mincho"/>
        </w:rPr>
        <w:t>КТ «Леонід» - 2 844,2 тис.грн</w:t>
      </w:r>
      <w:r w:rsidRPr="00E2171E">
        <w:rPr>
          <w:rFonts w:eastAsia="MS Mincho"/>
          <w:i/>
        </w:rPr>
        <w:t xml:space="preserve"> (вручено податкову вимогу, відкрити аукціон, майно реалізовано 22.06.2020р.).</w:t>
      </w:r>
    </w:p>
    <w:p w:rsidR="00E2171E" w:rsidRPr="00E2171E" w:rsidRDefault="00E2171E" w:rsidP="00E2171E">
      <w:pPr>
        <w:ind w:firstLine="567"/>
        <w:jc w:val="both"/>
      </w:pPr>
      <w:r w:rsidRPr="00E2171E">
        <w:t xml:space="preserve">Для максимального збільшення надходжень до бюджету департаментом фінансової політики ЧМР в межах визначених повноважень проводиться претензійно-позовна діяльність по орендній платі за землю, платі за зовнішню рекламу. У І кварталі 2024 року боржникам по орендній платі за землю направлено 173 повідомлень та інформаційних листів про необхідність сплати належних бюджету сум на загальну суму 6 658,1 тис. грн. Складено 30 актів звірки із суб’єктами господарювання. Станом на 01.04.2024 передано до суду 11 позовів на  загальну сумі 1 626,1 тис. грн, з яких задоволено 6 на суму 754,5 тис. грн. Підготовлено та проходять процедуру погодження 8 позовів про стягнення  заборгованості з орендної плати за землю на загальну  суму 1 014,8 тис. грн. Станом на 01.04.2024 задоволено 10 позовів на суму 3 958,1 тис. грн, поданих у 2023 році. В результаті проведеної претензійно-позовної роботи (із врахуванням реакції боржників на повідомлення та інформаційні листи, направлені у </w:t>
      </w:r>
      <w:r w:rsidRPr="00E2171E">
        <w:rPr>
          <w:lang w:val="en-US"/>
        </w:rPr>
        <w:t>IV</w:t>
      </w:r>
      <w:r w:rsidRPr="00E2171E">
        <w:t xml:space="preserve"> кварталі 2023 році)  станом на 01.04.2024 року  до бюджету надійшло  5 628,8 тис. грн.</w:t>
      </w:r>
    </w:p>
    <w:p w:rsidR="00E2171E" w:rsidRPr="00E2171E" w:rsidRDefault="00E2171E" w:rsidP="00E2171E">
      <w:pPr>
        <w:widowControl w:val="0"/>
        <w:ind w:firstLine="567"/>
        <w:jc w:val="both"/>
      </w:pPr>
      <w:r w:rsidRPr="00E2171E">
        <w:rPr>
          <w:b/>
        </w:rPr>
        <w:t xml:space="preserve">- транспортний податок </w:t>
      </w:r>
      <w:r w:rsidRPr="00E2171E">
        <w:t xml:space="preserve">– 515,4 тис.грн,  або 36,8 відс. до </w:t>
      </w:r>
      <w:r w:rsidR="00ED2AF6">
        <w:t xml:space="preserve">уточненого </w:t>
      </w:r>
      <w:r w:rsidRPr="00E2171E">
        <w:t xml:space="preserve">плану на 2024 рік та 151,6 відс. до </w:t>
      </w:r>
      <w:r w:rsidR="00ED2AF6">
        <w:t xml:space="preserve">уточненого </w:t>
      </w:r>
      <w:r w:rsidRPr="00E2171E">
        <w:t>плану на І квартал 2024 року, в порівнянні з І кварталом 2023 року надходження збільшилися на 227,2 тис.грн, або на 78,8 відс</w:t>
      </w:r>
      <w:r w:rsidRPr="00E2171E">
        <w:rPr>
          <w:i/>
        </w:rPr>
        <w:t>.</w:t>
      </w:r>
    </w:p>
    <w:p w:rsidR="00E2171E" w:rsidRPr="00E2171E" w:rsidRDefault="00E2171E" w:rsidP="00E2171E">
      <w:pPr>
        <w:widowControl w:val="0"/>
        <w:ind w:firstLine="567"/>
        <w:jc w:val="both"/>
        <w:rPr>
          <w:i/>
        </w:rPr>
      </w:pPr>
      <w:r w:rsidRPr="00E2171E">
        <w:t>Згідно даних ГУ ДПС у Черкаській області станом на 01.04.2024 заборгованість по транспортному податку мають в основному фізичні особи, порівняно з початком року борг</w:t>
      </w:r>
      <w:r w:rsidRPr="00E2171E">
        <w:rPr>
          <w:rFonts w:eastAsia="MS Mincho"/>
        </w:rPr>
        <w:t xml:space="preserve"> </w:t>
      </w:r>
      <w:r w:rsidRPr="00E2171E">
        <w:t xml:space="preserve">зменшився з 475,1 тис.грн до 452,7 тис.грн, тобто на 22,4 тис.грн. Найбільшими боржниками по транспортному податку є Баласян С. О. </w:t>
      </w:r>
      <w:r w:rsidRPr="00E2171E">
        <w:rPr>
          <w:i/>
        </w:rPr>
        <w:t>(35,3 тис. грн)</w:t>
      </w:r>
      <w:r w:rsidRPr="00E2171E">
        <w:t xml:space="preserve">, Гаврюшенко Н. О. </w:t>
      </w:r>
      <w:r w:rsidRPr="00E2171E">
        <w:rPr>
          <w:i/>
        </w:rPr>
        <w:t>(27,1 тис. грн),</w:t>
      </w:r>
      <w:r w:rsidRPr="00E2171E">
        <w:t xml:space="preserve">  Григор'єв Ю. В. </w:t>
      </w:r>
      <w:r w:rsidRPr="00E2171E">
        <w:rPr>
          <w:i/>
        </w:rPr>
        <w:t>(27,1 тис. грн</w:t>
      </w:r>
      <w:r w:rsidRPr="00E2171E">
        <w:t xml:space="preserve">), Лупина В. О , Літісєвич Д. В., Баданова О. А.,  Лепська Л. Л.,  Лесик С. М.,  Смаляна О. В., Поліщук І. А.,  Поліщук С. Г. </w:t>
      </w:r>
      <w:r w:rsidRPr="00E2171E">
        <w:rPr>
          <w:i/>
        </w:rPr>
        <w:t>(кожен з них має борг на 25,0 тис.грн).</w:t>
      </w:r>
    </w:p>
    <w:p w:rsidR="00E2171E" w:rsidRPr="00E2171E" w:rsidRDefault="00E2171E" w:rsidP="00E2171E">
      <w:pPr>
        <w:widowControl w:val="0"/>
        <w:ind w:firstLine="709"/>
        <w:jc w:val="center"/>
        <w:outlineLvl w:val="4"/>
        <w:rPr>
          <w:b/>
          <w:bCs/>
          <w:i/>
          <w:iCs/>
          <w:highlight w:val="yellow"/>
          <w:u w:val="single"/>
        </w:rPr>
      </w:pPr>
    </w:p>
    <w:p w:rsidR="00E2171E" w:rsidRPr="00E2171E" w:rsidRDefault="00E2171E" w:rsidP="00E2171E">
      <w:pPr>
        <w:widowControl w:val="0"/>
        <w:ind w:firstLine="709"/>
        <w:jc w:val="center"/>
        <w:outlineLvl w:val="4"/>
        <w:rPr>
          <w:b/>
          <w:bCs/>
          <w:i/>
          <w:iCs/>
          <w:u w:val="single"/>
        </w:rPr>
      </w:pPr>
      <w:r w:rsidRPr="00E2171E">
        <w:rPr>
          <w:b/>
          <w:bCs/>
          <w:i/>
          <w:iCs/>
          <w:u w:val="single"/>
        </w:rPr>
        <w:t xml:space="preserve">Неподаткові надходження </w:t>
      </w:r>
    </w:p>
    <w:p w:rsidR="00E2171E" w:rsidRPr="00E2171E" w:rsidRDefault="00E2171E" w:rsidP="00E2171E">
      <w:pPr>
        <w:widowControl w:val="0"/>
        <w:ind w:firstLine="567"/>
        <w:jc w:val="both"/>
      </w:pPr>
      <w:r w:rsidRPr="00E2171E">
        <w:t>Планові показники неподаткових платежів на І квартал 2024 року становили  20 285,7 тис.грн.</w:t>
      </w:r>
    </w:p>
    <w:p w:rsidR="00E2171E" w:rsidRPr="00E2171E" w:rsidRDefault="00E2171E" w:rsidP="00E2171E">
      <w:pPr>
        <w:widowControl w:val="0"/>
        <w:ind w:firstLine="567"/>
        <w:jc w:val="both"/>
      </w:pPr>
      <w:r w:rsidRPr="00E2171E">
        <w:t xml:space="preserve">За І квартал 2024 року надійшло неподаткових платежів у сумі 18 354,5 тис. грн, що становить  25,1 вiдс. до </w:t>
      </w:r>
      <w:r w:rsidR="00ED2AF6">
        <w:t xml:space="preserve">уточненого </w:t>
      </w:r>
      <w:r w:rsidRPr="00E2171E">
        <w:t xml:space="preserve">плану на 2024 рік та 90,5 відс. до </w:t>
      </w:r>
      <w:r w:rsidR="00ED2AF6">
        <w:t xml:space="preserve">уточненого </w:t>
      </w:r>
      <w:r w:rsidRPr="00E2171E">
        <w:t>плану І кварталу 2024 року. Основні неподаткові надходження забезпечили:</w:t>
      </w:r>
    </w:p>
    <w:p w:rsidR="00E2171E" w:rsidRPr="00E2171E" w:rsidRDefault="00E2171E" w:rsidP="00E2171E">
      <w:pPr>
        <w:widowControl w:val="0"/>
        <w:ind w:firstLine="567"/>
        <w:jc w:val="both"/>
      </w:pPr>
      <w:r w:rsidRPr="00E2171E">
        <w:rPr>
          <w:b/>
        </w:rPr>
        <w:t>- плата за оренду цілісних майнових комплексів та іншого майна</w:t>
      </w:r>
      <w:r w:rsidRPr="00E2171E">
        <w:t xml:space="preserve"> – 3 313,5 тис.грн, що становить 35,9 відс. до </w:t>
      </w:r>
      <w:r w:rsidR="00ED2AF6">
        <w:t xml:space="preserve">уточненого </w:t>
      </w:r>
      <w:r w:rsidRPr="00E2171E">
        <w:t xml:space="preserve">плану на 2024 рік та 143,4 відс. до </w:t>
      </w:r>
      <w:r w:rsidR="00ED2AF6">
        <w:t xml:space="preserve">уточненого </w:t>
      </w:r>
      <w:r w:rsidRPr="00E2171E">
        <w:t xml:space="preserve">плану на І квартал 2024 року, в порівнянні з І кварталом 2023 року надходження збільшилися на 825,3 тис.грн, або на 33,2 відс. </w:t>
      </w:r>
    </w:p>
    <w:p w:rsidR="00E2171E" w:rsidRPr="00E2171E" w:rsidRDefault="00E2171E" w:rsidP="00E2171E">
      <w:pPr>
        <w:widowControl w:val="0"/>
        <w:ind w:firstLine="567"/>
        <w:jc w:val="both"/>
      </w:pPr>
      <w:r w:rsidRPr="00E2171E">
        <w:t>Згідно з інформацією департаменту економіки та розвитку ЧМР з початку року обсяг заборгованості за оренду комунального майна (без ПДВ) до бюджету міської територіальної громади зменшився з 3 085,1 тис.грн до 2 612,3 тис.грн, тобто на 472,8 тис.грн, проводиться робота з боржниками за договорами оренди об’єктів міської комунальної власності: щомісячно надається інформація прокуратурі міста щодо боржників за договорами оренди;</w:t>
      </w:r>
    </w:p>
    <w:p w:rsidR="00E2171E" w:rsidRPr="00E2171E" w:rsidRDefault="00E2171E" w:rsidP="00E2171E">
      <w:pPr>
        <w:widowControl w:val="0"/>
        <w:numPr>
          <w:ilvl w:val="0"/>
          <w:numId w:val="4"/>
        </w:numPr>
        <w:tabs>
          <w:tab w:val="clear" w:pos="1335"/>
          <w:tab w:val="num" w:pos="720"/>
          <w:tab w:val="num" w:pos="5474"/>
        </w:tabs>
        <w:ind w:left="0" w:firstLine="567"/>
        <w:jc w:val="both"/>
      </w:pPr>
      <w:r w:rsidRPr="00E2171E">
        <w:rPr>
          <w:b/>
        </w:rPr>
        <w:t>плата за надання адміністративних послуг</w:t>
      </w:r>
      <w:r w:rsidRPr="00E2171E">
        <w:t xml:space="preserve"> – 8 372,1 тис.грн, що становить 27,9 відс. до </w:t>
      </w:r>
      <w:r w:rsidR="00ED2AF6">
        <w:t xml:space="preserve">уточненого </w:t>
      </w:r>
      <w:r w:rsidRPr="00E2171E">
        <w:t xml:space="preserve">плану на 2024 рік та 95,5 відс. до </w:t>
      </w:r>
      <w:r w:rsidR="00ED2AF6">
        <w:t xml:space="preserve">уточненого </w:t>
      </w:r>
      <w:r w:rsidRPr="00E2171E">
        <w:t xml:space="preserve">плану на І квартал 2024 року, в порівнянні з І кварталом 2023 року надходження збільшилися на 2 365,8 тис.грн, або на 39,4 відс., при запланованому темпі росту на 2024 рік – 125,6 відс. </w:t>
      </w:r>
      <w:r w:rsidRPr="00E2171E">
        <w:rPr>
          <w:lang w:eastAsia="uk-UA"/>
        </w:rPr>
        <w:t>Законом України від 06.12.2016 № 1774-VІІІ «Про внесення змін до деяких законодавчих актів України», встановлено, що в частині плати за надання адміністративних послуг, прив’язка розміру платежів проводиться до прожиткового мінімуму для працездатних осіб, що становить на 1 січня 2023 року – 3 028,0 грн</w:t>
      </w:r>
      <w:r w:rsidRPr="00E2171E">
        <w:t>.</w:t>
      </w:r>
    </w:p>
    <w:p w:rsidR="00E2171E" w:rsidRPr="00E2171E" w:rsidRDefault="00E2171E" w:rsidP="00E2171E">
      <w:pPr>
        <w:widowControl w:val="0"/>
        <w:ind w:firstLine="567"/>
        <w:jc w:val="both"/>
      </w:pPr>
      <w:r w:rsidRPr="00E2171E">
        <w:t>Основні надходження по адміністративних послугах забезпечено за рахунок наступних  надходжень:</w:t>
      </w:r>
    </w:p>
    <w:p w:rsidR="00E2171E" w:rsidRPr="00E2171E" w:rsidRDefault="00E2171E" w:rsidP="00E2171E">
      <w:pPr>
        <w:widowControl w:val="0"/>
        <w:numPr>
          <w:ilvl w:val="0"/>
          <w:numId w:val="5"/>
        </w:numPr>
        <w:tabs>
          <w:tab w:val="num" w:pos="0"/>
          <w:tab w:val="num" w:pos="851"/>
        </w:tabs>
        <w:ind w:left="0" w:firstLine="567"/>
        <w:jc w:val="both"/>
        <w:outlineLvl w:val="0"/>
      </w:pPr>
      <w:r w:rsidRPr="00E2171E">
        <w:t xml:space="preserve">адміністративний збір за проведення </w:t>
      </w:r>
      <w:r w:rsidRPr="00E2171E">
        <w:rPr>
          <w:u w:val="single"/>
        </w:rPr>
        <w:t>державної реєстрації юридичних осіб, фізичних осіб</w:t>
      </w:r>
      <w:r w:rsidRPr="00E2171E">
        <w:t xml:space="preserve"> - </w:t>
      </w:r>
      <w:r w:rsidRPr="00E2171E">
        <w:rPr>
          <w:u w:val="single"/>
        </w:rPr>
        <w:t>підприємців та громадських формувань</w:t>
      </w:r>
      <w:r w:rsidRPr="00E2171E">
        <w:t xml:space="preserve"> – 506,3 тис.грн (</w:t>
      </w:r>
      <w:r w:rsidRPr="00E2171E">
        <w:rPr>
          <w:bCs/>
        </w:rPr>
        <w:t xml:space="preserve">26,6 відс. до </w:t>
      </w:r>
      <w:r w:rsidR="00ED2AF6">
        <w:t xml:space="preserve">уточненого </w:t>
      </w:r>
      <w:r w:rsidRPr="00E2171E">
        <w:rPr>
          <w:bCs/>
        </w:rPr>
        <w:t xml:space="preserve">плану на  2024 рік та 114,9 відс. до </w:t>
      </w:r>
      <w:r w:rsidR="00ED2AF6">
        <w:t xml:space="preserve">уточненого </w:t>
      </w:r>
      <w:r w:rsidRPr="00E2171E">
        <w:rPr>
          <w:bCs/>
        </w:rPr>
        <w:t>плану на І квартал 2024 року</w:t>
      </w:r>
      <w:r w:rsidRPr="00E2171E">
        <w:t>)</w:t>
      </w:r>
      <w:r w:rsidRPr="00E2171E">
        <w:rPr>
          <w:bCs/>
        </w:rPr>
        <w:t xml:space="preserve"> та на 168,4 тис.грн (або на 49,8 відс.) більше надходжень за І квартал 2023 року; </w:t>
      </w:r>
    </w:p>
    <w:p w:rsidR="00E2171E" w:rsidRPr="00E2171E" w:rsidRDefault="00E2171E" w:rsidP="00E2171E">
      <w:pPr>
        <w:widowControl w:val="0"/>
        <w:numPr>
          <w:ilvl w:val="0"/>
          <w:numId w:val="5"/>
        </w:numPr>
        <w:tabs>
          <w:tab w:val="num" w:pos="0"/>
          <w:tab w:val="num" w:pos="851"/>
        </w:tabs>
        <w:ind w:left="0" w:firstLine="567"/>
        <w:jc w:val="both"/>
        <w:outlineLvl w:val="0"/>
      </w:pPr>
      <w:r w:rsidRPr="00E2171E">
        <w:t xml:space="preserve">плата за надання </w:t>
      </w:r>
      <w:r w:rsidRPr="00E2171E">
        <w:rPr>
          <w:u w:val="single"/>
        </w:rPr>
        <w:t>інших адміністративних</w:t>
      </w:r>
      <w:r w:rsidRPr="00E2171E">
        <w:t xml:space="preserve"> послуг – 7 629,5 тис.грн (28,0 відс.</w:t>
      </w:r>
      <w:r w:rsidRPr="00E2171E">
        <w:rPr>
          <w:bCs/>
        </w:rPr>
        <w:t xml:space="preserve"> до </w:t>
      </w:r>
      <w:r w:rsidR="00ED2AF6">
        <w:t xml:space="preserve">уточненого </w:t>
      </w:r>
      <w:r w:rsidRPr="00E2171E">
        <w:rPr>
          <w:bCs/>
        </w:rPr>
        <w:t xml:space="preserve">плану на 2024 рік та 94,2 відс. до </w:t>
      </w:r>
      <w:r w:rsidR="00ED2AF6">
        <w:t xml:space="preserve">уточненого </w:t>
      </w:r>
      <w:r w:rsidRPr="00E2171E">
        <w:rPr>
          <w:bCs/>
        </w:rPr>
        <w:t>плану на І квартал 2024 року</w:t>
      </w:r>
      <w:r w:rsidRPr="00E2171E">
        <w:t>)</w:t>
      </w:r>
      <w:r w:rsidRPr="00E2171E">
        <w:rPr>
          <w:bCs/>
        </w:rPr>
        <w:t xml:space="preserve"> та на 2 111,3 тис.грн (або на 38,3 відс.) більше надходжень за І квартал 2023 року;</w:t>
      </w:r>
    </w:p>
    <w:p w:rsidR="00E2171E" w:rsidRPr="00E2171E" w:rsidRDefault="00E2171E" w:rsidP="00E2171E">
      <w:pPr>
        <w:widowControl w:val="0"/>
        <w:numPr>
          <w:ilvl w:val="0"/>
          <w:numId w:val="5"/>
        </w:numPr>
        <w:tabs>
          <w:tab w:val="num" w:pos="0"/>
          <w:tab w:val="left" w:pos="567"/>
          <w:tab w:val="num" w:pos="851"/>
        </w:tabs>
        <w:ind w:left="0" w:firstLine="567"/>
        <w:jc w:val="both"/>
        <w:outlineLvl w:val="0"/>
      </w:pPr>
      <w:r w:rsidRPr="00E2171E">
        <w:t xml:space="preserve">адміністративний збір </w:t>
      </w:r>
      <w:r w:rsidRPr="00E2171E">
        <w:rPr>
          <w:u w:val="single"/>
        </w:rPr>
        <w:t>за державну реєстрацію речових прав на нерухоме майно</w:t>
      </w:r>
      <w:r w:rsidRPr="00E2171E">
        <w:t xml:space="preserve"> та їх обтяжень – 37,2 тис.грн (57,2 відс.</w:t>
      </w:r>
      <w:r w:rsidRPr="00E2171E">
        <w:rPr>
          <w:bCs/>
        </w:rPr>
        <w:t xml:space="preserve"> до </w:t>
      </w:r>
      <w:r w:rsidR="00ED2AF6">
        <w:t xml:space="preserve">уточненого </w:t>
      </w:r>
      <w:r w:rsidRPr="00E2171E">
        <w:rPr>
          <w:bCs/>
        </w:rPr>
        <w:t xml:space="preserve">плану на 2024 рік та 116,4 відс. до </w:t>
      </w:r>
      <w:r w:rsidR="00ED2AF6">
        <w:t xml:space="preserve">уточненого </w:t>
      </w:r>
      <w:r w:rsidRPr="00E2171E">
        <w:rPr>
          <w:bCs/>
        </w:rPr>
        <w:t>плану на І квартал 2024 року</w:t>
      </w:r>
      <w:r w:rsidRPr="00E2171E">
        <w:t>)</w:t>
      </w:r>
      <w:r w:rsidRPr="00E2171E">
        <w:rPr>
          <w:bCs/>
        </w:rPr>
        <w:t xml:space="preserve"> та на 36,4 тис.грн більше надходжень за І квартал 2023 року;</w:t>
      </w:r>
      <w:r w:rsidRPr="00E2171E">
        <w:t xml:space="preserve"> </w:t>
      </w:r>
    </w:p>
    <w:p w:rsidR="00E2171E" w:rsidRPr="00E2171E" w:rsidRDefault="00E2171E" w:rsidP="00E2171E">
      <w:pPr>
        <w:widowControl w:val="0"/>
        <w:ind w:firstLine="567"/>
        <w:jc w:val="both"/>
      </w:pPr>
      <w:r w:rsidRPr="00E2171E">
        <w:rPr>
          <w:b/>
        </w:rPr>
        <w:t xml:space="preserve">- державне мито </w:t>
      </w:r>
      <w:r w:rsidRPr="00E2171E">
        <w:t xml:space="preserve">– 200,1 тис.грн,  або 19,3 відс. до </w:t>
      </w:r>
      <w:r w:rsidR="00ED2AF6">
        <w:t xml:space="preserve">уточненого </w:t>
      </w:r>
      <w:r w:rsidRPr="00E2171E">
        <w:t xml:space="preserve">плану на 2024 рік та 85,5 відс. до </w:t>
      </w:r>
      <w:r w:rsidR="00ED2AF6">
        <w:t xml:space="preserve">уточненого </w:t>
      </w:r>
      <w:r w:rsidRPr="00E2171E">
        <w:t xml:space="preserve">плану на І квартал 2024, запланований темп росту на 2024 рік – 114,2 відс. В порівнянні з аналогічним періодом 2023 року надходження зменшилися на 7,0 тис.грн, або на 3,4 відс. </w:t>
      </w:r>
    </w:p>
    <w:p w:rsidR="00E2171E" w:rsidRPr="00E2171E" w:rsidRDefault="00E2171E" w:rsidP="00E2171E">
      <w:pPr>
        <w:widowControl w:val="0"/>
        <w:ind w:firstLine="567"/>
        <w:jc w:val="both"/>
        <w:rPr>
          <w:lang w:val="ru-RU"/>
        </w:rPr>
      </w:pPr>
      <w:r w:rsidRPr="00E2171E">
        <w:rPr>
          <w:b/>
        </w:rPr>
        <w:t>- інші надходження</w:t>
      </w:r>
      <w:r w:rsidRPr="00E2171E">
        <w:t xml:space="preserve"> – 5 117,6 тис.грн, або 21,4 відс. до </w:t>
      </w:r>
      <w:r w:rsidR="00ED2AF6">
        <w:t xml:space="preserve">уточненого </w:t>
      </w:r>
      <w:r w:rsidRPr="00E2171E">
        <w:t xml:space="preserve">плану на 2024 рік та 105,3 від до </w:t>
      </w:r>
      <w:r w:rsidR="00ED2AF6">
        <w:t xml:space="preserve">уточненого </w:t>
      </w:r>
      <w:r w:rsidRPr="00E2171E">
        <w:t>плану на І квартал 2024 року, в порівнянні з І кварталом 2024 роком надходження збільшились на 1 994,4 тис.грн, або на 63,9 відс. Ці надходження забезпечені за рахунок платежів:</w:t>
      </w:r>
    </w:p>
    <w:p w:rsidR="00E2171E" w:rsidRPr="00E2171E" w:rsidRDefault="00E2171E" w:rsidP="00E2171E">
      <w:pPr>
        <w:widowControl w:val="0"/>
        <w:ind w:firstLine="567"/>
        <w:jc w:val="both"/>
        <w:rPr>
          <w:u w:val="single"/>
        </w:rPr>
      </w:pPr>
      <w:r w:rsidRPr="00E2171E">
        <w:rPr>
          <w:u w:val="single"/>
        </w:rPr>
        <w:t xml:space="preserve"> - інші надходження (код платежу 24060300), в тому числі:</w:t>
      </w:r>
    </w:p>
    <w:p w:rsidR="00E2171E" w:rsidRPr="00E2171E" w:rsidRDefault="00E2171E" w:rsidP="00E2171E">
      <w:pPr>
        <w:widowControl w:val="0"/>
        <w:numPr>
          <w:ilvl w:val="0"/>
          <w:numId w:val="6"/>
        </w:numPr>
        <w:tabs>
          <w:tab w:val="num" w:pos="0"/>
        </w:tabs>
        <w:ind w:left="0" w:firstLine="567"/>
        <w:jc w:val="both"/>
        <w:rPr>
          <w:rFonts w:eastAsia="MS Mincho"/>
        </w:rPr>
      </w:pPr>
      <w:r w:rsidRPr="00E2171E">
        <w:rPr>
          <w:rFonts w:eastAsia="MS Mincho"/>
          <w:i/>
        </w:rPr>
        <w:t>плата за розміщення об’єктів зовнішньої реклами</w:t>
      </w:r>
      <w:r w:rsidRPr="00E2171E">
        <w:rPr>
          <w:rFonts w:eastAsia="MS Mincho"/>
        </w:rPr>
        <w:t xml:space="preserve"> – 488,2 тис.грн, що більше порівняно з І кварталом 2023 року на 382,0 тис.грн, або на 359,7 відс. Виконавчим комітетом Черкаської міської ради в 2022-2023 роках було прийнято ряд рішень з метою підтримки суб’єктів господарювання у сфері розміщення зовнішньої реклами, якими було звільнено власників рекламних конструкцій від сплати за укладеними договорами. Рішенням виконавчого комітету від 14.12.2023 №1935 відновлено сплату за договорами з 01.03.2024 року;</w:t>
      </w:r>
    </w:p>
    <w:p w:rsidR="00E2171E" w:rsidRPr="00E2171E" w:rsidRDefault="00E2171E" w:rsidP="00E2171E">
      <w:pPr>
        <w:widowControl w:val="0"/>
        <w:numPr>
          <w:ilvl w:val="0"/>
          <w:numId w:val="6"/>
        </w:numPr>
        <w:tabs>
          <w:tab w:val="num" w:pos="0"/>
        </w:tabs>
        <w:ind w:left="0" w:firstLine="567"/>
        <w:jc w:val="both"/>
        <w:rPr>
          <w:rFonts w:eastAsia="MS Mincho"/>
        </w:rPr>
      </w:pPr>
      <w:r w:rsidRPr="00E2171E">
        <w:rPr>
          <w:rFonts w:eastAsia="MS Mincho"/>
          <w:i/>
        </w:rPr>
        <w:t>плата за пайову участь в утриманні об’єктів благоустрою</w:t>
      </w:r>
      <w:r w:rsidRPr="00E2171E">
        <w:rPr>
          <w:rFonts w:eastAsia="MS Mincho"/>
        </w:rPr>
        <w:t xml:space="preserve"> – 546,0 тис.грн, що більше порівняно з І кварталом 2023 року на 106,6 тис.грн,  або на 24,3 відс.; </w:t>
      </w:r>
    </w:p>
    <w:p w:rsidR="00E2171E" w:rsidRPr="00E2171E" w:rsidRDefault="00E2171E" w:rsidP="00E2171E">
      <w:pPr>
        <w:widowControl w:val="0"/>
        <w:numPr>
          <w:ilvl w:val="0"/>
          <w:numId w:val="6"/>
        </w:numPr>
        <w:tabs>
          <w:tab w:val="num" w:pos="426"/>
        </w:tabs>
        <w:ind w:left="0" w:firstLine="567"/>
        <w:jc w:val="both"/>
        <w:rPr>
          <w:rFonts w:eastAsia="MS Mincho"/>
          <w:u w:val="single"/>
        </w:rPr>
      </w:pPr>
      <w:r w:rsidRPr="00E2171E">
        <w:rPr>
          <w:rFonts w:eastAsia="MS Mincho"/>
          <w:i/>
        </w:rPr>
        <w:t>повернення невикористаних бюджетних коштів  –</w:t>
      </w:r>
      <w:r w:rsidRPr="00E2171E">
        <w:rPr>
          <w:rFonts w:eastAsia="MS Mincho"/>
        </w:rPr>
        <w:t xml:space="preserve"> 1 218,3 тис.грн, що більше порівняно з І кварталом 2023 року на 605,7 тис.грн, або на 98,9 відс. Таке значне перевиконання планових показників пов’язано із стягненням коштів на виконання судового рішення, в тому числі КНП "Третя Черкаська міська лікарня ШМД" ЧМР– 277,5 тис. грн, у справі між департаментом ЖКК ЧМР та Департамент економіки та розвитку ЧМР1 – 315,2 тис. грн.</w:t>
      </w:r>
    </w:p>
    <w:p w:rsidR="00E2171E" w:rsidRPr="00E2171E" w:rsidRDefault="00E2171E" w:rsidP="00E2171E">
      <w:pPr>
        <w:ind w:firstLine="567"/>
        <w:jc w:val="both"/>
        <w:rPr>
          <w:szCs w:val="28"/>
        </w:rPr>
      </w:pPr>
      <w:r w:rsidRPr="00E2171E">
        <w:rPr>
          <w:b/>
          <w:bCs/>
          <w:szCs w:val="28"/>
        </w:rPr>
        <w:t>Для збільшення надходжень до бюджету міської територіальної громади департаментом фінансової політики за І квартал 2024 року</w:t>
      </w:r>
      <w:r w:rsidRPr="00E2171E">
        <w:rPr>
          <w:szCs w:val="28"/>
        </w:rPr>
        <w:t xml:space="preserve">: </w:t>
      </w:r>
    </w:p>
    <w:p w:rsidR="00E2171E" w:rsidRPr="00E2171E" w:rsidRDefault="00E2171E" w:rsidP="00E2171E">
      <w:pPr>
        <w:ind w:firstLine="567"/>
        <w:jc w:val="both"/>
        <w:rPr>
          <w:rFonts w:eastAsia="MS Mincho"/>
          <w:highlight w:val="yellow"/>
        </w:rPr>
      </w:pPr>
      <w:r w:rsidRPr="00E2171E">
        <w:rPr>
          <w:rFonts w:eastAsia="MS Mincho"/>
        </w:rPr>
        <w:t xml:space="preserve">Направлено 34 повідомлень та інформаційних листів  боржникам по сплаті  пайової участі в утриманні об’єктів благоустрою міста  на суму 488,7 тис. грн. </w:t>
      </w:r>
    </w:p>
    <w:p w:rsidR="00E2171E" w:rsidRPr="00E2171E" w:rsidRDefault="00E2171E" w:rsidP="00E2171E">
      <w:pPr>
        <w:ind w:firstLine="567"/>
        <w:jc w:val="both"/>
        <w:rPr>
          <w:rFonts w:eastAsia="MS Mincho"/>
        </w:rPr>
      </w:pPr>
      <w:r w:rsidRPr="00E2171E">
        <w:rPr>
          <w:rFonts w:eastAsia="MS Mincho"/>
        </w:rPr>
        <w:t xml:space="preserve">У результаті претензійно-позовної роботи (із врахуванням реакції боржників на повідомлення, направлені у IV кварталі 2023) сплачено пайової участі в утриманні об’єктів благоустрою на суму 138,2 тис. грн. </w:t>
      </w:r>
    </w:p>
    <w:p w:rsidR="00E2171E" w:rsidRPr="00E2171E" w:rsidRDefault="00E2171E" w:rsidP="00E2171E">
      <w:pPr>
        <w:ind w:firstLine="567"/>
        <w:jc w:val="both"/>
        <w:rPr>
          <w:rFonts w:eastAsia="MS Mincho"/>
        </w:rPr>
      </w:pPr>
      <w:r w:rsidRPr="00E2171E">
        <w:rPr>
          <w:rFonts w:eastAsia="MS Mincho"/>
        </w:rPr>
        <w:t xml:space="preserve">Направлено 18 повідомлення та інформаційних листів боржникам, які сплачують плату за розміщення об’єктів зовнішньої реклами, на суму 152,7 тис. грн. Складено 2 акти звірки із суб’єктами господарювання, які сплачують плату за розміщення об’єктів зовнішньої реклами. </w:t>
      </w:r>
    </w:p>
    <w:p w:rsidR="00E2171E" w:rsidRPr="00E2171E" w:rsidRDefault="00E2171E" w:rsidP="00E2171E">
      <w:pPr>
        <w:ind w:firstLine="567"/>
        <w:jc w:val="both"/>
        <w:rPr>
          <w:rFonts w:eastAsia="MS Mincho"/>
        </w:rPr>
      </w:pPr>
      <w:r w:rsidRPr="00E2171E">
        <w:rPr>
          <w:rFonts w:eastAsia="MS Mincho"/>
        </w:rPr>
        <w:t>Задоволено 2 позови про стягнення заборгованості  по платі за розміщення об’єктів зовнішньої реклами на  суму 180,7 тис.грн, подані у 2023 році.</w:t>
      </w:r>
    </w:p>
    <w:p w:rsidR="00E2171E" w:rsidRPr="00E2171E" w:rsidRDefault="00E2171E" w:rsidP="00E2171E">
      <w:pPr>
        <w:ind w:firstLine="567"/>
        <w:jc w:val="both"/>
        <w:rPr>
          <w:rFonts w:eastAsia="MS Mincho"/>
        </w:rPr>
      </w:pPr>
      <w:r w:rsidRPr="00E2171E">
        <w:rPr>
          <w:rFonts w:eastAsia="MS Mincho"/>
        </w:rPr>
        <w:t>У результаті претензійно-позовної роботи (із врахуванням реакції боржників на повідомлення, направлені у IV кварталі 2023) сплачено плати за розміщення об’єктів зовнішньої реклами на суму 128,2 тис. грн.</w:t>
      </w:r>
    </w:p>
    <w:p w:rsidR="00E2171E" w:rsidRPr="00E2171E" w:rsidRDefault="00E2171E" w:rsidP="00E2171E">
      <w:pPr>
        <w:ind w:firstLine="567"/>
        <w:jc w:val="both"/>
        <w:rPr>
          <w:lang w:val="ru-RU"/>
        </w:rPr>
      </w:pPr>
      <w:r w:rsidRPr="00E2171E">
        <w:rPr>
          <w:u w:val="single"/>
        </w:rPr>
        <w:t>- кошти за шкоду внаслідок самовільного зайняття землі, використання не за цільовим призначенням, зняття ґрунтового покриву (код платежу 24062200)</w:t>
      </w:r>
      <w:r w:rsidRPr="00E2171E">
        <w:rPr>
          <w:b/>
        </w:rPr>
        <w:t xml:space="preserve"> – </w:t>
      </w:r>
      <w:r w:rsidRPr="00E2171E">
        <w:t>2</w:t>
      </w:r>
      <w:r w:rsidRPr="00E2171E">
        <w:rPr>
          <w:lang w:val="en-US"/>
        </w:rPr>
        <w:t> </w:t>
      </w:r>
      <w:r w:rsidRPr="00E2171E">
        <w:t xml:space="preserve">865,1 тис. грн , або 24,1 відс. до </w:t>
      </w:r>
      <w:r w:rsidR="00ED2AF6">
        <w:t xml:space="preserve">уточненого </w:t>
      </w:r>
      <w:r w:rsidRPr="00E2171E">
        <w:t xml:space="preserve">плану на 2024 рік та 153,9 відс. до </w:t>
      </w:r>
      <w:r w:rsidR="00ED2AF6">
        <w:t xml:space="preserve">уточненого </w:t>
      </w:r>
      <w:r w:rsidRPr="00E2171E">
        <w:t>плану на І квартал 2024 року, в порівнянні з І кварталом 2023 року надходження збільшились на 900,0 тис.грн, або на 45,8 відс.</w:t>
      </w:r>
      <w:r w:rsidRPr="00E2171E">
        <w:rPr>
          <w:color w:val="212121"/>
          <w:sz w:val="28"/>
          <w:szCs w:val="28"/>
          <w:shd w:val="clear" w:color="auto" w:fill="FFFFFF"/>
        </w:rPr>
        <w:t xml:space="preserve"> </w:t>
      </w:r>
    </w:p>
    <w:p w:rsidR="00E2171E" w:rsidRPr="00E2171E" w:rsidRDefault="00E2171E" w:rsidP="00E2171E">
      <w:pPr>
        <w:widowControl w:val="0"/>
        <w:ind w:firstLine="567"/>
        <w:jc w:val="both"/>
      </w:pPr>
      <w:r w:rsidRPr="00E2171E">
        <w:rPr>
          <w:b/>
        </w:rPr>
        <w:t>- інші надходження (код 21080000)</w:t>
      </w:r>
      <w:r w:rsidRPr="00E2171E">
        <w:t xml:space="preserve"> – 1 042,6 тис.грн, або 21,5 відс. до </w:t>
      </w:r>
      <w:r w:rsidR="00ED2AF6">
        <w:t xml:space="preserve">уточненого </w:t>
      </w:r>
      <w:r w:rsidRPr="00E2171E">
        <w:t xml:space="preserve">плану на 2024 рік та 89,9 відс. до </w:t>
      </w:r>
      <w:r w:rsidR="00ED2AF6">
        <w:t xml:space="preserve">уточненого </w:t>
      </w:r>
      <w:r w:rsidRPr="00E2171E">
        <w:t>плану на І квартал 2024 року, запланований темп росту на 2024 рік -  95,6 відс.  В порівнянні з І кварталом 2023 року надходження збільшились на 28,4 тис.грн, або на 2,81 відс., найбільші надходження забезпечили:</w:t>
      </w:r>
    </w:p>
    <w:p w:rsidR="00E2171E" w:rsidRPr="00E2171E" w:rsidRDefault="00E2171E" w:rsidP="00E2171E">
      <w:pPr>
        <w:widowControl w:val="0"/>
        <w:ind w:firstLine="567"/>
        <w:jc w:val="both"/>
      </w:pPr>
      <w:r w:rsidRPr="00E2171E">
        <w:t xml:space="preserve">- </w:t>
      </w:r>
      <w:r w:rsidRPr="00E2171E">
        <w:rPr>
          <w:i/>
        </w:rPr>
        <w:t xml:space="preserve">адміністративних штрафів та інші санкції (код 21081100) - </w:t>
      </w:r>
      <w:r w:rsidRPr="00E2171E">
        <w:t xml:space="preserve">надійшло у сумі 519,9 тис.грн, що більше порівняно з І кварталом 2023 року на 75,5 тис.грн. Адміністративних штрафів, накладених адміністративною комісією МВК, надійшло у сумі 58,8 тис.грн, що більше порівняно з І кварталом 2023 року на 22,5 тис.грн. Штрафи накладені управлінням </w:t>
      </w:r>
      <w:r w:rsidRPr="00E2171E">
        <w:rPr>
          <w:u w:val="single"/>
        </w:rPr>
        <w:t xml:space="preserve">ДАБК </w:t>
      </w:r>
      <w:r w:rsidRPr="00E2171E">
        <w:t xml:space="preserve">– 0,6 тис. грн, що менше порівняно з І кварталом 2023 року на 5,5 тис. грн або на 90,3 відс., інші штрафи – 460,5 тис. грн, що більше порівняно з І кварталом 2023 року на 58,6 тис. грн, </w:t>
      </w:r>
    </w:p>
    <w:p w:rsidR="00E2171E" w:rsidRPr="00E2171E" w:rsidRDefault="00E2171E" w:rsidP="00E2171E">
      <w:pPr>
        <w:widowControl w:val="0"/>
        <w:ind w:firstLine="567"/>
        <w:jc w:val="both"/>
      </w:pPr>
      <w:r w:rsidRPr="00E2171E">
        <w:rPr>
          <w:i/>
        </w:rPr>
        <w:t xml:space="preserve">- штрафні санкції, що застосовуються відповідно до Закону України «Про державне регулювання виробництва і обігу спирту етилового, коньячного і плодового, алкогольних напоїв, тютюнових виробів, рідин, що використовуються в електронних сигаретах, та пального» </w:t>
      </w:r>
      <w:r w:rsidRPr="00E2171E">
        <w:rPr>
          <w:b/>
        </w:rPr>
        <w:t xml:space="preserve"> </w:t>
      </w:r>
      <w:r w:rsidRPr="00E2171E">
        <w:rPr>
          <w:i/>
        </w:rPr>
        <w:t>(код 21081500)</w:t>
      </w:r>
      <w:r w:rsidRPr="00E2171E">
        <w:rPr>
          <w:b/>
        </w:rPr>
        <w:t xml:space="preserve"> - </w:t>
      </w:r>
      <w:r w:rsidRPr="00E2171E">
        <w:t>надійшло у сумі 356,4 тис.грн, що більше порівняно з І кварталом 2023 року на 296,3 тис.грн;</w:t>
      </w:r>
    </w:p>
    <w:p w:rsidR="00E2171E" w:rsidRPr="00E2171E" w:rsidRDefault="00E2171E" w:rsidP="00E2171E">
      <w:pPr>
        <w:widowControl w:val="0"/>
        <w:ind w:firstLine="567"/>
        <w:jc w:val="both"/>
      </w:pPr>
      <w:r w:rsidRPr="00E2171E">
        <w:rPr>
          <w:i/>
        </w:rPr>
        <w:t>- адміністративні штрафи за адміністративні правопорушення у сфері забезпечення безпеки дорожнього руху, зафіксовані в автоматичному режимі (код 21081801) -</w:t>
      </w:r>
      <w:r w:rsidRPr="00E2171E">
        <w:rPr>
          <w:b/>
        </w:rPr>
        <w:t xml:space="preserve"> </w:t>
      </w:r>
      <w:r w:rsidRPr="00E2171E">
        <w:t>надійшло у сумі 79,9 тис.грн, що менше порівняно з І кварталом 2023 року на 274,4 тис.грн.</w:t>
      </w:r>
    </w:p>
    <w:p w:rsidR="00E2171E" w:rsidRPr="00E2171E" w:rsidRDefault="00E2171E" w:rsidP="00E2171E">
      <w:pPr>
        <w:widowControl w:val="0"/>
        <w:ind w:firstLine="567"/>
        <w:jc w:val="both"/>
        <w:rPr>
          <w:i/>
        </w:rPr>
      </w:pPr>
      <w:r w:rsidRPr="00E2171E">
        <w:rPr>
          <w:b/>
        </w:rPr>
        <w:t>Плата за розміщення тимчасово вільних коштів місцевих бюджетів</w:t>
      </w:r>
      <w:r w:rsidRPr="00E2171E">
        <w:t xml:space="preserve"> – відсутні надходження в І кварталі 2024 року у зв’язку з не розміщенням тимчасово вільних коштів на депозитних рахунках банків, а також не придбанні державні цінні папери. </w:t>
      </w:r>
    </w:p>
    <w:p w:rsidR="00E2171E" w:rsidRPr="00E2171E" w:rsidRDefault="00E2171E" w:rsidP="00E2171E">
      <w:pPr>
        <w:widowControl w:val="0"/>
        <w:jc w:val="center"/>
        <w:outlineLvl w:val="4"/>
        <w:rPr>
          <w:b/>
          <w:bCs/>
          <w:i/>
          <w:iCs/>
          <w:highlight w:val="yellow"/>
          <w:u w:val="single"/>
        </w:rPr>
      </w:pPr>
    </w:p>
    <w:p w:rsidR="00E2171E" w:rsidRPr="00E2171E" w:rsidRDefault="00E2171E" w:rsidP="00E2171E">
      <w:pPr>
        <w:widowControl w:val="0"/>
        <w:jc w:val="center"/>
        <w:outlineLvl w:val="4"/>
        <w:rPr>
          <w:b/>
          <w:bCs/>
          <w:i/>
          <w:iCs/>
          <w:u w:val="single"/>
        </w:rPr>
      </w:pPr>
      <w:r w:rsidRPr="00E2171E">
        <w:rPr>
          <w:b/>
          <w:bCs/>
          <w:i/>
          <w:iCs/>
          <w:u w:val="single"/>
        </w:rPr>
        <w:t xml:space="preserve">Офіційні трансферти загального фонду </w:t>
      </w:r>
    </w:p>
    <w:p w:rsidR="00E2171E" w:rsidRPr="00E2171E" w:rsidRDefault="00E2171E" w:rsidP="00E2171E">
      <w:pPr>
        <w:widowControl w:val="0"/>
        <w:numPr>
          <w:ilvl w:val="0"/>
          <w:numId w:val="7"/>
        </w:numPr>
        <w:tabs>
          <w:tab w:val="left" w:pos="851"/>
        </w:tabs>
        <w:ind w:left="0" w:firstLine="567"/>
        <w:jc w:val="both"/>
        <w:rPr>
          <w:rFonts w:eastAsia="MS Mincho"/>
          <w:b/>
        </w:rPr>
      </w:pPr>
      <w:r w:rsidRPr="00E2171E">
        <w:rPr>
          <w:rFonts w:eastAsia="MS Mincho"/>
        </w:rPr>
        <w:t xml:space="preserve">За І квартал </w:t>
      </w:r>
      <w:r w:rsidRPr="00E2171E">
        <w:t xml:space="preserve">2024 року </w:t>
      </w:r>
      <w:r w:rsidRPr="00E2171E">
        <w:rPr>
          <w:rFonts w:eastAsia="MS Mincho"/>
        </w:rPr>
        <w:t xml:space="preserve">до загального фонду бюджету міської територіальної громади надійшло офіційних трансфертів  на загальну суму 124 895,5 тис.грн, що становить 22,6 відс. до </w:t>
      </w:r>
      <w:r w:rsidR="00ED2AF6">
        <w:t xml:space="preserve">уточненого </w:t>
      </w:r>
      <w:r w:rsidRPr="00E2171E">
        <w:rPr>
          <w:rFonts w:eastAsia="MS Mincho"/>
        </w:rPr>
        <w:t xml:space="preserve">плану на </w:t>
      </w:r>
      <w:r w:rsidRPr="00E2171E">
        <w:t xml:space="preserve">2024 рік та 101,1 відс. до </w:t>
      </w:r>
      <w:r w:rsidR="00ED2AF6">
        <w:t xml:space="preserve">уточненого </w:t>
      </w:r>
      <w:r w:rsidRPr="00E2171E">
        <w:t>плану на І квартал 2024 року</w:t>
      </w:r>
      <w:r w:rsidRPr="00E2171E">
        <w:rPr>
          <w:rFonts w:eastAsia="MS Mincho"/>
        </w:rPr>
        <w:t>, з них:</w:t>
      </w:r>
    </w:p>
    <w:p w:rsidR="00E2171E" w:rsidRPr="00E2171E" w:rsidRDefault="00E2171E" w:rsidP="00E2171E">
      <w:pPr>
        <w:widowControl w:val="0"/>
        <w:numPr>
          <w:ilvl w:val="0"/>
          <w:numId w:val="7"/>
        </w:numPr>
        <w:tabs>
          <w:tab w:val="left" w:pos="851"/>
        </w:tabs>
        <w:ind w:left="0" w:firstLine="567"/>
        <w:jc w:val="both"/>
        <w:rPr>
          <w:rFonts w:eastAsia="MS Mincho"/>
          <w:b/>
        </w:rPr>
      </w:pPr>
      <w:r w:rsidRPr="00E2171E">
        <w:rPr>
          <w:rFonts w:eastAsia="MS Mincho"/>
          <w:b/>
        </w:rPr>
        <w:t>субвенції з державного бюджету:</w:t>
      </w:r>
    </w:p>
    <w:p w:rsidR="00E2171E" w:rsidRPr="00E2171E" w:rsidRDefault="00E2171E" w:rsidP="00E2171E">
      <w:pPr>
        <w:widowControl w:val="0"/>
        <w:numPr>
          <w:ilvl w:val="0"/>
          <w:numId w:val="8"/>
        </w:numPr>
        <w:tabs>
          <w:tab w:val="num" w:pos="0"/>
          <w:tab w:val="left" w:pos="851"/>
          <w:tab w:val="num" w:pos="993"/>
          <w:tab w:val="num" w:pos="5039"/>
        </w:tabs>
        <w:ind w:left="0" w:firstLine="567"/>
        <w:jc w:val="both"/>
        <w:rPr>
          <w:rFonts w:eastAsia="MS Mincho"/>
          <w:i/>
        </w:rPr>
      </w:pPr>
      <w:r w:rsidRPr="00E2171E">
        <w:rPr>
          <w:rFonts w:eastAsia="MS Mincho"/>
          <w:i/>
          <w:u w:val="single"/>
        </w:rPr>
        <w:t>освітня</w:t>
      </w:r>
      <w:r w:rsidRPr="00E2171E">
        <w:rPr>
          <w:rFonts w:eastAsia="MS Mincho"/>
          <w:i/>
        </w:rPr>
        <w:t xml:space="preserve"> субвенція з державного бюджету місцевим бюджетам – 120 555,6 тис.грн, або 22,3  відс. до </w:t>
      </w:r>
      <w:r w:rsidR="00ED2AF6">
        <w:t xml:space="preserve">уточненого </w:t>
      </w:r>
      <w:r w:rsidRPr="00E2171E">
        <w:rPr>
          <w:rFonts w:eastAsia="MS Mincho"/>
          <w:i/>
        </w:rPr>
        <w:t xml:space="preserve">плану на 2024 рік та 100,0 відс. до </w:t>
      </w:r>
      <w:r w:rsidR="00ED2AF6">
        <w:t xml:space="preserve">уточненого </w:t>
      </w:r>
      <w:r w:rsidRPr="00E2171E">
        <w:rPr>
          <w:rFonts w:eastAsia="MS Mincho"/>
          <w:i/>
        </w:rPr>
        <w:t>плану на І квартал 2024 року;</w:t>
      </w:r>
    </w:p>
    <w:p w:rsidR="00E2171E" w:rsidRPr="00E2171E" w:rsidRDefault="00E2171E" w:rsidP="00E2171E">
      <w:pPr>
        <w:widowControl w:val="0"/>
        <w:numPr>
          <w:ilvl w:val="0"/>
          <w:numId w:val="8"/>
        </w:numPr>
        <w:tabs>
          <w:tab w:val="num" w:pos="0"/>
          <w:tab w:val="left" w:pos="851"/>
          <w:tab w:val="num" w:pos="993"/>
          <w:tab w:val="num" w:pos="5039"/>
        </w:tabs>
        <w:ind w:left="0" w:firstLine="567"/>
        <w:jc w:val="both"/>
        <w:rPr>
          <w:rFonts w:eastAsia="MS Mincho"/>
          <w:i/>
        </w:rPr>
      </w:pPr>
      <w:r w:rsidRPr="00E2171E">
        <w:rPr>
          <w:rFonts w:eastAsia="MS Mincho"/>
          <w:i/>
          <w:u w:val="single"/>
        </w:rPr>
        <w:t xml:space="preserve">інші дотації з місцевого бюджету </w:t>
      </w:r>
      <w:r w:rsidRPr="00E2171E">
        <w:rPr>
          <w:rFonts w:eastAsia="MS Mincho"/>
          <w:i/>
        </w:rPr>
        <w:t>– 36,5 тис. грн;</w:t>
      </w:r>
    </w:p>
    <w:p w:rsidR="00E2171E" w:rsidRPr="00E2171E" w:rsidRDefault="00E2171E" w:rsidP="00E2171E">
      <w:pPr>
        <w:widowControl w:val="0"/>
        <w:numPr>
          <w:ilvl w:val="0"/>
          <w:numId w:val="7"/>
        </w:numPr>
        <w:tabs>
          <w:tab w:val="num" w:pos="0"/>
          <w:tab w:val="left" w:pos="851"/>
        </w:tabs>
        <w:ind w:left="0" w:firstLine="567"/>
        <w:jc w:val="both"/>
        <w:rPr>
          <w:rFonts w:eastAsia="MS Mincho"/>
        </w:rPr>
      </w:pPr>
      <w:r w:rsidRPr="00E2171E">
        <w:rPr>
          <w:rFonts w:eastAsia="MS Mincho"/>
          <w:b/>
        </w:rPr>
        <w:t>субвенції з місцевих бюджетів іншим місцевим бюджетам:</w:t>
      </w:r>
    </w:p>
    <w:p w:rsidR="00E2171E" w:rsidRPr="00E2171E" w:rsidRDefault="00E2171E" w:rsidP="00E2171E">
      <w:pPr>
        <w:widowControl w:val="0"/>
        <w:numPr>
          <w:ilvl w:val="0"/>
          <w:numId w:val="8"/>
        </w:numPr>
        <w:tabs>
          <w:tab w:val="num" w:pos="0"/>
          <w:tab w:val="left" w:pos="851"/>
        </w:tabs>
        <w:ind w:left="0" w:firstLine="567"/>
        <w:jc w:val="both"/>
      </w:pPr>
      <w:r w:rsidRPr="00E2171E">
        <w:rPr>
          <w:rFonts w:eastAsia="MS Mincho"/>
          <w:i/>
        </w:rPr>
        <w:t xml:space="preserve">субвенція з місцевого бюджету на здійснення переданих видатків у сфері освіти за рахунок коштів освітньої субвенції – 1 776,1 тис. грн, або  23,6 відс. до </w:t>
      </w:r>
      <w:r w:rsidR="00ED2AF6">
        <w:t xml:space="preserve">уточненого </w:t>
      </w:r>
      <w:r w:rsidRPr="00E2171E">
        <w:rPr>
          <w:rFonts w:eastAsia="MS Mincho"/>
          <w:i/>
        </w:rPr>
        <w:t xml:space="preserve">плану на 2024 рік та 100,0 відс. до </w:t>
      </w:r>
      <w:r w:rsidR="00ED2AF6">
        <w:t xml:space="preserve">уточненого </w:t>
      </w:r>
      <w:r w:rsidRPr="00E2171E">
        <w:rPr>
          <w:rFonts w:eastAsia="MS Mincho"/>
          <w:i/>
        </w:rPr>
        <w:t>плану на І квартал 2024 року;</w:t>
      </w:r>
    </w:p>
    <w:p w:rsidR="00E2171E" w:rsidRPr="00E2171E" w:rsidRDefault="00E2171E" w:rsidP="00E2171E">
      <w:pPr>
        <w:numPr>
          <w:ilvl w:val="0"/>
          <w:numId w:val="8"/>
        </w:numPr>
        <w:ind w:left="0" w:firstLine="425"/>
        <w:jc w:val="both"/>
        <w:rPr>
          <w:rFonts w:eastAsia="MS Mincho"/>
          <w:i/>
        </w:rPr>
      </w:pPr>
      <w:r w:rsidRPr="00E2171E">
        <w:rPr>
          <w:rFonts w:eastAsia="MS Mincho"/>
          <w:i/>
        </w:rPr>
        <w:t xml:space="preserve">інші субвенції місцевого бюджету– 2 527,3 тис. грн, або 59,2 відс. до </w:t>
      </w:r>
      <w:r w:rsidR="00ED2AF6">
        <w:t xml:space="preserve">уточненого </w:t>
      </w:r>
      <w:r w:rsidRPr="00E2171E">
        <w:rPr>
          <w:rFonts w:eastAsia="MS Mincho"/>
          <w:i/>
        </w:rPr>
        <w:t xml:space="preserve">плану на 2024 рік та 203,4 відс. до </w:t>
      </w:r>
      <w:r w:rsidR="00ED2AF6">
        <w:t xml:space="preserve">уточненого </w:t>
      </w:r>
      <w:r w:rsidRPr="00E2171E">
        <w:rPr>
          <w:rFonts w:eastAsia="MS Mincho"/>
          <w:i/>
        </w:rPr>
        <w:t>плану на І квартал 2024 року.</w:t>
      </w:r>
    </w:p>
    <w:p w:rsidR="00E2171E" w:rsidRPr="00E2171E" w:rsidRDefault="00E2171E" w:rsidP="00E2171E">
      <w:pPr>
        <w:widowControl w:val="0"/>
        <w:ind w:firstLine="567"/>
        <w:jc w:val="center"/>
        <w:outlineLvl w:val="4"/>
        <w:rPr>
          <w:b/>
          <w:bCs/>
          <w:i/>
          <w:iCs/>
          <w:highlight w:val="yellow"/>
          <w:u w:val="single"/>
        </w:rPr>
      </w:pPr>
    </w:p>
    <w:p w:rsidR="00E2171E" w:rsidRPr="00E2171E" w:rsidRDefault="00E2171E" w:rsidP="00E2171E">
      <w:pPr>
        <w:widowControl w:val="0"/>
        <w:jc w:val="center"/>
        <w:outlineLvl w:val="4"/>
        <w:rPr>
          <w:b/>
          <w:bCs/>
          <w:i/>
          <w:iCs/>
          <w:u w:val="single"/>
        </w:rPr>
      </w:pPr>
      <w:r w:rsidRPr="00E2171E">
        <w:rPr>
          <w:b/>
          <w:bCs/>
          <w:i/>
          <w:iCs/>
          <w:u w:val="single"/>
        </w:rPr>
        <w:t>Спеціальний фонд</w:t>
      </w:r>
    </w:p>
    <w:p w:rsidR="00E2171E" w:rsidRPr="00E2171E" w:rsidRDefault="00E2171E" w:rsidP="00E2171E">
      <w:pPr>
        <w:ind w:firstLine="540"/>
        <w:jc w:val="both"/>
        <w:rPr>
          <w:rFonts w:eastAsia="MS Mincho"/>
        </w:rPr>
      </w:pPr>
      <w:r w:rsidRPr="00E2171E">
        <w:rPr>
          <w:rFonts w:eastAsia="MS Mincho"/>
        </w:rPr>
        <w:t xml:space="preserve">Надходження до спеціального фонду за І квартал 2024 року склали 49 152,4 тис.грн, або 12,3 відс. до плану на  2024 рік.  </w:t>
      </w:r>
    </w:p>
    <w:p w:rsidR="00E2171E" w:rsidRPr="00E2171E" w:rsidRDefault="00E2171E" w:rsidP="00E2171E">
      <w:pPr>
        <w:ind w:firstLine="540"/>
        <w:jc w:val="center"/>
        <w:rPr>
          <w:rFonts w:eastAsia="MS Mincho"/>
        </w:rPr>
      </w:pPr>
      <w:r w:rsidRPr="00E2171E">
        <w:rPr>
          <w:rFonts w:eastAsia="MS Mincho"/>
          <w:i/>
        </w:rPr>
        <w:t>В розрізі податків, зборів та неподаткових платежів  надходження наступні</w:t>
      </w:r>
      <w:r w:rsidRPr="00E2171E">
        <w:rPr>
          <w:rFonts w:eastAsia="MS Mincho"/>
        </w:rPr>
        <w:t xml:space="preserve">                                                                                                                                                               </w:t>
      </w:r>
    </w:p>
    <w:p w:rsidR="00E2171E" w:rsidRPr="00E2171E" w:rsidRDefault="00E2171E" w:rsidP="00E2171E">
      <w:pPr>
        <w:ind w:firstLine="540"/>
        <w:jc w:val="center"/>
        <w:rPr>
          <w:rFonts w:eastAsia="MS Mincho"/>
          <w:b/>
          <w:i/>
          <w:sz w:val="20"/>
          <w:szCs w:val="20"/>
        </w:rPr>
      </w:pPr>
      <w:r w:rsidRPr="00E2171E">
        <w:rPr>
          <w:rFonts w:eastAsia="MS Mincho"/>
        </w:rPr>
        <w:t xml:space="preserve">                                                                                                                                      тис. грн</w:t>
      </w:r>
    </w:p>
    <w:tbl>
      <w:tblPr>
        <w:tblpPr w:leftFromText="180" w:rightFromText="180" w:vertAnchor="text" w:horzAnchor="margin" w:tblpY="204"/>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092"/>
        <w:gridCol w:w="1300"/>
        <w:gridCol w:w="1393"/>
        <w:gridCol w:w="1437"/>
        <w:gridCol w:w="1437"/>
      </w:tblGrid>
      <w:tr w:rsidR="00E2171E" w:rsidRPr="00E2171E" w:rsidTr="008523AA">
        <w:trPr>
          <w:trHeight w:val="1108"/>
        </w:trPr>
        <w:tc>
          <w:tcPr>
            <w:tcW w:w="4092" w:type="dxa"/>
            <w:tcBorders>
              <w:top w:val="single" w:sz="4" w:space="0" w:color="auto"/>
              <w:left w:val="single" w:sz="4" w:space="0" w:color="auto"/>
              <w:bottom w:val="single" w:sz="4" w:space="0" w:color="auto"/>
              <w:right w:val="single" w:sz="4" w:space="0" w:color="auto"/>
            </w:tcBorders>
            <w:vAlign w:val="center"/>
            <w:hideMark/>
          </w:tcPr>
          <w:p w:rsidR="00E2171E" w:rsidRPr="00E2171E" w:rsidRDefault="00E2171E" w:rsidP="00E2171E">
            <w:pPr>
              <w:ind w:left="57" w:right="57" w:firstLine="540"/>
              <w:jc w:val="center"/>
              <w:rPr>
                <w:rFonts w:eastAsia="Arial Unicode MS"/>
                <w:b/>
                <w:bCs/>
                <w:sz w:val="20"/>
                <w:szCs w:val="20"/>
              </w:rPr>
            </w:pPr>
            <w:r w:rsidRPr="00E2171E">
              <w:rPr>
                <w:b/>
                <w:bCs/>
                <w:sz w:val="20"/>
                <w:szCs w:val="20"/>
              </w:rPr>
              <w:t>Показники</w:t>
            </w:r>
          </w:p>
        </w:tc>
        <w:tc>
          <w:tcPr>
            <w:tcW w:w="1300" w:type="dxa"/>
            <w:tcBorders>
              <w:top w:val="single" w:sz="4" w:space="0" w:color="auto"/>
              <w:left w:val="single" w:sz="4" w:space="0" w:color="auto"/>
              <w:bottom w:val="single" w:sz="4" w:space="0" w:color="auto"/>
              <w:right w:val="single" w:sz="4" w:space="0" w:color="auto"/>
            </w:tcBorders>
            <w:vAlign w:val="center"/>
            <w:hideMark/>
          </w:tcPr>
          <w:p w:rsidR="00E2171E" w:rsidRPr="00E2171E" w:rsidRDefault="00E2171E" w:rsidP="00E2171E">
            <w:pPr>
              <w:ind w:left="57" w:right="57" w:hanging="57"/>
              <w:jc w:val="center"/>
              <w:rPr>
                <w:rFonts w:eastAsia="Arial Unicode MS"/>
                <w:b/>
                <w:bCs/>
                <w:sz w:val="20"/>
                <w:szCs w:val="20"/>
              </w:rPr>
            </w:pPr>
            <w:r w:rsidRPr="00E2171E">
              <w:rPr>
                <w:rFonts w:eastAsia="Arial Unicode MS"/>
                <w:b/>
                <w:bCs/>
                <w:sz w:val="20"/>
                <w:szCs w:val="20"/>
              </w:rPr>
              <w:t xml:space="preserve">Уточнений план  </w:t>
            </w:r>
          </w:p>
          <w:p w:rsidR="00E2171E" w:rsidRPr="00E2171E" w:rsidRDefault="00E2171E" w:rsidP="00E2171E">
            <w:pPr>
              <w:ind w:left="57" w:right="57" w:hanging="57"/>
              <w:jc w:val="center"/>
              <w:rPr>
                <w:rFonts w:eastAsia="Arial Unicode MS"/>
                <w:b/>
                <w:bCs/>
                <w:sz w:val="20"/>
                <w:szCs w:val="20"/>
              </w:rPr>
            </w:pPr>
            <w:r w:rsidRPr="00E2171E">
              <w:rPr>
                <w:rFonts w:eastAsia="Arial Unicode MS"/>
                <w:b/>
                <w:bCs/>
                <w:sz w:val="20"/>
                <w:szCs w:val="20"/>
              </w:rPr>
              <w:t>2024 рік</w:t>
            </w:r>
          </w:p>
        </w:tc>
        <w:tc>
          <w:tcPr>
            <w:tcW w:w="1393"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hideMark/>
          </w:tcPr>
          <w:p w:rsidR="00E2171E" w:rsidRPr="00E2171E" w:rsidRDefault="00E2171E" w:rsidP="00E2171E">
            <w:pPr>
              <w:ind w:left="57" w:right="57" w:hanging="57"/>
              <w:jc w:val="center"/>
              <w:rPr>
                <w:rFonts w:eastAsia="Arial Unicode MS"/>
                <w:b/>
                <w:bCs/>
                <w:sz w:val="20"/>
                <w:szCs w:val="20"/>
              </w:rPr>
            </w:pPr>
            <w:r w:rsidRPr="00E2171E">
              <w:rPr>
                <w:b/>
                <w:bCs/>
                <w:sz w:val="20"/>
                <w:szCs w:val="20"/>
              </w:rPr>
              <w:t>Фактичні надходження за І квартал 2024 року</w:t>
            </w:r>
          </w:p>
        </w:tc>
        <w:tc>
          <w:tcPr>
            <w:tcW w:w="1437" w:type="dxa"/>
            <w:tcBorders>
              <w:top w:val="single" w:sz="4" w:space="0" w:color="auto"/>
              <w:left w:val="single" w:sz="4" w:space="0" w:color="auto"/>
              <w:bottom w:val="single" w:sz="4" w:space="0" w:color="auto"/>
              <w:right w:val="single" w:sz="4" w:space="0" w:color="auto"/>
            </w:tcBorders>
            <w:vAlign w:val="center"/>
            <w:hideMark/>
          </w:tcPr>
          <w:p w:rsidR="00E2171E" w:rsidRPr="00E2171E" w:rsidRDefault="00E2171E" w:rsidP="00E2171E">
            <w:pPr>
              <w:ind w:left="57" w:right="57" w:hanging="57"/>
              <w:jc w:val="center"/>
              <w:rPr>
                <w:b/>
                <w:bCs/>
                <w:sz w:val="20"/>
                <w:szCs w:val="20"/>
              </w:rPr>
            </w:pPr>
            <w:r w:rsidRPr="00E2171E">
              <w:rPr>
                <w:b/>
                <w:bCs/>
                <w:sz w:val="20"/>
                <w:szCs w:val="20"/>
              </w:rPr>
              <w:t xml:space="preserve">Відхилення </w:t>
            </w:r>
          </w:p>
        </w:tc>
        <w:tc>
          <w:tcPr>
            <w:tcW w:w="1437"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left="57" w:right="57" w:hanging="57"/>
              <w:jc w:val="center"/>
              <w:rPr>
                <w:b/>
                <w:bCs/>
                <w:sz w:val="20"/>
                <w:szCs w:val="20"/>
              </w:rPr>
            </w:pPr>
            <w:r w:rsidRPr="00E2171E">
              <w:rPr>
                <w:b/>
                <w:bCs/>
                <w:sz w:val="20"/>
                <w:szCs w:val="20"/>
              </w:rPr>
              <w:t xml:space="preserve">Відсоток виконання  </w:t>
            </w:r>
            <w:r w:rsidR="00ED2AF6">
              <w:rPr>
                <w:b/>
                <w:bCs/>
                <w:sz w:val="20"/>
                <w:szCs w:val="20"/>
              </w:rPr>
              <w:t xml:space="preserve">уточненого </w:t>
            </w:r>
            <w:r w:rsidRPr="00E2171E">
              <w:rPr>
                <w:b/>
                <w:bCs/>
                <w:sz w:val="20"/>
                <w:szCs w:val="20"/>
              </w:rPr>
              <w:t>річного плану</w:t>
            </w:r>
          </w:p>
        </w:tc>
      </w:tr>
      <w:tr w:rsidR="00E2171E" w:rsidRPr="00E2171E" w:rsidTr="008523AA">
        <w:trPr>
          <w:trHeight w:val="535"/>
        </w:trPr>
        <w:tc>
          <w:tcPr>
            <w:tcW w:w="4092"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right="57"/>
              <w:rPr>
                <w:rFonts w:eastAsia="Arial Unicode MS"/>
                <w:sz w:val="20"/>
                <w:szCs w:val="20"/>
              </w:rPr>
            </w:pPr>
            <w:r w:rsidRPr="00E2171E">
              <w:rPr>
                <w:rFonts w:eastAsia="MS Mincho"/>
                <w:sz w:val="20"/>
                <w:szCs w:val="20"/>
              </w:rPr>
              <w:t>Кошти від відчуження майна, що перебуває в комунальній власності</w:t>
            </w:r>
          </w:p>
        </w:tc>
        <w:tc>
          <w:tcPr>
            <w:tcW w:w="130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left="57" w:right="57" w:firstLine="56"/>
              <w:jc w:val="center"/>
              <w:rPr>
                <w:rFonts w:eastAsia="Arial Unicode MS"/>
                <w:sz w:val="20"/>
                <w:szCs w:val="20"/>
              </w:rPr>
            </w:pPr>
            <w:r w:rsidRPr="00E2171E">
              <w:rPr>
                <w:rFonts w:eastAsia="Arial Unicode MS"/>
                <w:sz w:val="20"/>
                <w:szCs w:val="20"/>
              </w:rPr>
              <w:t>105 053,0</w:t>
            </w:r>
          </w:p>
        </w:tc>
        <w:tc>
          <w:tcPr>
            <w:tcW w:w="1393"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left="57" w:right="57" w:firstLine="56"/>
              <w:jc w:val="center"/>
              <w:rPr>
                <w:rFonts w:eastAsia="Arial Unicode MS"/>
                <w:sz w:val="20"/>
                <w:szCs w:val="20"/>
              </w:rPr>
            </w:pPr>
            <w:r w:rsidRPr="00E2171E">
              <w:rPr>
                <w:rFonts w:eastAsia="Arial Unicode MS"/>
                <w:sz w:val="20"/>
                <w:szCs w:val="20"/>
              </w:rPr>
              <w:t>7 293,9</w:t>
            </w:r>
          </w:p>
        </w:tc>
        <w:tc>
          <w:tcPr>
            <w:tcW w:w="1437" w:type="dxa"/>
            <w:tcBorders>
              <w:top w:val="single" w:sz="4" w:space="0" w:color="auto"/>
              <w:left w:val="single" w:sz="4" w:space="0" w:color="auto"/>
              <w:bottom w:val="single" w:sz="4" w:space="0" w:color="auto"/>
              <w:right w:val="single" w:sz="4" w:space="0" w:color="auto"/>
            </w:tcBorders>
            <w:vAlign w:val="center"/>
            <w:hideMark/>
          </w:tcPr>
          <w:p w:rsidR="00E2171E" w:rsidRPr="00E2171E" w:rsidRDefault="00E2171E" w:rsidP="00E2171E">
            <w:pPr>
              <w:ind w:left="57" w:right="57" w:firstLine="56"/>
              <w:jc w:val="center"/>
              <w:rPr>
                <w:rFonts w:eastAsia="Arial Unicode MS"/>
                <w:sz w:val="20"/>
                <w:szCs w:val="20"/>
              </w:rPr>
            </w:pPr>
            <w:r w:rsidRPr="00E2171E">
              <w:rPr>
                <w:rFonts w:eastAsia="Arial Unicode MS"/>
                <w:sz w:val="20"/>
                <w:szCs w:val="20"/>
              </w:rPr>
              <w:t>-97 759,1</w:t>
            </w:r>
          </w:p>
        </w:tc>
        <w:tc>
          <w:tcPr>
            <w:tcW w:w="1437"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left="57" w:right="57" w:firstLine="56"/>
              <w:jc w:val="center"/>
              <w:rPr>
                <w:rFonts w:eastAsia="Arial Unicode MS"/>
                <w:sz w:val="20"/>
                <w:szCs w:val="20"/>
              </w:rPr>
            </w:pPr>
            <w:r w:rsidRPr="00E2171E">
              <w:rPr>
                <w:rFonts w:eastAsia="Arial Unicode MS"/>
                <w:sz w:val="20"/>
                <w:szCs w:val="20"/>
              </w:rPr>
              <w:t>6,9%</w:t>
            </w:r>
          </w:p>
        </w:tc>
      </w:tr>
      <w:tr w:rsidR="00E2171E" w:rsidRPr="00E2171E" w:rsidTr="008523AA">
        <w:trPr>
          <w:trHeight w:val="412"/>
        </w:trPr>
        <w:tc>
          <w:tcPr>
            <w:tcW w:w="4092"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right="57"/>
              <w:rPr>
                <w:rFonts w:eastAsia="Arial Unicode MS"/>
                <w:sz w:val="20"/>
                <w:szCs w:val="20"/>
              </w:rPr>
            </w:pPr>
            <w:r w:rsidRPr="00E2171E">
              <w:rPr>
                <w:sz w:val="20"/>
                <w:szCs w:val="20"/>
              </w:rPr>
              <w:t>Кошти від продажу землі</w:t>
            </w:r>
          </w:p>
        </w:tc>
        <w:tc>
          <w:tcPr>
            <w:tcW w:w="130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left="57" w:right="57" w:firstLine="56"/>
              <w:jc w:val="center"/>
              <w:rPr>
                <w:rFonts w:eastAsia="Arial Unicode MS"/>
                <w:sz w:val="20"/>
                <w:szCs w:val="20"/>
              </w:rPr>
            </w:pPr>
            <w:r w:rsidRPr="00E2171E">
              <w:rPr>
                <w:rFonts w:eastAsia="Arial Unicode MS"/>
                <w:sz w:val="20"/>
                <w:szCs w:val="20"/>
              </w:rPr>
              <w:t>149 640,0</w:t>
            </w:r>
          </w:p>
        </w:tc>
        <w:tc>
          <w:tcPr>
            <w:tcW w:w="1393"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left="57" w:right="57" w:firstLine="56"/>
              <w:jc w:val="center"/>
              <w:rPr>
                <w:rFonts w:eastAsia="Arial Unicode MS"/>
                <w:sz w:val="20"/>
                <w:szCs w:val="20"/>
              </w:rPr>
            </w:pPr>
            <w:r w:rsidRPr="00E2171E">
              <w:rPr>
                <w:rFonts w:eastAsia="Arial Unicode MS"/>
                <w:sz w:val="20"/>
                <w:szCs w:val="20"/>
              </w:rPr>
              <w:t>4 713,5</w:t>
            </w:r>
          </w:p>
        </w:tc>
        <w:tc>
          <w:tcPr>
            <w:tcW w:w="1437" w:type="dxa"/>
            <w:tcBorders>
              <w:top w:val="single" w:sz="4" w:space="0" w:color="auto"/>
              <w:left w:val="single" w:sz="4" w:space="0" w:color="auto"/>
              <w:bottom w:val="single" w:sz="4" w:space="0" w:color="auto"/>
              <w:right w:val="single" w:sz="4" w:space="0" w:color="auto"/>
            </w:tcBorders>
            <w:vAlign w:val="center"/>
            <w:hideMark/>
          </w:tcPr>
          <w:p w:rsidR="00E2171E" w:rsidRPr="00E2171E" w:rsidRDefault="00E2171E" w:rsidP="00E2171E">
            <w:pPr>
              <w:ind w:left="57" w:right="57" w:firstLine="56"/>
              <w:jc w:val="center"/>
              <w:rPr>
                <w:rFonts w:eastAsia="Arial Unicode MS"/>
                <w:sz w:val="20"/>
                <w:szCs w:val="20"/>
              </w:rPr>
            </w:pPr>
            <w:r w:rsidRPr="00E2171E">
              <w:rPr>
                <w:rFonts w:eastAsia="Arial Unicode MS"/>
                <w:sz w:val="20"/>
                <w:szCs w:val="20"/>
              </w:rPr>
              <w:t>-144 926,5</w:t>
            </w:r>
          </w:p>
        </w:tc>
        <w:tc>
          <w:tcPr>
            <w:tcW w:w="1437"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left="57" w:right="57" w:firstLine="56"/>
              <w:jc w:val="center"/>
              <w:rPr>
                <w:rFonts w:eastAsia="Arial Unicode MS"/>
                <w:sz w:val="20"/>
                <w:szCs w:val="20"/>
              </w:rPr>
            </w:pPr>
            <w:r w:rsidRPr="00E2171E">
              <w:rPr>
                <w:rFonts w:eastAsia="Arial Unicode MS"/>
                <w:sz w:val="20"/>
                <w:szCs w:val="20"/>
              </w:rPr>
              <w:t>3,1%</w:t>
            </w:r>
          </w:p>
        </w:tc>
      </w:tr>
      <w:tr w:rsidR="00E2171E" w:rsidRPr="00E2171E" w:rsidTr="008523AA">
        <w:trPr>
          <w:trHeight w:val="412"/>
        </w:trPr>
        <w:tc>
          <w:tcPr>
            <w:tcW w:w="4092"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right="57"/>
              <w:rPr>
                <w:sz w:val="20"/>
                <w:szCs w:val="20"/>
                <w:lang w:val="ru-RU"/>
              </w:rPr>
            </w:pPr>
            <w:r w:rsidRPr="00E2171E">
              <w:rPr>
                <w:sz w:val="20"/>
                <w:szCs w:val="20"/>
              </w:rPr>
              <w:t>Надходження коштів пайової участі у розвитку інфраструктури населеного пункту</w:t>
            </w:r>
            <w:r w:rsidRPr="00E2171E">
              <w:rPr>
                <w:sz w:val="20"/>
                <w:szCs w:val="20"/>
                <w:lang w:val="ru-RU"/>
              </w:rPr>
              <w:t>*</w:t>
            </w:r>
          </w:p>
        </w:tc>
        <w:tc>
          <w:tcPr>
            <w:tcW w:w="130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left="57" w:right="57" w:firstLine="56"/>
              <w:jc w:val="center"/>
              <w:rPr>
                <w:rFonts w:eastAsia="Arial Unicode MS"/>
                <w:sz w:val="20"/>
                <w:szCs w:val="20"/>
                <w:lang w:val="ru-RU"/>
              </w:rPr>
            </w:pPr>
            <w:r w:rsidRPr="00E2171E">
              <w:rPr>
                <w:rFonts w:eastAsia="Arial Unicode MS"/>
                <w:sz w:val="20"/>
                <w:szCs w:val="20"/>
                <w:lang w:val="ru-RU"/>
              </w:rPr>
              <w:t>0,0</w:t>
            </w:r>
          </w:p>
        </w:tc>
        <w:tc>
          <w:tcPr>
            <w:tcW w:w="1393"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left="57" w:right="57" w:firstLine="56"/>
              <w:jc w:val="center"/>
              <w:rPr>
                <w:rFonts w:eastAsia="Arial Unicode MS"/>
                <w:sz w:val="20"/>
                <w:szCs w:val="20"/>
                <w:lang w:val="ru-RU"/>
              </w:rPr>
            </w:pPr>
            <w:r w:rsidRPr="00E2171E">
              <w:rPr>
                <w:rFonts w:eastAsia="Arial Unicode MS"/>
                <w:sz w:val="20"/>
                <w:szCs w:val="20"/>
                <w:lang w:val="ru-RU"/>
              </w:rPr>
              <w:t>-3 448,3</w:t>
            </w:r>
          </w:p>
        </w:tc>
        <w:tc>
          <w:tcPr>
            <w:tcW w:w="1437" w:type="dxa"/>
            <w:tcBorders>
              <w:top w:val="single" w:sz="4" w:space="0" w:color="auto"/>
              <w:left w:val="single" w:sz="4" w:space="0" w:color="auto"/>
              <w:bottom w:val="single" w:sz="4" w:space="0" w:color="auto"/>
              <w:right w:val="single" w:sz="4" w:space="0" w:color="auto"/>
            </w:tcBorders>
            <w:vAlign w:val="center"/>
            <w:hideMark/>
          </w:tcPr>
          <w:p w:rsidR="00E2171E" w:rsidRPr="00E2171E" w:rsidRDefault="00E2171E" w:rsidP="00E2171E">
            <w:pPr>
              <w:ind w:left="57" w:right="57" w:firstLine="56"/>
              <w:jc w:val="center"/>
              <w:rPr>
                <w:rFonts w:eastAsia="Arial Unicode MS"/>
                <w:sz w:val="20"/>
                <w:szCs w:val="20"/>
                <w:lang w:val="ru-RU"/>
              </w:rPr>
            </w:pPr>
            <w:r w:rsidRPr="00E2171E">
              <w:rPr>
                <w:rFonts w:eastAsia="Arial Unicode MS"/>
                <w:sz w:val="20"/>
                <w:szCs w:val="20"/>
                <w:lang w:val="ru-RU"/>
              </w:rPr>
              <w:t>-3 448,3</w:t>
            </w:r>
          </w:p>
        </w:tc>
        <w:tc>
          <w:tcPr>
            <w:tcW w:w="1437"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left="57" w:right="57" w:firstLine="56"/>
              <w:jc w:val="center"/>
              <w:rPr>
                <w:rFonts w:eastAsia="Arial Unicode MS"/>
                <w:sz w:val="20"/>
                <w:szCs w:val="20"/>
                <w:lang w:val="ru-RU"/>
              </w:rPr>
            </w:pPr>
            <w:r w:rsidRPr="00E2171E">
              <w:rPr>
                <w:rFonts w:eastAsia="Arial Unicode MS"/>
                <w:sz w:val="20"/>
                <w:szCs w:val="20"/>
                <w:lang w:val="ru-RU"/>
              </w:rPr>
              <w:t>-</w:t>
            </w:r>
          </w:p>
        </w:tc>
      </w:tr>
      <w:tr w:rsidR="008523AA" w:rsidRPr="00E2171E" w:rsidTr="008523AA">
        <w:trPr>
          <w:trHeight w:val="376"/>
        </w:trPr>
        <w:tc>
          <w:tcPr>
            <w:tcW w:w="4092"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8523AA" w:rsidRPr="00E2171E" w:rsidRDefault="008523AA" w:rsidP="008523AA">
            <w:pPr>
              <w:ind w:left="57" w:right="57" w:firstLine="540"/>
              <w:jc w:val="center"/>
              <w:rPr>
                <w:rFonts w:eastAsia="Arial Unicode MS"/>
                <w:b/>
                <w:bCs/>
                <w:sz w:val="20"/>
                <w:szCs w:val="20"/>
              </w:rPr>
            </w:pPr>
            <w:r w:rsidRPr="00E2171E">
              <w:rPr>
                <w:b/>
                <w:bCs/>
                <w:sz w:val="20"/>
                <w:szCs w:val="20"/>
              </w:rPr>
              <w:t>Показники</w:t>
            </w:r>
          </w:p>
        </w:tc>
        <w:tc>
          <w:tcPr>
            <w:tcW w:w="130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8523AA" w:rsidRPr="00E2171E" w:rsidRDefault="008523AA" w:rsidP="008523AA">
            <w:pPr>
              <w:ind w:left="57" w:right="57" w:hanging="57"/>
              <w:jc w:val="center"/>
              <w:rPr>
                <w:rFonts w:eastAsia="Arial Unicode MS"/>
                <w:b/>
                <w:bCs/>
                <w:sz w:val="20"/>
                <w:szCs w:val="20"/>
              </w:rPr>
            </w:pPr>
            <w:r w:rsidRPr="00E2171E">
              <w:rPr>
                <w:rFonts w:eastAsia="Arial Unicode MS"/>
                <w:b/>
                <w:bCs/>
                <w:sz w:val="20"/>
                <w:szCs w:val="20"/>
              </w:rPr>
              <w:t xml:space="preserve">Уточнений план  </w:t>
            </w:r>
          </w:p>
          <w:p w:rsidR="008523AA" w:rsidRPr="00E2171E" w:rsidRDefault="008523AA" w:rsidP="008523AA">
            <w:pPr>
              <w:ind w:left="57" w:right="57" w:hanging="57"/>
              <w:jc w:val="center"/>
              <w:rPr>
                <w:rFonts w:eastAsia="Arial Unicode MS"/>
                <w:b/>
                <w:bCs/>
                <w:sz w:val="20"/>
                <w:szCs w:val="20"/>
              </w:rPr>
            </w:pPr>
            <w:r w:rsidRPr="00E2171E">
              <w:rPr>
                <w:rFonts w:eastAsia="Arial Unicode MS"/>
                <w:b/>
                <w:bCs/>
                <w:sz w:val="20"/>
                <w:szCs w:val="20"/>
              </w:rPr>
              <w:t>2024 рік</w:t>
            </w:r>
          </w:p>
        </w:tc>
        <w:tc>
          <w:tcPr>
            <w:tcW w:w="1393"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8523AA" w:rsidRPr="00E2171E" w:rsidRDefault="008523AA" w:rsidP="008523AA">
            <w:pPr>
              <w:ind w:left="57" w:right="57" w:hanging="57"/>
              <w:jc w:val="center"/>
              <w:rPr>
                <w:rFonts w:eastAsia="Arial Unicode MS"/>
                <w:b/>
                <w:bCs/>
                <w:sz w:val="20"/>
                <w:szCs w:val="20"/>
              </w:rPr>
            </w:pPr>
            <w:r w:rsidRPr="00E2171E">
              <w:rPr>
                <w:b/>
                <w:bCs/>
                <w:sz w:val="20"/>
                <w:szCs w:val="20"/>
              </w:rPr>
              <w:t>Фактичні надходження за І квартал 2024 року</w:t>
            </w:r>
          </w:p>
        </w:tc>
        <w:tc>
          <w:tcPr>
            <w:tcW w:w="1437" w:type="dxa"/>
            <w:tcBorders>
              <w:top w:val="single" w:sz="4" w:space="0" w:color="auto"/>
              <w:left w:val="single" w:sz="4" w:space="0" w:color="auto"/>
              <w:bottom w:val="single" w:sz="4" w:space="0" w:color="auto"/>
              <w:right w:val="single" w:sz="4" w:space="0" w:color="auto"/>
            </w:tcBorders>
            <w:vAlign w:val="center"/>
          </w:tcPr>
          <w:p w:rsidR="008523AA" w:rsidRPr="00E2171E" w:rsidRDefault="008523AA" w:rsidP="008523AA">
            <w:pPr>
              <w:ind w:left="57" w:right="57" w:hanging="57"/>
              <w:jc w:val="center"/>
              <w:rPr>
                <w:b/>
                <w:bCs/>
                <w:sz w:val="20"/>
                <w:szCs w:val="20"/>
              </w:rPr>
            </w:pPr>
            <w:r w:rsidRPr="00E2171E">
              <w:rPr>
                <w:b/>
                <w:bCs/>
                <w:sz w:val="20"/>
                <w:szCs w:val="20"/>
              </w:rPr>
              <w:t xml:space="preserve">Відхилення </w:t>
            </w:r>
          </w:p>
        </w:tc>
        <w:tc>
          <w:tcPr>
            <w:tcW w:w="1437"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8523AA" w:rsidRPr="00E2171E" w:rsidRDefault="008523AA" w:rsidP="008523AA">
            <w:pPr>
              <w:ind w:left="57" w:right="57" w:hanging="57"/>
              <w:jc w:val="center"/>
              <w:rPr>
                <w:b/>
                <w:bCs/>
                <w:sz w:val="20"/>
                <w:szCs w:val="20"/>
              </w:rPr>
            </w:pPr>
            <w:r w:rsidRPr="00E2171E">
              <w:rPr>
                <w:b/>
                <w:bCs/>
                <w:sz w:val="20"/>
                <w:szCs w:val="20"/>
              </w:rPr>
              <w:t xml:space="preserve">Відсоток виконання  </w:t>
            </w:r>
            <w:r>
              <w:rPr>
                <w:b/>
                <w:bCs/>
                <w:sz w:val="20"/>
                <w:szCs w:val="20"/>
              </w:rPr>
              <w:t xml:space="preserve">уточненого </w:t>
            </w:r>
            <w:r w:rsidRPr="00E2171E">
              <w:rPr>
                <w:b/>
                <w:bCs/>
                <w:sz w:val="20"/>
                <w:szCs w:val="20"/>
              </w:rPr>
              <w:t>річного плану</w:t>
            </w:r>
          </w:p>
        </w:tc>
      </w:tr>
      <w:tr w:rsidR="00E2171E" w:rsidRPr="00E2171E" w:rsidTr="008523AA">
        <w:trPr>
          <w:trHeight w:val="376"/>
        </w:trPr>
        <w:tc>
          <w:tcPr>
            <w:tcW w:w="4092"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right="57"/>
              <w:jc w:val="both"/>
              <w:rPr>
                <w:rFonts w:eastAsia="MS Mincho"/>
                <w:sz w:val="20"/>
                <w:szCs w:val="20"/>
              </w:rPr>
            </w:pPr>
            <w:r w:rsidRPr="00E2171E">
              <w:rPr>
                <w:rFonts w:eastAsia="MS Mincho"/>
                <w:sz w:val="20"/>
                <w:szCs w:val="20"/>
              </w:rPr>
              <w:t xml:space="preserve">Екологічний податок </w:t>
            </w:r>
          </w:p>
        </w:tc>
        <w:tc>
          <w:tcPr>
            <w:tcW w:w="130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left="57" w:right="57" w:firstLine="56"/>
              <w:jc w:val="center"/>
              <w:rPr>
                <w:rFonts w:eastAsia="Arial Unicode MS"/>
                <w:sz w:val="20"/>
                <w:szCs w:val="20"/>
              </w:rPr>
            </w:pPr>
            <w:r w:rsidRPr="00E2171E">
              <w:rPr>
                <w:rFonts w:eastAsia="Arial Unicode MS"/>
                <w:sz w:val="20"/>
                <w:szCs w:val="20"/>
              </w:rPr>
              <w:t>16 090,0</w:t>
            </w:r>
          </w:p>
        </w:tc>
        <w:tc>
          <w:tcPr>
            <w:tcW w:w="1393"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left="57" w:right="57" w:firstLine="56"/>
              <w:jc w:val="center"/>
              <w:rPr>
                <w:rFonts w:eastAsia="Arial Unicode MS"/>
                <w:sz w:val="20"/>
                <w:szCs w:val="20"/>
              </w:rPr>
            </w:pPr>
            <w:r w:rsidRPr="00E2171E">
              <w:rPr>
                <w:rFonts w:eastAsia="Arial Unicode MS"/>
                <w:sz w:val="20"/>
                <w:szCs w:val="20"/>
              </w:rPr>
              <w:t>7 036,2</w:t>
            </w:r>
          </w:p>
        </w:tc>
        <w:tc>
          <w:tcPr>
            <w:tcW w:w="1437" w:type="dxa"/>
            <w:tcBorders>
              <w:top w:val="single" w:sz="4" w:space="0" w:color="auto"/>
              <w:left w:val="single" w:sz="4" w:space="0" w:color="auto"/>
              <w:bottom w:val="single" w:sz="4" w:space="0" w:color="auto"/>
              <w:right w:val="single" w:sz="4" w:space="0" w:color="auto"/>
            </w:tcBorders>
            <w:vAlign w:val="center"/>
            <w:hideMark/>
          </w:tcPr>
          <w:p w:rsidR="00E2171E" w:rsidRPr="00E2171E" w:rsidRDefault="00E2171E" w:rsidP="00E2171E">
            <w:pPr>
              <w:ind w:left="57" w:right="57" w:firstLine="56"/>
              <w:jc w:val="center"/>
              <w:rPr>
                <w:rFonts w:eastAsia="Arial Unicode MS"/>
                <w:sz w:val="20"/>
                <w:szCs w:val="20"/>
              </w:rPr>
            </w:pPr>
            <w:r w:rsidRPr="00E2171E">
              <w:rPr>
                <w:rFonts w:eastAsia="Arial Unicode MS"/>
                <w:sz w:val="20"/>
                <w:szCs w:val="20"/>
              </w:rPr>
              <w:t>-9 053,8</w:t>
            </w:r>
          </w:p>
        </w:tc>
        <w:tc>
          <w:tcPr>
            <w:tcW w:w="1437"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left="57" w:right="57" w:firstLine="56"/>
              <w:jc w:val="center"/>
              <w:rPr>
                <w:rFonts w:eastAsia="Arial Unicode MS"/>
                <w:sz w:val="20"/>
                <w:szCs w:val="20"/>
              </w:rPr>
            </w:pPr>
            <w:r w:rsidRPr="00E2171E">
              <w:rPr>
                <w:rFonts w:eastAsia="Arial Unicode MS"/>
                <w:sz w:val="20"/>
                <w:szCs w:val="20"/>
              </w:rPr>
              <w:t>43,7%</w:t>
            </w:r>
          </w:p>
        </w:tc>
      </w:tr>
      <w:tr w:rsidR="00E2171E" w:rsidRPr="00E2171E" w:rsidTr="008523AA">
        <w:trPr>
          <w:trHeight w:val="410"/>
        </w:trPr>
        <w:tc>
          <w:tcPr>
            <w:tcW w:w="4092"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right="57"/>
              <w:rPr>
                <w:rFonts w:eastAsia="Arial Unicode MS"/>
                <w:sz w:val="20"/>
                <w:szCs w:val="20"/>
              </w:rPr>
            </w:pPr>
            <w:r w:rsidRPr="00E2171E">
              <w:rPr>
                <w:rFonts w:eastAsia="MS Mincho"/>
                <w:sz w:val="20"/>
                <w:szCs w:val="20"/>
              </w:rPr>
              <w:t>Власні надходження бюджетних установ</w:t>
            </w:r>
          </w:p>
        </w:tc>
        <w:tc>
          <w:tcPr>
            <w:tcW w:w="130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left="57" w:right="57" w:firstLine="56"/>
              <w:jc w:val="center"/>
              <w:rPr>
                <w:rFonts w:eastAsia="Arial Unicode MS"/>
                <w:sz w:val="20"/>
                <w:szCs w:val="20"/>
              </w:rPr>
            </w:pPr>
            <w:r w:rsidRPr="00E2171E">
              <w:rPr>
                <w:rFonts w:eastAsia="Arial Unicode MS"/>
                <w:sz w:val="20"/>
                <w:szCs w:val="20"/>
              </w:rPr>
              <w:t>128 804,4</w:t>
            </w:r>
          </w:p>
        </w:tc>
        <w:tc>
          <w:tcPr>
            <w:tcW w:w="1393"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left="57" w:right="57" w:firstLine="56"/>
              <w:jc w:val="center"/>
              <w:rPr>
                <w:rFonts w:eastAsia="Arial Unicode MS"/>
                <w:sz w:val="20"/>
                <w:szCs w:val="20"/>
              </w:rPr>
            </w:pPr>
            <w:r w:rsidRPr="00E2171E">
              <w:rPr>
                <w:rFonts w:eastAsia="Arial Unicode MS"/>
                <w:sz w:val="20"/>
                <w:szCs w:val="20"/>
              </w:rPr>
              <w:t>33 408,1</w:t>
            </w:r>
          </w:p>
        </w:tc>
        <w:tc>
          <w:tcPr>
            <w:tcW w:w="1437" w:type="dxa"/>
            <w:tcBorders>
              <w:top w:val="single" w:sz="4" w:space="0" w:color="auto"/>
              <w:left w:val="single" w:sz="4" w:space="0" w:color="auto"/>
              <w:bottom w:val="single" w:sz="4" w:space="0" w:color="auto"/>
              <w:right w:val="single" w:sz="4" w:space="0" w:color="auto"/>
            </w:tcBorders>
            <w:vAlign w:val="center"/>
            <w:hideMark/>
          </w:tcPr>
          <w:p w:rsidR="00E2171E" w:rsidRPr="00E2171E" w:rsidRDefault="00E2171E" w:rsidP="00E2171E">
            <w:pPr>
              <w:ind w:left="57" w:right="57" w:firstLine="56"/>
              <w:jc w:val="center"/>
              <w:rPr>
                <w:rFonts w:eastAsia="Arial Unicode MS"/>
                <w:sz w:val="20"/>
                <w:szCs w:val="20"/>
              </w:rPr>
            </w:pPr>
            <w:r w:rsidRPr="00E2171E">
              <w:rPr>
                <w:rFonts w:eastAsia="Arial Unicode MS"/>
                <w:sz w:val="20"/>
                <w:szCs w:val="20"/>
              </w:rPr>
              <w:t>-95 396,3</w:t>
            </w:r>
          </w:p>
        </w:tc>
        <w:tc>
          <w:tcPr>
            <w:tcW w:w="1437"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left="57" w:right="57" w:firstLine="56"/>
              <w:jc w:val="center"/>
              <w:rPr>
                <w:rFonts w:eastAsia="Arial Unicode MS"/>
                <w:sz w:val="20"/>
                <w:szCs w:val="20"/>
              </w:rPr>
            </w:pPr>
            <w:r w:rsidRPr="00E2171E">
              <w:rPr>
                <w:rFonts w:eastAsia="Arial Unicode MS"/>
                <w:sz w:val="20"/>
                <w:szCs w:val="20"/>
              </w:rPr>
              <w:t>25,9%</w:t>
            </w:r>
          </w:p>
        </w:tc>
      </w:tr>
      <w:tr w:rsidR="00E2171E" w:rsidRPr="00E2171E" w:rsidTr="008523AA">
        <w:trPr>
          <w:trHeight w:val="1099"/>
        </w:trPr>
        <w:tc>
          <w:tcPr>
            <w:tcW w:w="4092"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right="57"/>
              <w:rPr>
                <w:sz w:val="20"/>
                <w:szCs w:val="20"/>
              </w:rPr>
            </w:pPr>
            <w:r w:rsidRPr="00E2171E">
              <w:rPr>
                <w:sz w:val="20"/>
                <w:szCs w:val="20"/>
              </w:rPr>
              <w:t xml:space="preserve">Інші надходження </w:t>
            </w:r>
            <w:r w:rsidRPr="00E2171E">
              <w:rPr>
                <w:i/>
                <w:sz w:val="20"/>
                <w:szCs w:val="20"/>
              </w:rPr>
              <w:t>(в т.ч. грошові стягнення за шкоду, заподіяну порушенням законодавства про охорону навколишнього природного середовища, плата за гарантії, надані міськими радами та інш.)</w:t>
            </w:r>
          </w:p>
        </w:tc>
        <w:tc>
          <w:tcPr>
            <w:tcW w:w="130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left="57" w:right="57" w:firstLine="56"/>
              <w:jc w:val="center"/>
              <w:rPr>
                <w:rFonts w:eastAsia="Arial Unicode MS"/>
                <w:sz w:val="20"/>
                <w:szCs w:val="20"/>
              </w:rPr>
            </w:pPr>
            <w:r w:rsidRPr="00E2171E">
              <w:rPr>
                <w:rFonts w:eastAsia="Arial Unicode MS"/>
                <w:sz w:val="20"/>
                <w:szCs w:val="20"/>
              </w:rPr>
              <w:t>209,0</w:t>
            </w:r>
          </w:p>
        </w:tc>
        <w:tc>
          <w:tcPr>
            <w:tcW w:w="1393"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left="57" w:right="57" w:firstLine="56"/>
              <w:jc w:val="center"/>
              <w:rPr>
                <w:rFonts w:eastAsia="Arial Unicode MS"/>
                <w:sz w:val="20"/>
                <w:szCs w:val="20"/>
                <w:lang w:val="ru-RU"/>
              </w:rPr>
            </w:pPr>
            <w:r w:rsidRPr="00E2171E">
              <w:rPr>
                <w:rFonts w:eastAsia="Arial Unicode MS"/>
                <w:sz w:val="20"/>
                <w:szCs w:val="20"/>
                <w:lang w:val="ru-RU"/>
              </w:rPr>
              <w:t>148,9</w:t>
            </w:r>
          </w:p>
        </w:tc>
        <w:tc>
          <w:tcPr>
            <w:tcW w:w="1437" w:type="dxa"/>
            <w:tcBorders>
              <w:top w:val="single" w:sz="4" w:space="0" w:color="auto"/>
              <w:left w:val="single" w:sz="4" w:space="0" w:color="auto"/>
              <w:bottom w:val="single" w:sz="4" w:space="0" w:color="auto"/>
              <w:right w:val="single" w:sz="4" w:space="0" w:color="auto"/>
            </w:tcBorders>
            <w:vAlign w:val="center"/>
            <w:hideMark/>
          </w:tcPr>
          <w:p w:rsidR="00E2171E" w:rsidRPr="00E2171E" w:rsidRDefault="00E2171E" w:rsidP="00E2171E">
            <w:pPr>
              <w:ind w:left="57" w:right="57" w:firstLine="56"/>
              <w:jc w:val="center"/>
              <w:rPr>
                <w:rFonts w:eastAsia="Arial Unicode MS"/>
                <w:sz w:val="20"/>
                <w:szCs w:val="20"/>
                <w:lang w:val="ru-RU"/>
              </w:rPr>
            </w:pPr>
            <w:r w:rsidRPr="00E2171E">
              <w:rPr>
                <w:rFonts w:eastAsia="Arial Unicode MS"/>
                <w:sz w:val="20"/>
                <w:szCs w:val="20"/>
                <w:lang w:val="ru-RU"/>
              </w:rPr>
              <w:t>-60,1</w:t>
            </w:r>
          </w:p>
        </w:tc>
        <w:tc>
          <w:tcPr>
            <w:tcW w:w="1437"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left="57" w:right="57" w:firstLine="56"/>
              <w:jc w:val="center"/>
              <w:rPr>
                <w:rFonts w:eastAsia="Arial Unicode MS"/>
                <w:sz w:val="20"/>
                <w:szCs w:val="20"/>
                <w:lang w:val="ru-RU"/>
              </w:rPr>
            </w:pPr>
            <w:r w:rsidRPr="00E2171E">
              <w:rPr>
                <w:rFonts w:eastAsia="Arial Unicode MS"/>
                <w:sz w:val="20"/>
                <w:szCs w:val="20"/>
                <w:lang w:val="ru-RU"/>
              </w:rPr>
              <w:t>71,2%</w:t>
            </w:r>
          </w:p>
        </w:tc>
      </w:tr>
      <w:tr w:rsidR="00E2171E" w:rsidRPr="00E2171E" w:rsidTr="008523AA">
        <w:trPr>
          <w:trHeight w:val="503"/>
        </w:trPr>
        <w:tc>
          <w:tcPr>
            <w:tcW w:w="4092"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right="57"/>
              <w:rPr>
                <w:sz w:val="20"/>
                <w:szCs w:val="20"/>
              </w:rPr>
            </w:pPr>
            <w:r w:rsidRPr="00E2171E">
              <w:rPr>
                <w:sz w:val="20"/>
                <w:szCs w:val="20"/>
              </w:rPr>
              <w:t>Цільові фонди</w:t>
            </w:r>
          </w:p>
        </w:tc>
        <w:tc>
          <w:tcPr>
            <w:tcW w:w="130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left="57" w:right="57" w:firstLine="56"/>
              <w:jc w:val="center"/>
              <w:rPr>
                <w:rFonts w:eastAsia="Arial Unicode MS"/>
                <w:sz w:val="20"/>
                <w:szCs w:val="20"/>
              </w:rPr>
            </w:pPr>
            <w:r w:rsidRPr="00E2171E">
              <w:rPr>
                <w:rFonts w:eastAsia="Arial Unicode MS"/>
                <w:sz w:val="20"/>
                <w:szCs w:val="20"/>
              </w:rPr>
              <w:t>1 100,0</w:t>
            </w:r>
          </w:p>
        </w:tc>
        <w:tc>
          <w:tcPr>
            <w:tcW w:w="1393"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left="57" w:right="57" w:firstLine="56"/>
              <w:jc w:val="center"/>
              <w:rPr>
                <w:rFonts w:eastAsia="Arial Unicode MS"/>
                <w:sz w:val="20"/>
                <w:szCs w:val="20"/>
              </w:rPr>
            </w:pPr>
            <w:r w:rsidRPr="00E2171E">
              <w:rPr>
                <w:rFonts w:eastAsia="Arial Unicode MS"/>
                <w:sz w:val="20"/>
                <w:szCs w:val="20"/>
              </w:rPr>
              <w:t>0,0</w:t>
            </w:r>
          </w:p>
        </w:tc>
        <w:tc>
          <w:tcPr>
            <w:tcW w:w="1437" w:type="dxa"/>
            <w:tcBorders>
              <w:top w:val="single" w:sz="4" w:space="0" w:color="auto"/>
              <w:left w:val="single" w:sz="4" w:space="0" w:color="auto"/>
              <w:bottom w:val="single" w:sz="4" w:space="0" w:color="auto"/>
              <w:right w:val="single" w:sz="4" w:space="0" w:color="auto"/>
            </w:tcBorders>
            <w:vAlign w:val="center"/>
            <w:hideMark/>
          </w:tcPr>
          <w:p w:rsidR="00E2171E" w:rsidRPr="00E2171E" w:rsidRDefault="00E2171E" w:rsidP="00E2171E">
            <w:pPr>
              <w:ind w:left="57" w:right="57" w:firstLine="56"/>
              <w:jc w:val="center"/>
              <w:rPr>
                <w:rFonts w:eastAsia="Arial Unicode MS"/>
                <w:sz w:val="20"/>
                <w:szCs w:val="20"/>
              </w:rPr>
            </w:pPr>
            <w:r w:rsidRPr="00E2171E">
              <w:rPr>
                <w:rFonts w:eastAsia="Arial Unicode MS"/>
                <w:sz w:val="20"/>
                <w:szCs w:val="20"/>
              </w:rPr>
              <w:t>-1 100,0</w:t>
            </w:r>
          </w:p>
        </w:tc>
        <w:tc>
          <w:tcPr>
            <w:tcW w:w="1437"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left="57" w:right="57" w:firstLine="56"/>
              <w:jc w:val="center"/>
              <w:rPr>
                <w:rFonts w:eastAsia="Arial Unicode MS"/>
                <w:sz w:val="20"/>
                <w:szCs w:val="20"/>
              </w:rPr>
            </w:pPr>
            <w:r w:rsidRPr="00E2171E">
              <w:rPr>
                <w:rFonts w:eastAsia="Arial Unicode MS"/>
                <w:sz w:val="20"/>
                <w:szCs w:val="20"/>
              </w:rPr>
              <w:t>0,0%</w:t>
            </w:r>
          </w:p>
        </w:tc>
      </w:tr>
      <w:tr w:rsidR="00E2171E" w:rsidRPr="00E2171E" w:rsidTr="008523AA">
        <w:trPr>
          <w:trHeight w:val="398"/>
        </w:trPr>
        <w:tc>
          <w:tcPr>
            <w:tcW w:w="4092"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right="57"/>
              <w:rPr>
                <w:rFonts w:eastAsia="Arial Unicode MS"/>
                <w:b/>
                <w:bCs/>
                <w:sz w:val="20"/>
                <w:szCs w:val="20"/>
              </w:rPr>
            </w:pPr>
            <w:r w:rsidRPr="00E2171E">
              <w:rPr>
                <w:b/>
                <w:bCs/>
                <w:sz w:val="20"/>
                <w:szCs w:val="20"/>
              </w:rPr>
              <w:t xml:space="preserve">Всього </w:t>
            </w:r>
            <w:r w:rsidRPr="00E2171E">
              <w:rPr>
                <w:bCs/>
                <w:sz w:val="20"/>
                <w:szCs w:val="20"/>
              </w:rPr>
              <w:t>(</w:t>
            </w:r>
            <w:r w:rsidRPr="00E2171E">
              <w:rPr>
                <w:bCs/>
                <w:i/>
                <w:sz w:val="20"/>
                <w:szCs w:val="20"/>
              </w:rPr>
              <w:t>без трансфертів, грантів</w:t>
            </w:r>
            <w:r w:rsidRPr="00E2171E">
              <w:rPr>
                <w:bCs/>
                <w:sz w:val="20"/>
                <w:szCs w:val="20"/>
              </w:rPr>
              <w:t>)</w:t>
            </w:r>
            <w:r w:rsidRPr="00E2171E">
              <w:rPr>
                <w:b/>
                <w:bCs/>
                <w:sz w:val="20"/>
                <w:szCs w:val="20"/>
              </w:rPr>
              <w:t>:</w:t>
            </w:r>
          </w:p>
        </w:tc>
        <w:tc>
          <w:tcPr>
            <w:tcW w:w="130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left="57" w:right="57" w:firstLine="56"/>
              <w:jc w:val="center"/>
              <w:rPr>
                <w:rFonts w:eastAsia="Arial Unicode MS"/>
                <w:b/>
                <w:bCs/>
                <w:sz w:val="20"/>
                <w:szCs w:val="20"/>
              </w:rPr>
            </w:pPr>
            <w:r w:rsidRPr="00E2171E">
              <w:rPr>
                <w:rFonts w:eastAsia="Arial Unicode MS"/>
                <w:b/>
                <w:bCs/>
                <w:sz w:val="20"/>
                <w:szCs w:val="20"/>
              </w:rPr>
              <w:t>400 896,4</w:t>
            </w:r>
          </w:p>
        </w:tc>
        <w:tc>
          <w:tcPr>
            <w:tcW w:w="1393"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right="57" w:firstLine="56"/>
              <w:jc w:val="center"/>
              <w:rPr>
                <w:rFonts w:eastAsia="Arial Unicode MS"/>
                <w:b/>
                <w:bCs/>
                <w:sz w:val="20"/>
                <w:szCs w:val="20"/>
              </w:rPr>
            </w:pPr>
            <w:r w:rsidRPr="00E2171E">
              <w:rPr>
                <w:rFonts w:eastAsia="Arial Unicode MS"/>
                <w:b/>
                <w:bCs/>
                <w:sz w:val="20"/>
                <w:szCs w:val="20"/>
              </w:rPr>
              <w:t>49 152,4</w:t>
            </w:r>
          </w:p>
        </w:tc>
        <w:tc>
          <w:tcPr>
            <w:tcW w:w="1437" w:type="dxa"/>
            <w:tcBorders>
              <w:top w:val="single" w:sz="4" w:space="0" w:color="auto"/>
              <w:left w:val="single" w:sz="4" w:space="0" w:color="auto"/>
              <w:bottom w:val="single" w:sz="4" w:space="0" w:color="auto"/>
              <w:right w:val="single" w:sz="4" w:space="0" w:color="auto"/>
            </w:tcBorders>
            <w:vAlign w:val="center"/>
            <w:hideMark/>
          </w:tcPr>
          <w:p w:rsidR="00E2171E" w:rsidRPr="00E2171E" w:rsidRDefault="00E2171E" w:rsidP="00E2171E">
            <w:pPr>
              <w:ind w:left="57" w:right="57" w:firstLine="56"/>
              <w:jc w:val="center"/>
              <w:rPr>
                <w:rFonts w:eastAsia="Arial Unicode MS"/>
                <w:sz w:val="20"/>
                <w:szCs w:val="20"/>
              </w:rPr>
            </w:pPr>
            <w:r w:rsidRPr="00E2171E">
              <w:rPr>
                <w:rFonts w:eastAsia="Arial Unicode MS"/>
                <w:b/>
                <w:bCs/>
                <w:sz w:val="20"/>
                <w:szCs w:val="20"/>
              </w:rPr>
              <w:t>-351 744,0</w:t>
            </w:r>
          </w:p>
        </w:tc>
        <w:tc>
          <w:tcPr>
            <w:tcW w:w="1437"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E2171E" w:rsidRPr="00E2171E" w:rsidRDefault="00E2171E" w:rsidP="00E2171E">
            <w:pPr>
              <w:ind w:right="57" w:firstLine="56"/>
              <w:jc w:val="center"/>
              <w:rPr>
                <w:rFonts w:eastAsia="Arial Unicode MS"/>
                <w:b/>
                <w:bCs/>
                <w:sz w:val="20"/>
                <w:szCs w:val="20"/>
              </w:rPr>
            </w:pPr>
            <w:r w:rsidRPr="00E2171E">
              <w:rPr>
                <w:rFonts w:eastAsia="Arial Unicode MS"/>
                <w:b/>
                <w:bCs/>
                <w:sz w:val="20"/>
                <w:szCs w:val="20"/>
              </w:rPr>
              <w:t>12,3%</w:t>
            </w:r>
          </w:p>
        </w:tc>
      </w:tr>
    </w:tbl>
    <w:p w:rsidR="00E2171E" w:rsidRPr="00E2171E" w:rsidRDefault="00E2171E" w:rsidP="00E2171E">
      <w:pPr>
        <w:ind w:firstLine="426"/>
        <w:jc w:val="both"/>
        <w:rPr>
          <w:i/>
          <w:sz w:val="20"/>
          <w:szCs w:val="20"/>
          <w:lang w:eastAsia="uk-UA"/>
        </w:rPr>
      </w:pPr>
      <w:r w:rsidRPr="00E2171E">
        <w:rPr>
          <w:rFonts w:eastAsia="MS Mincho"/>
        </w:rPr>
        <w:t>*</w:t>
      </w:r>
      <w:r w:rsidRPr="00E2171E">
        <w:t xml:space="preserve"> </w:t>
      </w:r>
      <w:r w:rsidRPr="00E2171E">
        <w:rPr>
          <w:i/>
          <w:sz w:val="20"/>
          <w:szCs w:val="20"/>
        </w:rPr>
        <w:t>У лютому 2024 року на виконання наказу Господарського суду в Черкаській області були повернуті кошти пайової участі у розвитку інфраструктури населеного пункту ТОВ "АЛЬТЕРА АЦТЕКА МІЛІНГ Україна" у сумі 3 448,3 тис. грн.</w:t>
      </w:r>
    </w:p>
    <w:p w:rsidR="00E2171E" w:rsidRPr="00E2171E" w:rsidRDefault="00E2171E" w:rsidP="00E2171E">
      <w:pPr>
        <w:ind w:firstLine="567"/>
        <w:jc w:val="both"/>
        <w:rPr>
          <w:rFonts w:eastAsia="MS Mincho"/>
        </w:rPr>
      </w:pPr>
      <w:r w:rsidRPr="00E2171E">
        <w:rPr>
          <w:rFonts w:eastAsia="MS Mincho"/>
        </w:rPr>
        <w:t xml:space="preserve">Найбільшу питому вагу у загальних надходженнях спеціального фонду (без трансфертів) в І кварталі 2024 року займають власні надходження бюджетних установ (33 408,1 тис.грн) – 68,0 відс. </w:t>
      </w:r>
    </w:p>
    <w:p w:rsidR="00E2171E" w:rsidRPr="00E2171E" w:rsidRDefault="00E2171E" w:rsidP="00E2171E">
      <w:pPr>
        <w:ind w:firstLine="567"/>
        <w:jc w:val="both"/>
      </w:pPr>
      <w:r w:rsidRPr="00E2171E">
        <w:rPr>
          <w:b/>
        </w:rPr>
        <w:t>Екологічного податку</w:t>
      </w:r>
      <w:r w:rsidRPr="00E2171E">
        <w:t xml:space="preserve"> надійшло  7 036,2 тис.грн, що становить 43,7 відс. до </w:t>
      </w:r>
      <w:r w:rsidR="008523AA">
        <w:t xml:space="preserve">уточненого </w:t>
      </w:r>
      <w:r w:rsidRPr="00E2171E">
        <w:t xml:space="preserve">річного плану на 2024 рік та 155,4 відс. до </w:t>
      </w:r>
      <w:r w:rsidR="008523AA">
        <w:t xml:space="preserve">уточненого </w:t>
      </w:r>
      <w:r w:rsidRPr="00E2171E">
        <w:t xml:space="preserve">плану на І квартал 2024 року В порівнянні з аналогічним періодом минулого року надходження  збільшилися на 2 583,6 тис.грн, або на 58,0 відс. Найбільшими платником по екологічному податку є ПАТ «Черкаське хімволокно» (Черкаська ТЕЦ), порівняно з І кварталом 2023 року сплата ним до </w:t>
      </w:r>
      <w:r w:rsidRPr="00E2171E">
        <w:rPr>
          <w:rFonts w:eastAsia="MS Mincho"/>
        </w:rPr>
        <w:t>бюджету Черкаської міської територіальної громади</w:t>
      </w:r>
      <w:r w:rsidRPr="00E2171E">
        <w:t xml:space="preserve"> екологічного податку (25%) збільшилась на 2 519,8 тис.грн. </w:t>
      </w:r>
    </w:p>
    <w:p w:rsidR="00E2171E" w:rsidRPr="00E2171E" w:rsidRDefault="00E2171E" w:rsidP="00E2171E">
      <w:pPr>
        <w:widowControl w:val="0"/>
        <w:jc w:val="both"/>
        <w:rPr>
          <w:sz w:val="22"/>
          <w:szCs w:val="22"/>
          <w:highlight w:val="yellow"/>
        </w:rPr>
      </w:pPr>
      <w:r w:rsidRPr="00E2171E">
        <w:rPr>
          <w:rFonts w:ascii="Courier New" w:hAnsi="Courier New"/>
          <w:noProof/>
          <w:sz w:val="20"/>
          <w:szCs w:val="20"/>
          <w:lang w:val="ru-RU"/>
        </w:rPr>
        <w:drawing>
          <wp:inline distT="0" distB="0" distL="0" distR="0" wp14:anchorId="6C1726A8" wp14:editId="0D4C067C">
            <wp:extent cx="6347460" cy="3611880"/>
            <wp:effectExtent l="38100" t="0" r="0" b="7620"/>
            <wp:docPr id="2" name="Объект 1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2171E" w:rsidRPr="00E2171E" w:rsidRDefault="00E2171E" w:rsidP="00E2171E">
      <w:pPr>
        <w:widowControl w:val="0"/>
        <w:ind w:firstLine="567"/>
        <w:jc w:val="both"/>
      </w:pPr>
    </w:p>
    <w:p w:rsidR="00E2171E" w:rsidRPr="00E2171E" w:rsidRDefault="00E2171E" w:rsidP="00E2171E">
      <w:pPr>
        <w:widowControl w:val="0"/>
        <w:ind w:firstLine="567"/>
        <w:jc w:val="both"/>
      </w:pPr>
      <w:r w:rsidRPr="00E2171E">
        <w:t xml:space="preserve">Надходження до бюджету розвитку становлять 8 608,4 тис.грн, що складає 3,4 відс. до </w:t>
      </w:r>
      <w:r w:rsidR="008523AA">
        <w:t xml:space="preserve">уточненого </w:t>
      </w:r>
      <w:r w:rsidRPr="00E2171E">
        <w:t xml:space="preserve">плану на 2024 рік та 44,5 відс. до </w:t>
      </w:r>
      <w:r w:rsidR="008523AA">
        <w:t xml:space="preserve">уточненого </w:t>
      </w:r>
      <w:r w:rsidRPr="00E2171E">
        <w:t>плану на І квартал 2024 року, що на 24 723,3 тис.грн менше надходжень за І квартал 202</w:t>
      </w:r>
      <w:r w:rsidRPr="00E2171E">
        <w:rPr>
          <w:lang w:val="ru-RU"/>
        </w:rPr>
        <w:t>3</w:t>
      </w:r>
      <w:r w:rsidRPr="00E2171E">
        <w:t xml:space="preserve"> року або на 74,2 відс., в т.ч.: </w:t>
      </w:r>
    </w:p>
    <w:p w:rsidR="00E2171E" w:rsidRPr="00E2171E" w:rsidRDefault="00E2171E" w:rsidP="00E2171E">
      <w:pPr>
        <w:widowControl w:val="0"/>
        <w:numPr>
          <w:ilvl w:val="0"/>
          <w:numId w:val="9"/>
        </w:numPr>
        <w:tabs>
          <w:tab w:val="clear" w:pos="3905"/>
          <w:tab w:val="num" w:pos="0"/>
          <w:tab w:val="num" w:pos="644"/>
          <w:tab w:val="num" w:pos="786"/>
          <w:tab w:val="num" w:pos="900"/>
          <w:tab w:val="left" w:pos="1080"/>
        </w:tabs>
        <w:ind w:left="0" w:firstLine="567"/>
        <w:jc w:val="both"/>
      </w:pPr>
      <w:r w:rsidRPr="00E2171E">
        <w:rPr>
          <w:i/>
        </w:rPr>
        <w:t>кошти від продажу майна –</w:t>
      </w:r>
      <w:r w:rsidRPr="00E2171E">
        <w:t xml:space="preserve"> 7 293,9 тис.грн, що складає  6,9 відс. до </w:t>
      </w:r>
      <w:r w:rsidR="008523AA">
        <w:t xml:space="preserve">уточненого </w:t>
      </w:r>
      <w:r w:rsidRPr="00E2171E">
        <w:t xml:space="preserve">плану на 2024 рік та 70,8 відс. до </w:t>
      </w:r>
      <w:r w:rsidR="008523AA">
        <w:t xml:space="preserve">уточненого </w:t>
      </w:r>
      <w:r w:rsidRPr="00E2171E">
        <w:t>плану на І квартал 2024 року. Надходження в порівнянні до аналогічного періоду минулого року зменшилися на 1 917,5 тис.грн.</w:t>
      </w:r>
    </w:p>
    <w:p w:rsidR="00E2171E" w:rsidRPr="00E2171E" w:rsidRDefault="00E2171E" w:rsidP="00E2171E">
      <w:pPr>
        <w:widowControl w:val="0"/>
        <w:numPr>
          <w:ilvl w:val="0"/>
          <w:numId w:val="9"/>
        </w:numPr>
        <w:tabs>
          <w:tab w:val="clear" w:pos="3905"/>
          <w:tab w:val="num" w:pos="0"/>
          <w:tab w:val="num" w:pos="644"/>
          <w:tab w:val="num" w:pos="786"/>
          <w:tab w:val="num" w:pos="900"/>
          <w:tab w:val="left" w:pos="1080"/>
        </w:tabs>
        <w:ind w:left="0" w:firstLine="567"/>
        <w:jc w:val="both"/>
      </w:pPr>
      <w:r w:rsidRPr="00E2171E">
        <w:rPr>
          <w:i/>
        </w:rPr>
        <w:t>коштів від продажу земельних ділянок</w:t>
      </w:r>
      <w:r w:rsidRPr="00E2171E">
        <w:t xml:space="preserve"> – 4 713,</w:t>
      </w:r>
      <w:r w:rsidRPr="00E2171E">
        <w:rPr>
          <w:lang w:val="ru-RU"/>
        </w:rPr>
        <w:t>5</w:t>
      </w:r>
      <w:r w:rsidRPr="00E2171E">
        <w:t xml:space="preserve"> тис.грн, що складає 3,1 відс. до </w:t>
      </w:r>
      <w:r w:rsidR="008523AA">
        <w:t xml:space="preserve">уточненого </w:t>
      </w:r>
      <w:r w:rsidRPr="00E2171E">
        <w:t xml:space="preserve">плану на 2024 рік, 52,4 відс. до </w:t>
      </w:r>
      <w:r w:rsidR="008523AA">
        <w:t xml:space="preserve">уточненого </w:t>
      </w:r>
      <w:r w:rsidRPr="00E2171E">
        <w:t>плану на І квартал 2024 року та на 19 389,2 тис.грн менше надходжень за І квартал 2023 року;</w:t>
      </w:r>
    </w:p>
    <w:p w:rsidR="00E2171E" w:rsidRPr="00E2171E" w:rsidRDefault="00E2171E" w:rsidP="00E2171E">
      <w:pPr>
        <w:widowControl w:val="0"/>
        <w:numPr>
          <w:ilvl w:val="0"/>
          <w:numId w:val="9"/>
        </w:numPr>
        <w:tabs>
          <w:tab w:val="clear" w:pos="3905"/>
          <w:tab w:val="num" w:pos="644"/>
          <w:tab w:val="num" w:pos="786"/>
        </w:tabs>
        <w:ind w:left="0" w:firstLine="567"/>
        <w:jc w:val="both"/>
      </w:pPr>
      <w:r w:rsidRPr="00E2171E">
        <w:rPr>
          <w:i/>
        </w:rPr>
        <w:t xml:space="preserve">відсотки за користування позиками, які надавались з місцевих бюджетів/Відсотки за користування /Відсотки за користування пільговим довгостроковим кредитом, що надається з місцевих бюджетів, внутрішньо переміщеним особам, учасникам проведення антитерористичної операції (АТО) та/або учасникам проведення операції Об’єднаних сил (ООС) на будівництво або придбання житла, і пеня за порушення строку платежу з погашення кредиту – </w:t>
      </w:r>
      <w:r w:rsidRPr="00E2171E">
        <w:t xml:space="preserve">46,2 тис.грн, що складає 38,5 відс. до </w:t>
      </w:r>
      <w:r w:rsidR="008523AA">
        <w:t xml:space="preserve">уточненого </w:t>
      </w:r>
      <w:r w:rsidRPr="00E2171E">
        <w:t xml:space="preserve">річного плану на 2024 рік та 154,0 відс. до </w:t>
      </w:r>
      <w:r w:rsidR="008523AA">
        <w:t xml:space="preserve">уточненого </w:t>
      </w:r>
      <w:r w:rsidRPr="00E2171E">
        <w:t xml:space="preserve">плану на І квартал 2024 року;   </w:t>
      </w:r>
    </w:p>
    <w:p w:rsidR="00E2171E" w:rsidRPr="00E2171E" w:rsidRDefault="00E2171E" w:rsidP="00E2171E">
      <w:pPr>
        <w:widowControl w:val="0"/>
        <w:numPr>
          <w:ilvl w:val="0"/>
          <w:numId w:val="9"/>
        </w:numPr>
        <w:tabs>
          <w:tab w:val="clear" w:pos="3905"/>
          <w:tab w:val="num" w:pos="0"/>
          <w:tab w:val="num" w:pos="644"/>
          <w:tab w:val="num" w:pos="786"/>
          <w:tab w:val="num" w:pos="900"/>
          <w:tab w:val="left" w:pos="1080"/>
        </w:tabs>
        <w:ind w:left="0" w:firstLine="567"/>
        <w:jc w:val="both"/>
      </w:pPr>
      <w:r w:rsidRPr="00E2171E">
        <w:rPr>
          <w:i/>
        </w:rPr>
        <w:t xml:space="preserve">  плати за гарантії, надані міською радою</w:t>
      </w:r>
      <w:r w:rsidRPr="00E2171E">
        <w:t xml:space="preserve"> – 3,0 тис.грн</w:t>
      </w:r>
      <w:r w:rsidRPr="00E2171E">
        <w:rPr>
          <w:bCs/>
        </w:rPr>
        <w:t xml:space="preserve">, що складає </w:t>
      </w:r>
      <w:r w:rsidRPr="00E2171E">
        <w:t xml:space="preserve">12,5 відс. до </w:t>
      </w:r>
      <w:r w:rsidR="008523AA">
        <w:t xml:space="preserve">уточненого </w:t>
      </w:r>
      <w:r w:rsidRPr="00E2171E">
        <w:t xml:space="preserve">плану на 2024 рік та 50,0 відс. до </w:t>
      </w:r>
      <w:r w:rsidR="008523AA">
        <w:t xml:space="preserve">уточненого </w:t>
      </w:r>
      <w:r w:rsidRPr="00E2171E">
        <w:t>плану на І квартал 2024 року, платниками є КП «Черкасиводоканал» ЧМР  та  КПТМ «Черкаситеплокомуненерго» ЧМР;</w:t>
      </w:r>
    </w:p>
    <w:p w:rsidR="00E2171E" w:rsidRPr="00E2171E" w:rsidRDefault="00E2171E" w:rsidP="00E2171E">
      <w:pPr>
        <w:widowControl w:val="0"/>
        <w:numPr>
          <w:ilvl w:val="0"/>
          <w:numId w:val="9"/>
        </w:numPr>
        <w:tabs>
          <w:tab w:val="clear" w:pos="3905"/>
          <w:tab w:val="num" w:pos="644"/>
          <w:tab w:val="num" w:pos="900"/>
          <w:tab w:val="left" w:pos="1080"/>
        </w:tabs>
        <w:ind w:left="0" w:firstLine="631"/>
        <w:jc w:val="both"/>
      </w:pPr>
      <w:r w:rsidRPr="00E2171E">
        <w:rPr>
          <w:i/>
        </w:rPr>
        <w:t>надходження коштів від пайової участі у розвитку інфраструктури населеного пункту –</w:t>
      </w:r>
      <w:r w:rsidRPr="00E2171E">
        <w:t xml:space="preserve"> на виконання наказу Господарського суду Черкаської області від 13.12.2023 були повернуті кошти з міського бюджету Черкаської ТГ на користь ТОВ "АЛЬТЕРА АЦТЕКА МІЛІНГ Україна" у сумі 3 448,3 тис. грн. </w:t>
      </w:r>
    </w:p>
    <w:p w:rsidR="00E2171E" w:rsidRPr="00E2171E" w:rsidRDefault="00E2171E" w:rsidP="00E2171E">
      <w:pPr>
        <w:rPr>
          <w:highlight w:val="yellow"/>
        </w:rPr>
      </w:pPr>
      <w:r w:rsidRPr="00E2171E">
        <w:rPr>
          <w:noProof/>
          <w:lang w:val="ru-RU"/>
        </w:rPr>
        <w:drawing>
          <wp:inline distT="0" distB="0" distL="0" distR="0" wp14:anchorId="4F32EFEB" wp14:editId="67BC15C3">
            <wp:extent cx="6202680" cy="3337560"/>
            <wp:effectExtent l="0" t="0" r="762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53736" w:rsidRPr="00071C16" w:rsidRDefault="00A53736" w:rsidP="00A53736">
      <w:pPr>
        <w:widowControl w:val="0"/>
        <w:ind w:firstLine="567"/>
        <w:jc w:val="center"/>
        <w:outlineLvl w:val="2"/>
        <w:rPr>
          <w:b/>
          <w:bCs/>
          <w:highlight w:val="yellow"/>
          <w:u w:val="single"/>
        </w:rPr>
      </w:pPr>
    </w:p>
    <w:p w:rsidR="00B63E93" w:rsidRPr="00071C16" w:rsidRDefault="00B63E93" w:rsidP="00A53736">
      <w:pPr>
        <w:widowControl w:val="0"/>
        <w:ind w:firstLine="567"/>
        <w:jc w:val="center"/>
        <w:outlineLvl w:val="2"/>
        <w:rPr>
          <w:b/>
          <w:bCs/>
          <w:highlight w:val="yellow"/>
          <w:u w:val="single"/>
        </w:rPr>
      </w:pPr>
    </w:p>
    <w:p w:rsidR="00A53736" w:rsidRPr="004344A8" w:rsidRDefault="00A53736" w:rsidP="00A53736">
      <w:pPr>
        <w:widowControl w:val="0"/>
        <w:ind w:firstLine="567"/>
        <w:jc w:val="center"/>
        <w:outlineLvl w:val="2"/>
        <w:rPr>
          <w:b/>
          <w:bCs/>
          <w:u w:val="single"/>
        </w:rPr>
      </w:pPr>
      <w:r w:rsidRPr="004344A8">
        <w:rPr>
          <w:b/>
          <w:bCs/>
          <w:u w:val="single"/>
        </w:rPr>
        <w:t>ВИДАТКОВА ЧАСТИНА ТА КРЕДИТУВАННЯ</w:t>
      </w:r>
    </w:p>
    <w:p w:rsidR="00A53736" w:rsidRPr="004344A8" w:rsidRDefault="00A53736" w:rsidP="00413FA0"/>
    <w:p w:rsidR="00A53736" w:rsidRPr="004344A8" w:rsidRDefault="00A53736" w:rsidP="00A53736">
      <w:pPr>
        <w:spacing w:before="120"/>
        <w:ind w:firstLine="539"/>
        <w:jc w:val="both"/>
      </w:pPr>
      <w:r w:rsidRPr="004344A8">
        <w:t xml:space="preserve">За </w:t>
      </w:r>
      <w:r w:rsidR="004344A8" w:rsidRPr="004344A8">
        <w:rPr>
          <w:lang w:val="ru-RU"/>
        </w:rPr>
        <w:t>І квартал 2024</w:t>
      </w:r>
      <w:r w:rsidRPr="004344A8">
        <w:t xml:space="preserve"> року бюджет міської територіальної громади виконано по видатках та кредитуванню на загальну суму </w:t>
      </w:r>
      <w:r w:rsidR="004344A8" w:rsidRPr="004344A8">
        <w:t>961 943,0</w:t>
      </w:r>
      <w:r w:rsidRPr="004344A8">
        <w:t xml:space="preserve"> тис. грн, при </w:t>
      </w:r>
      <w:r w:rsidR="00ED2AF6">
        <w:t xml:space="preserve">уточненому </w:t>
      </w:r>
      <w:r w:rsidRPr="004344A8">
        <w:t xml:space="preserve">річному плані </w:t>
      </w:r>
      <w:r w:rsidR="004344A8" w:rsidRPr="004344A8">
        <w:t>4 691 794,2</w:t>
      </w:r>
      <w:r w:rsidRPr="004344A8">
        <w:t xml:space="preserve"> тис. грн, або на </w:t>
      </w:r>
      <w:r w:rsidR="004344A8" w:rsidRPr="004344A8">
        <w:t>20</w:t>
      </w:r>
      <w:r w:rsidR="00410852" w:rsidRPr="004344A8">
        <w:t>,5</w:t>
      </w:r>
      <w:r w:rsidRPr="004344A8">
        <w:t xml:space="preserve"> %.</w:t>
      </w:r>
    </w:p>
    <w:p w:rsidR="00A53736" w:rsidRPr="004344A8" w:rsidRDefault="00A53736" w:rsidP="00A53736">
      <w:pPr>
        <w:ind w:firstLine="539"/>
        <w:jc w:val="both"/>
      </w:pPr>
      <w:r w:rsidRPr="004344A8">
        <w:t>В тому числі:</w:t>
      </w:r>
    </w:p>
    <w:p w:rsidR="00A53736" w:rsidRPr="004344A8" w:rsidRDefault="00A53736" w:rsidP="00A53736">
      <w:pPr>
        <w:ind w:firstLine="539"/>
        <w:jc w:val="both"/>
      </w:pPr>
      <w:r w:rsidRPr="004344A8">
        <w:t xml:space="preserve">- </w:t>
      </w:r>
      <w:r w:rsidRPr="004344A8">
        <w:rPr>
          <w:b/>
          <w:bCs/>
        </w:rPr>
        <w:t>видатки по загальному фонду бюджету</w:t>
      </w:r>
      <w:r w:rsidR="00D7457B" w:rsidRPr="004344A8">
        <w:t xml:space="preserve"> склали </w:t>
      </w:r>
      <w:r w:rsidR="004344A8" w:rsidRPr="004344A8">
        <w:t>878 403,0</w:t>
      </w:r>
      <w:r w:rsidRPr="004344A8">
        <w:t xml:space="preserve"> тис. грн, або </w:t>
      </w:r>
      <w:r w:rsidR="004344A8" w:rsidRPr="004344A8">
        <w:t>20,5</w:t>
      </w:r>
      <w:r w:rsidRPr="004344A8">
        <w:t xml:space="preserve"> % до </w:t>
      </w:r>
      <w:r w:rsidR="009135C2">
        <w:t xml:space="preserve">уточненого </w:t>
      </w:r>
      <w:r w:rsidRPr="004344A8">
        <w:t>річного плану (з них за рахунок трансфертів з дер</w:t>
      </w:r>
      <w:r w:rsidR="00D7457B" w:rsidRPr="004344A8">
        <w:t xml:space="preserve">жавного та обласного бюджету – </w:t>
      </w:r>
      <w:r w:rsidR="004344A8" w:rsidRPr="004344A8">
        <w:t xml:space="preserve">121 943,1 </w:t>
      </w:r>
      <w:r w:rsidR="00D7457B" w:rsidRPr="004344A8">
        <w:t xml:space="preserve">тис. грн, </w:t>
      </w:r>
      <w:r w:rsidR="004344A8" w:rsidRPr="004344A8">
        <w:t>або 22,1</w:t>
      </w:r>
      <w:r w:rsidRPr="004344A8">
        <w:t xml:space="preserve"> % до </w:t>
      </w:r>
      <w:r w:rsidR="009135C2">
        <w:t xml:space="preserve">уточненого </w:t>
      </w:r>
      <w:r w:rsidRPr="004344A8">
        <w:t>річного плану);</w:t>
      </w:r>
    </w:p>
    <w:p w:rsidR="00A53736" w:rsidRPr="001A25BA" w:rsidRDefault="00A53736" w:rsidP="00A53736">
      <w:pPr>
        <w:ind w:firstLine="539"/>
        <w:jc w:val="both"/>
      </w:pPr>
      <w:r w:rsidRPr="004344A8">
        <w:t xml:space="preserve">- </w:t>
      </w:r>
      <w:r w:rsidRPr="001A25BA">
        <w:rPr>
          <w:b/>
          <w:bCs/>
        </w:rPr>
        <w:t>видатки по спеціальному фонду бюджету</w:t>
      </w:r>
      <w:r w:rsidR="00D7457B" w:rsidRPr="001A25BA">
        <w:t xml:space="preserve"> склали </w:t>
      </w:r>
      <w:r w:rsidR="004344A8" w:rsidRPr="001A25BA">
        <w:t>220 773,5</w:t>
      </w:r>
      <w:r w:rsidRPr="001A25BA">
        <w:t xml:space="preserve"> тис. грн, або </w:t>
      </w:r>
      <w:r w:rsidR="004344A8" w:rsidRPr="001A25BA">
        <w:t>20,6</w:t>
      </w:r>
      <w:r w:rsidRPr="001A25BA">
        <w:t xml:space="preserve"> % до </w:t>
      </w:r>
      <w:r w:rsidR="009135C2">
        <w:t xml:space="preserve">уточненого </w:t>
      </w:r>
      <w:r w:rsidRPr="001A25BA">
        <w:t xml:space="preserve">річного плану. Видатки бюджету розвитку за </w:t>
      </w:r>
      <w:r w:rsidR="004344A8" w:rsidRPr="001A25BA">
        <w:t>І квартал 2024</w:t>
      </w:r>
      <w:r w:rsidRPr="001A25BA">
        <w:t xml:space="preserve"> року склали </w:t>
      </w:r>
      <w:r w:rsidR="004344A8" w:rsidRPr="001A25BA">
        <w:t>195 276,5</w:t>
      </w:r>
      <w:r w:rsidR="00D7457B" w:rsidRPr="001A25BA">
        <w:t xml:space="preserve"> тис. грн, або </w:t>
      </w:r>
      <w:r w:rsidR="004344A8" w:rsidRPr="001A25BA">
        <w:t>21,2</w:t>
      </w:r>
      <w:r w:rsidRPr="001A25BA">
        <w:t xml:space="preserve"> % до </w:t>
      </w:r>
      <w:r w:rsidR="009135C2">
        <w:t xml:space="preserve">уточненого </w:t>
      </w:r>
      <w:r w:rsidRPr="001A25BA">
        <w:t>річного плану;</w:t>
      </w:r>
    </w:p>
    <w:p w:rsidR="00A53736" w:rsidRPr="001A25BA" w:rsidRDefault="00A53736" w:rsidP="00A53736">
      <w:pPr>
        <w:ind w:firstLine="539"/>
        <w:jc w:val="both"/>
      </w:pPr>
      <w:r w:rsidRPr="001A25BA">
        <w:t xml:space="preserve">- </w:t>
      </w:r>
      <w:r w:rsidRPr="001A25BA">
        <w:rPr>
          <w:b/>
        </w:rPr>
        <w:t xml:space="preserve">надання довгострокових кредитів громадянам на будівництво/реконструкцію/придбання житла </w:t>
      </w:r>
      <w:r w:rsidRPr="001A25BA">
        <w:t xml:space="preserve">склало </w:t>
      </w:r>
      <w:r w:rsidR="004344A8" w:rsidRPr="001A25BA">
        <w:t>5 278,8</w:t>
      </w:r>
      <w:r w:rsidRPr="001A25BA">
        <w:t xml:space="preserve"> тис. грн, в тому числі по загальному фонду – </w:t>
      </w:r>
      <w:r w:rsidR="004344A8" w:rsidRPr="001A25BA">
        <w:t>5 278,8</w:t>
      </w:r>
      <w:r w:rsidRPr="001A25BA">
        <w:t xml:space="preserve"> тис. грн, або </w:t>
      </w:r>
      <w:r w:rsidR="004344A8" w:rsidRPr="001A25BA">
        <w:t>4,8</w:t>
      </w:r>
      <w:r w:rsidR="00D7457B" w:rsidRPr="001A25BA">
        <w:t xml:space="preserve"> % до </w:t>
      </w:r>
      <w:r w:rsidR="009135C2">
        <w:t xml:space="preserve">уточненого </w:t>
      </w:r>
      <w:r w:rsidR="00D7457B" w:rsidRPr="001A25BA">
        <w:t xml:space="preserve">річного </w:t>
      </w:r>
      <w:r w:rsidR="001A25BA" w:rsidRPr="001A25BA">
        <w:t>плану;</w:t>
      </w:r>
    </w:p>
    <w:p w:rsidR="00A53736" w:rsidRPr="001A25BA" w:rsidRDefault="00A53736" w:rsidP="00A53736">
      <w:pPr>
        <w:ind w:firstLine="539"/>
        <w:jc w:val="both"/>
      </w:pPr>
      <w:r w:rsidRPr="001A25BA">
        <w:rPr>
          <w:b/>
          <w:bCs/>
        </w:rPr>
        <w:t xml:space="preserve">- повернення коштів, довгострокових кредитів, наданих громадянам на будівництво/реконструкцію/придбання житла </w:t>
      </w:r>
      <w:r w:rsidRPr="001A25BA">
        <w:t>становит</w:t>
      </w:r>
      <w:r w:rsidR="00D7457B" w:rsidRPr="001A25BA">
        <w:t xml:space="preserve">ь – </w:t>
      </w:r>
      <w:r w:rsidR="001A25BA" w:rsidRPr="001A25BA">
        <w:t>1 209,7</w:t>
      </w:r>
      <w:r w:rsidRPr="001A25BA">
        <w:t xml:space="preserve"> тис. грн, в тому числі надходження коштів до спеціального фонду від повернення кредитів, наданих на будівництво житла, складає – </w:t>
      </w:r>
      <w:r w:rsidR="001A25BA" w:rsidRPr="001A25BA">
        <w:t>1 209,7</w:t>
      </w:r>
      <w:r w:rsidRPr="001A25BA">
        <w:t xml:space="preserve"> тис. грн, або </w:t>
      </w:r>
      <w:r w:rsidR="001A25BA" w:rsidRPr="001A25BA">
        <w:t>39,0</w:t>
      </w:r>
      <w:r w:rsidRPr="001A25BA">
        <w:t xml:space="preserve"> % до </w:t>
      </w:r>
      <w:r w:rsidR="009135C2">
        <w:t xml:space="preserve">уточненого </w:t>
      </w:r>
      <w:r w:rsidRPr="001A25BA">
        <w:t>річного плану.</w:t>
      </w:r>
    </w:p>
    <w:p w:rsidR="00A53736" w:rsidRPr="00D7457B" w:rsidRDefault="00A53736" w:rsidP="00A53736">
      <w:pPr>
        <w:ind w:firstLine="539"/>
        <w:jc w:val="both"/>
      </w:pPr>
      <w:r w:rsidRPr="001A25BA">
        <w:t xml:space="preserve">- повернення коштів, </w:t>
      </w:r>
      <w:r w:rsidRPr="001A25BA">
        <w:rPr>
          <w:b/>
        </w:rPr>
        <w:t xml:space="preserve">наданих для виконання гарантійних зобов'язань за позичальників, що отримали кредити під місцеві гарантії </w:t>
      </w:r>
      <w:r w:rsidR="001A25BA" w:rsidRPr="001A25BA">
        <w:t>становить 396,2</w:t>
      </w:r>
      <w:r w:rsidRPr="001A25BA">
        <w:t xml:space="preserve"> тис.грн, або </w:t>
      </w:r>
      <w:r w:rsidR="001A25BA" w:rsidRPr="001A25BA">
        <w:t>0,5</w:t>
      </w:r>
      <w:r w:rsidRPr="001A25BA">
        <w:t xml:space="preserve"> % до </w:t>
      </w:r>
      <w:r w:rsidR="009135C2">
        <w:t xml:space="preserve">уточненого </w:t>
      </w:r>
      <w:r w:rsidRPr="001A25BA">
        <w:t>річного плану</w:t>
      </w:r>
    </w:p>
    <w:p w:rsidR="00EB1E10" w:rsidRPr="00EB1E10" w:rsidRDefault="00EB1E10" w:rsidP="00EB1E10">
      <w:pPr>
        <w:pStyle w:val="4"/>
        <w:rPr>
          <w:sz w:val="24"/>
          <w:u w:val="none"/>
        </w:rPr>
      </w:pPr>
      <w:r w:rsidRPr="00EB1E10">
        <w:rPr>
          <w:sz w:val="24"/>
          <w:u w:val="none"/>
        </w:rPr>
        <w:t>Порівняльний аналіз виконання бюджету міської територіальної громади</w:t>
      </w:r>
    </w:p>
    <w:p w:rsidR="00EB1E10" w:rsidRPr="00EB1E10" w:rsidRDefault="00EB1E10" w:rsidP="00EB1E10">
      <w:pPr>
        <w:pStyle w:val="a3"/>
        <w:widowControl w:val="0"/>
        <w:ind w:firstLine="539"/>
        <w:jc w:val="center"/>
        <w:rPr>
          <w:i/>
          <w:lang w:val="ru-RU"/>
        </w:rPr>
      </w:pPr>
      <w:r w:rsidRPr="00EB1E10">
        <w:rPr>
          <w:i/>
        </w:rPr>
        <w:t xml:space="preserve"> за І квартал 2024 року з відповідним періодом минулого року </w:t>
      </w:r>
    </w:p>
    <w:p w:rsidR="00EB1E10" w:rsidRPr="006D4C53" w:rsidRDefault="00EB1E10" w:rsidP="00EB1E10">
      <w:pPr>
        <w:pStyle w:val="a3"/>
        <w:widowControl w:val="0"/>
        <w:ind w:firstLine="539"/>
        <w:jc w:val="right"/>
      </w:pPr>
      <w:r w:rsidRPr="006D4C53">
        <w:t>тис.грн</w:t>
      </w:r>
    </w:p>
    <w:tbl>
      <w:tblPr>
        <w:tblW w:w="8860" w:type="dxa"/>
        <w:jc w:val="center"/>
        <w:tblLook w:val="04A0" w:firstRow="1" w:lastRow="0" w:firstColumn="1" w:lastColumn="0" w:noHBand="0" w:noVBand="1"/>
      </w:tblPr>
      <w:tblGrid>
        <w:gridCol w:w="3940"/>
        <w:gridCol w:w="1420"/>
        <w:gridCol w:w="1240"/>
        <w:gridCol w:w="1300"/>
        <w:gridCol w:w="960"/>
      </w:tblGrid>
      <w:tr w:rsidR="00EB1E10" w:rsidRPr="006D4C53" w:rsidTr="00663FD7">
        <w:trPr>
          <w:trHeight w:val="300"/>
          <w:jc w:val="center"/>
        </w:trPr>
        <w:tc>
          <w:tcPr>
            <w:tcW w:w="39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1E10" w:rsidRPr="006D4C53" w:rsidRDefault="00EB1E10" w:rsidP="00663FD7">
            <w:pPr>
              <w:jc w:val="center"/>
              <w:rPr>
                <w:color w:val="000000"/>
                <w:sz w:val="20"/>
                <w:szCs w:val="20"/>
              </w:rPr>
            </w:pPr>
            <w:r w:rsidRPr="006D4C53">
              <w:rPr>
                <w:color w:val="000000"/>
                <w:sz w:val="20"/>
                <w:szCs w:val="20"/>
              </w:rPr>
              <w:t>Найменування</w:t>
            </w:r>
          </w:p>
        </w:tc>
        <w:tc>
          <w:tcPr>
            <w:tcW w:w="2660" w:type="dxa"/>
            <w:gridSpan w:val="2"/>
            <w:tcBorders>
              <w:top w:val="single" w:sz="4" w:space="0" w:color="auto"/>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color w:val="000000"/>
                <w:sz w:val="20"/>
                <w:szCs w:val="20"/>
              </w:rPr>
            </w:pPr>
            <w:r w:rsidRPr="006D4C53">
              <w:rPr>
                <w:color w:val="000000"/>
                <w:sz w:val="20"/>
                <w:szCs w:val="20"/>
              </w:rPr>
              <w:t>Фактичні витрати</w:t>
            </w:r>
          </w:p>
        </w:tc>
        <w:tc>
          <w:tcPr>
            <w:tcW w:w="2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color w:val="000000"/>
                <w:sz w:val="20"/>
                <w:szCs w:val="20"/>
              </w:rPr>
            </w:pPr>
            <w:r w:rsidRPr="006D4C53">
              <w:rPr>
                <w:color w:val="000000"/>
                <w:sz w:val="20"/>
                <w:szCs w:val="20"/>
              </w:rPr>
              <w:t>Динаміка</w:t>
            </w:r>
          </w:p>
        </w:tc>
      </w:tr>
      <w:tr w:rsidR="00EB1E10" w:rsidRPr="006D4C53" w:rsidTr="00663FD7">
        <w:trPr>
          <w:trHeight w:val="510"/>
          <w:jc w:val="center"/>
        </w:trPr>
        <w:tc>
          <w:tcPr>
            <w:tcW w:w="3940" w:type="dxa"/>
            <w:vMerge/>
            <w:tcBorders>
              <w:top w:val="single" w:sz="4" w:space="0" w:color="auto"/>
              <w:left w:val="single" w:sz="4" w:space="0" w:color="auto"/>
              <w:bottom w:val="single" w:sz="4" w:space="0" w:color="auto"/>
              <w:right w:val="single" w:sz="4" w:space="0" w:color="auto"/>
            </w:tcBorders>
            <w:vAlign w:val="center"/>
            <w:hideMark/>
          </w:tcPr>
          <w:p w:rsidR="00EB1E10" w:rsidRPr="006D4C53" w:rsidRDefault="00EB1E10" w:rsidP="00663FD7">
            <w:pPr>
              <w:rPr>
                <w:color w:val="000000"/>
                <w:sz w:val="20"/>
                <w:szCs w:val="20"/>
              </w:rPr>
            </w:pPr>
          </w:p>
        </w:tc>
        <w:tc>
          <w:tcPr>
            <w:tcW w:w="1420" w:type="dxa"/>
            <w:tcBorders>
              <w:top w:val="nil"/>
              <w:left w:val="nil"/>
              <w:bottom w:val="single" w:sz="4" w:space="0" w:color="auto"/>
              <w:right w:val="single" w:sz="4" w:space="0" w:color="auto"/>
            </w:tcBorders>
            <w:shd w:val="clear" w:color="auto" w:fill="auto"/>
            <w:vAlign w:val="center"/>
            <w:hideMark/>
          </w:tcPr>
          <w:p w:rsidR="00EB1E10" w:rsidRPr="006D4C53" w:rsidRDefault="00EB1E10" w:rsidP="00663FD7">
            <w:pPr>
              <w:jc w:val="center"/>
              <w:rPr>
                <w:color w:val="000000"/>
                <w:sz w:val="20"/>
                <w:szCs w:val="20"/>
              </w:rPr>
            </w:pPr>
            <w:r w:rsidRPr="006D4C53">
              <w:rPr>
                <w:color w:val="000000"/>
                <w:sz w:val="20"/>
                <w:szCs w:val="20"/>
              </w:rPr>
              <w:t>І квартал 2023 року</w:t>
            </w:r>
          </w:p>
        </w:tc>
        <w:tc>
          <w:tcPr>
            <w:tcW w:w="1240" w:type="dxa"/>
            <w:tcBorders>
              <w:top w:val="nil"/>
              <w:left w:val="nil"/>
              <w:bottom w:val="single" w:sz="4" w:space="0" w:color="auto"/>
              <w:right w:val="single" w:sz="4" w:space="0" w:color="auto"/>
            </w:tcBorders>
            <w:shd w:val="clear" w:color="auto" w:fill="auto"/>
            <w:vAlign w:val="center"/>
            <w:hideMark/>
          </w:tcPr>
          <w:p w:rsidR="00EB1E10" w:rsidRPr="006D4C53" w:rsidRDefault="00EB1E10" w:rsidP="00663FD7">
            <w:pPr>
              <w:jc w:val="center"/>
              <w:rPr>
                <w:color w:val="000000"/>
                <w:sz w:val="20"/>
                <w:szCs w:val="20"/>
              </w:rPr>
            </w:pPr>
            <w:r w:rsidRPr="006D4C53">
              <w:rPr>
                <w:color w:val="000000"/>
                <w:sz w:val="20"/>
                <w:szCs w:val="20"/>
              </w:rPr>
              <w:t>І квартал 2024 року</w:t>
            </w:r>
          </w:p>
        </w:tc>
        <w:tc>
          <w:tcPr>
            <w:tcW w:w="1300" w:type="dxa"/>
            <w:tcBorders>
              <w:top w:val="nil"/>
              <w:left w:val="nil"/>
              <w:bottom w:val="single" w:sz="4" w:space="0" w:color="auto"/>
              <w:right w:val="single" w:sz="4" w:space="0" w:color="auto"/>
            </w:tcBorders>
            <w:shd w:val="clear" w:color="auto" w:fill="auto"/>
            <w:vAlign w:val="center"/>
            <w:hideMark/>
          </w:tcPr>
          <w:p w:rsidR="00EB1E10" w:rsidRPr="006D4C53" w:rsidRDefault="00EB1E10" w:rsidP="00663FD7">
            <w:pPr>
              <w:jc w:val="center"/>
              <w:rPr>
                <w:color w:val="000000"/>
                <w:sz w:val="20"/>
                <w:szCs w:val="20"/>
              </w:rPr>
            </w:pPr>
            <w:r w:rsidRPr="006D4C53">
              <w:rPr>
                <w:color w:val="000000"/>
                <w:sz w:val="20"/>
                <w:szCs w:val="20"/>
              </w:rPr>
              <w:t>тис.грн.</w:t>
            </w:r>
          </w:p>
        </w:tc>
        <w:tc>
          <w:tcPr>
            <w:tcW w:w="960" w:type="dxa"/>
            <w:tcBorders>
              <w:top w:val="nil"/>
              <w:left w:val="nil"/>
              <w:bottom w:val="single" w:sz="4" w:space="0" w:color="auto"/>
              <w:right w:val="single" w:sz="4" w:space="0" w:color="auto"/>
            </w:tcBorders>
            <w:shd w:val="clear" w:color="auto" w:fill="auto"/>
            <w:vAlign w:val="center"/>
            <w:hideMark/>
          </w:tcPr>
          <w:p w:rsidR="00EB1E10" w:rsidRPr="006D4C53" w:rsidRDefault="00EB1E10" w:rsidP="00663FD7">
            <w:pPr>
              <w:jc w:val="center"/>
              <w:rPr>
                <w:color w:val="000000"/>
                <w:sz w:val="20"/>
                <w:szCs w:val="20"/>
              </w:rPr>
            </w:pPr>
            <w:r w:rsidRPr="006D4C53">
              <w:rPr>
                <w:color w:val="000000"/>
                <w:sz w:val="20"/>
                <w:szCs w:val="20"/>
              </w:rPr>
              <w:t>%</w:t>
            </w:r>
          </w:p>
        </w:tc>
      </w:tr>
      <w:tr w:rsidR="00EB1E10" w:rsidRPr="006D4C53" w:rsidTr="00663FD7">
        <w:trPr>
          <w:trHeight w:val="300"/>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EB1E10" w:rsidRPr="006D4C53" w:rsidRDefault="00EB1E10" w:rsidP="00663FD7">
            <w:pPr>
              <w:rPr>
                <w:b/>
                <w:bCs/>
                <w:i/>
                <w:iCs/>
                <w:color w:val="000000"/>
                <w:sz w:val="20"/>
                <w:szCs w:val="20"/>
              </w:rPr>
            </w:pPr>
            <w:r w:rsidRPr="006D4C53">
              <w:rPr>
                <w:b/>
                <w:bCs/>
                <w:i/>
                <w:iCs/>
                <w:color w:val="000000"/>
                <w:sz w:val="20"/>
                <w:szCs w:val="20"/>
              </w:rPr>
              <w:t>Загальний фонд:</w:t>
            </w:r>
          </w:p>
        </w:tc>
        <w:tc>
          <w:tcPr>
            <w:tcW w:w="142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b/>
                <w:bCs/>
                <w:i/>
                <w:iCs/>
                <w:color w:val="000000"/>
                <w:sz w:val="20"/>
                <w:szCs w:val="20"/>
              </w:rPr>
            </w:pPr>
            <w:r w:rsidRPr="006D4C53">
              <w:rPr>
                <w:b/>
                <w:bCs/>
                <w:i/>
                <w:iCs/>
                <w:color w:val="000000"/>
                <w:sz w:val="20"/>
                <w:szCs w:val="20"/>
              </w:rPr>
              <w:t>738 204,4</w:t>
            </w:r>
          </w:p>
        </w:tc>
        <w:tc>
          <w:tcPr>
            <w:tcW w:w="124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b/>
                <w:bCs/>
                <w:i/>
                <w:iCs/>
                <w:color w:val="000000"/>
                <w:sz w:val="20"/>
                <w:szCs w:val="20"/>
              </w:rPr>
            </w:pPr>
            <w:r w:rsidRPr="006D4C53">
              <w:rPr>
                <w:b/>
                <w:bCs/>
                <w:i/>
                <w:iCs/>
                <w:color w:val="000000"/>
                <w:sz w:val="20"/>
                <w:szCs w:val="20"/>
              </w:rPr>
              <w:t>742 775,5</w:t>
            </w:r>
          </w:p>
        </w:tc>
        <w:tc>
          <w:tcPr>
            <w:tcW w:w="130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b/>
                <w:bCs/>
                <w:i/>
                <w:iCs/>
                <w:color w:val="000000"/>
                <w:sz w:val="20"/>
                <w:szCs w:val="20"/>
              </w:rPr>
            </w:pPr>
            <w:r w:rsidRPr="006D4C53">
              <w:rPr>
                <w:b/>
                <w:bCs/>
                <w:i/>
                <w:iCs/>
                <w:color w:val="000000"/>
                <w:sz w:val="20"/>
                <w:szCs w:val="20"/>
              </w:rPr>
              <w:t>4 571,1</w:t>
            </w:r>
          </w:p>
        </w:tc>
        <w:tc>
          <w:tcPr>
            <w:tcW w:w="96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b/>
                <w:bCs/>
                <w:i/>
                <w:iCs/>
                <w:color w:val="000000"/>
                <w:sz w:val="20"/>
                <w:szCs w:val="20"/>
              </w:rPr>
            </w:pPr>
            <w:r w:rsidRPr="006D4C53">
              <w:rPr>
                <w:b/>
                <w:bCs/>
                <w:i/>
                <w:iCs/>
                <w:color w:val="000000"/>
                <w:sz w:val="20"/>
                <w:szCs w:val="20"/>
              </w:rPr>
              <w:t>0,6%</w:t>
            </w:r>
          </w:p>
        </w:tc>
      </w:tr>
      <w:tr w:rsidR="00EB1E10" w:rsidRPr="006D4C53" w:rsidTr="00663FD7">
        <w:trPr>
          <w:trHeight w:val="300"/>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EB1E10" w:rsidRPr="006D4C53" w:rsidRDefault="00EB1E10" w:rsidP="00663FD7">
            <w:pPr>
              <w:rPr>
                <w:color w:val="000000"/>
                <w:sz w:val="20"/>
                <w:szCs w:val="20"/>
              </w:rPr>
            </w:pPr>
            <w:r w:rsidRPr="006D4C53">
              <w:rPr>
                <w:color w:val="000000"/>
                <w:sz w:val="20"/>
                <w:szCs w:val="20"/>
              </w:rPr>
              <w:t>Видатки</w:t>
            </w:r>
          </w:p>
        </w:tc>
        <w:tc>
          <w:tcPr>
            <w:tcW w:w="142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color w:val="000000"/>
                <w:sz w:val="20"/>
                <w:szCs w:val="20"/>
              </w:rPr>
            </w:pPr>
            <w:r w:rsidRPr="006D4C53">
              <w:rPr>
                <w:color w:val="000000"/>
                <w:sz w:val="20"/>
                <w:szCs w:val="20"/>
              </w:rPr>
              <w:t>738 204,4</w:t>
            </w:r>
          </w:p>
        </w:tc>
        <w:tc>
          <w:tcPr>
            <w:tcW w:w="124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color w:val="000000"/>
                <w:sz w:val="20"/>
                <w:szCs w:val="20"/>
              </w:rPr>
            </w:pPr>
            <w:r w:rsidRPr="006D4C53">
              <w:rPr>
                <w:color w:val="000000"/>
                <w:sz w:val="20"/>
                <w:szCs w:val="20"/>
              </w:rPr>
              <w:t>737 496,7</w:t>
            </w:r>
          </w:p>
        </w:tc>
        <w:tc>
          <w:tcPr>
            <w:tcW w:w="130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color w:val="000000"/>
                <w:sz w:val="20"/>
                <w:szCs w:val="20"/>
              </w:rPr>
            </w:pPr>
            <w:r w:rsidRPr="006D4C53">
              <w:rPr>
                <w:color w:val="000000"/>
                <w:sz w:val="20"/>
                <w:szCs w:val="20"/>
              </w:rPr>
              <w:t>-707,7</w:t>
            </w:r>
          </w:p>
        </w:tc>
        <w:tc>
          <w:tcPr>
            <w:tcW w:w="96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color w:val="000000"/>
                <w:sz w:val="20"/>
                <w:szCs w:val="20"/>
              </w:rPr>
            </w:pPr>
            <w:r w:rsidRPr="006D4C53">
              <w:rPr>
                <w:color w:val="000000"/>
                <w:sz w:val="20"/>
                <w:szCs w:val="20"/>
              </w:rPr>
              <w:t>-0,1%</w:t>
            </w:r>
          </w:p>
        </w:tc>
      </w:tr>
      <w:tr w:rsidR="00EB1E10" w:rsidRPr="006D4C53" w:rsidTr="00663FD7">
        <w:trPr>
          <w:trHeight w:val="285"/>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EB1E10" w:rsidRPr="006D4C53" w:rsidRDefault="00EB1E10" w:rsidP="00663FD7">
            <w:pPr>
              <w:rPr>
                <w:i/>
                <w:iCs/>
                <w:color w:val="000000"/>
                <w:sz w:val="20"/>
                <w:szCs w:val="20"/>
              </w:rPr>
            </w:pPr>
            <w:r w:rsidRPr="006D4C53">
              <w:rPr>
                <w:i/>
                <w:iCs/>
                <w:color w:val="000000"/>
                <w:sz w:val="20"/>
                <w:szCs w:val="20"/>
              </w:rPr>
              <w:t>в т.ч. міжбюджетні трансферти</w:t>
            </w:r>
          </w:p>
        </w:tc>
        <w:tc>
          <w:tcPr>
            <w:tcW w:w="142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i/>
                <w:iCs/>
                <w:color w:val="000000"/>
                <w:sz w:val="20"/>
                <w:szCs w:val="20"/>
              </w:rPr>
            </w:pPr>
            <w:r w:rsidRPr="006D4C53">
              <w:rPr>
                <w:i/>
                <w:iCs/>
                <w:color w:val="000000"/>
                <w:sz w:val="20"/>
                <w:szCs w:val="20"/>
              </w:rPr>
              <w:t>104 616,4</w:t>
            </w:r>
          </w:p>
        </w:tc>
        <w:tc>
          <w:tcPr>
            <w:tcW w:w="124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i/>
                <w:iCs/>
                <w:color w:val="000000"/>
                <w:sz w:val="20"/>
                <w:szCs w:val="20"/>
              </w:rPr>
            </w:pPr>
            <w:r w:rsidRPr="006D4C53">
              <w:rPr>
                <w:i/>
                <w:iCs/>
                <w:color w:val="000000"/>
                <w:sz w:val="20"/>
                <w:szCs w:val="20"/>
              </w:rPr>
              <w:t>121 943,1</w:t>
            </w:r>
          </w:p>
        </w:tc>
        <w:tc>
          <w:tcPr>
            <w:tcW w:w="130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i/>
                <w:iCs/>
                <w:color w:val="000000"/>
                <w:sz w:val="20"/>
                <w:szCs w:val="20"/>
              </w:rPr>
            </w:pPr>
            <w:r w:rsidRPr="006D4C53">
              <w:rPr>
                <w:i/>
                <w:iCs/>
                <w:color w:val="000000"/>
                <w:sz w:val="20"/>
                <w:szCs w:val="20"/>
              </w:rPr>
              <w:t>17 326,7</w:t>
            </w:r>
          </w:p>
        </w:tc>
        <w:tc>
          <w:tcPr>
            <w:tcW w:w="96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i/>
                <w:iCs/>
                <w:color w:val="000000"/>
                <w:sz w:val="20"/>
                <w:szCs w:val="20"/>
              </w:rPr>
            </w:pPr>
            <w:r w:rsidRPr="006D4C53">
              <w:rPr>
                <w:i/>
                <w:iCs/>
                <w:color w:val="000000"/>
                <w:sz w:val="20"/>
                <w:szCs w:val="20"/>
              </w:rPr>
              <w:t>16,6%</w:t>
            </w:r>
          </w:p>
        </w:tc>
      </w:tr>
      <w:tr w:rsidR="00EB1E10" w:rsidRPr="006D4C53" w:rsidTr="00663FD7">
        <w:trPr>
          <w:trHeight w:val="300"/>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EB1E10" w:rsidRPr="006D4C53" w:rsidRDefault="00EB1E10" w:rsidP="00663FD7">
            <w:pPr>
              <w:rPr>
                <w:color w:val="000000"/>
                <w:sz w:val="20"/>
                <w:szCs w:val="20"/>
              </w:rPr>
            </w:pPr>
            <w:r w:rsidRPr="006D4C53">
              <w:rPr>
                <w:color w:val="000000"/>
                <w:sz w:val="20"/>
                <w:szCs w:val="20"/>
              </w:rPr>
              <w:t>Кредитування</w:t>
            </w:r>
          </w:p>
        </w:tc>
        <w:tc>
          <w:tcPr>
            <w:tcW w:w="142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color w:val="000000"/>
                <w:sz w:val="20"/>
                <w:szCs w:val="20"/>
              </w:rPr>
            </w:pPr>
            <w:r w:rsidRPr="006D4C53">
              <w:rPr>
                <w:color w:val="000000"/>
                <w:sz w:val="20"/>
                <w:szCs w:val="20"/>
              </w:rPr>
              <w:t>0,0</w:t>
            </w:r>
          </w:p>
        </w:tc>
        <w:tc>
          <w:tcPr>
            <w:tcW w:w="124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color w:val="000000"/>
                <w:sz w:val="20"/>
                <w:szCs w:val="20"/>
              </w:rPr>
            </w:pPr>
            <w:r w:rsidRPr="006D4C53">
              <w:rPr>
                <w:color w:val="000000"/>
                <w:sz w:val="20"/>
                <w:szCs w:val="20"/>
              </w:rPr>
              <w:t>5 278,8</w:t>
            </w:r>
          </w:p>
        </w:tc>
        <w:tc>
          <w:tcPr>
            <w:tcW w:w="130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color w:val="000000"/>
                <w:sz w:val="20"/>
                <w:szCs w:val="20"/>
              </w:rPr>
            </w:pPr>
            <w:r w:rsidRPr="006D4C53">
              <w:rPr>
                <w:color w:val="000000"/>
                <w:sz w:val="20"/>
                <w:szCs w:val="20"/>
              </w:rPr>
              <w:t>5 278,8</w:t>
            </w:r>
          </w:p>
        </w:tc>
        <w:tc>
          <w:tcPr>
            <w:tcW w:w="96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color w:val="000000"/>
                <w:sz w:val="20"/>
                <w:szCs w:val="20"/>
              </w:rPr>
            </w:pPr>
          </w:p>
        </w:tc>
      </w:tr>
      <w:tr w:rsidR="00EB1E10" w:rsidRPr="006D4C53" w:rsidTr="00663FD7">
        <w:trPr>
          <w:trHeight w:val="300"/>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EB1E10" w:rsidRPr="006D4C53" w:rsidRDefault="00EB1E10" w:rsidP="00663FD7">
            <w:pPr>
              <w:rPr>
                <w:b/>
                <w:bCs/>
                <w:i/>
                <w:iCs/>
                <w:color w:val="000000"/>
                <w:sz w:val="20"/>
                <w:szCs w:val="20"/>
              </w:rPr>
            </w:pPr>
            <w:r w:rsidRPr="006D4C53">
              <w:rPr>
                <w:b/>
                <w:bCs/>
                <w:i/>
                <w:iCs/>
                <w:color w:val="000000"/>
                <w:sz w:val="20"/>
                <w:szCs w:val="20"/>
              </w:rPr>
              <w:t>Спеціальний фонд:</w:t>
            </w:r>
          </w:p>
        </w:tc>
        <w:tc>
          <w:tcPr>
            <w:tcW w:w="142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b/>
                <w:bCs/>
                <w:i/>
                <w:iCs/>
                <w:color w:val="000000"/>
                <w:sz w:val="20"/>
                <w:szCs w:val="20"/>
              </w:rPr>
            </w:pPr>
            <w:r w:rsidRPr="006D4C53">
              <w:rPr>
                <w:b/>
                <w:bCs/>
                <w:i/>
                <w:iCs/>
                <w:color w:val="000000"/>
                <w:sz w:val="20"/>
                <w:szCs w:val="20"/>
              </w:rPr>
              <w:t>134 913,1</w:t>
            </w:r>
          </w:p>
        </w:tc>
        <w:tc>
          <w:tcPr>
            <w:tcW w:w="124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b/>
                <w:bCs/>
                <w:i/>
                <w:iCs/>
                <w:color w:val="000000"/>
                <w:sz w:val="20"/>
                <w:szCs w:val="20"/>
              </w:rPr>
            </w:pPr>
            <w:r w:rsidRPr="006D4C53">
              <w:rPr>
                <w:b/>
                <w:bCs/>
                <w:i/>
                <w:iCs/>
                <w:color w:val="000000"/>
                <w:sz w:val="20"/>
                <w:szCs w:val="20"/>
              </w:rPr>
              <w:t>219 167,5</w:t>
            </w:r>
          </w:p>
        </w:tc>
        <w:tc>
          <w:tcPr>
            <w:tcW w:w="130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b/>
                <w:bCs/>
                <w:i/>
                <w:iCs/>
                <w:color w:val="000000"/>
                <w:sz w:val="20"/>
                <w:szCs w:val="20"/>
              </w:rPr>
            </w:pPr>
            <w:r w:rsidRPr="006D4C53">
              <w:rPr>
                <w:b/>
                <w:bCs/>
                <w:i/>
                <w:iCs/>
                <w:color w:val="000000"/>
                <w:sz w:val="20"/>
                <w:szCs w:val="20"/>
              </w:rPr>
              <w:t>84 254,4</w:t>
            </w:r>
          </w:p>
        </w:tc>
        <w:tc>
          <w:tcPr>
            <w:tcW w:w="96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b/>
                <w:bCs/>
                <w:i/>
                <w:iCs/>
                <w:color w:val="000000"/>
                <w:sz w:val="20"/>
                <w:szCs w:val="20"/>
              </w:rPr>
            </w:pPr>
            <w:r w:rsidRPr="006D4C53">
              <w:rPr>
                <w:b/>
                <w:bCs/>
                <w:i/>
                <w:iCs/>
                <w:color w:val="000000"/>
                <w:sz w:val="20"/>
                <w:szCs w:val="20"/>
              </w:rPr>
              <w:t>62,5%</w:t>
            </w:r>
          </w:p>
        </w:tc>
      </w:tr>
      <w:tr w:rsidR="00EB1E10" w:rsidRPr="006D4C53" w:rsidTr="00663FD7">
        <w:trPr>
          <w:trHeight w:val="300"/>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EB1E10" w:rsidRPr="006D4C53" w:rsidRDefault="00EB1E10" w:rsidP="00663FD7">
            <w:pPr>
              <w:rPr>
                <w:color w:val="000000"/>
                <w:sz w:val="20"/>
                <w:szCs w:val="20"/>
              </w:rPr>
            </w:pPr>
            <w:r w:rsidRPr="006D4C53">
              <w:rPr>
                <w:color w:val="000000"/>
                <w:sz w:val="20"/>
                <w:szCs w:val="20"/>
              </w:rPr>
              <w:t>Видатки</w:t>
            </w:r>
          </w:p>
        </w:tc>
        <w:tc>
          <w:tcPr>
            <w:tcW w:w="142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color w:val="000000"/>
                <w:sz w:val="20"/>
                <w:szCs w:val="20"/>
              </w:rPr>
            </w:pPr>
            <w:r w:rsidRPr="006D4C53">
              <w:rPr>
                <w:color w:val="000000"/>
                <w:sz w:val="20"/>
                <w:szCs w:val="20"/>
              </w:rPr>
              <w:t>113 114,7</w:t>
            </w:r>
          </w:p>
        </w:tc>
        <w:tc>
          <w:tcPr>
            <w:tcW w:w="124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color w:val="000000"/>
                <w:sz w:val="20"/>
                <w:szCs w:val="20"/>
              </w:rPr>
            </w:pPr>
            <w:r w:rsidRPr="006D4C53">
              <w:rPr>
                <w:color w:val="000000"/>
                <w:sz w:val="20"/>
                <w:szCs w:val="20"/>
              </w:rPr>
              <w:t>220 773,5</w:t>
            </w:r>
          </w:p>
        </w:tc>
        <w:tc>
          <w:tcPr>
            <w:tcW w:w="130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color w:val="000000"/>
                <w:sz w:val="20"/>
                <w:szCs w:val="20"/>
              </w:rPr>
            </w:pPr>
            <w:r w:rsidRPr="006D4C53">
              <w:rPr>
                <w:color w:val="000000"/>
                <w:sz w:val="20"/>
                <w:szCs w:val="20"/>
              </w:rPr>
              <w:t>107 658,8</w:t>
            </w:r>
          </w:p>
        </w:tc>
        <w:tc>
          <w:tcPr>
            <w:tcW w:w="96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color w:val="000000"/>
                <w:sz w:val="20"/>
                <w:szCs w:val="20"/>
              </w:rPr>
            </w:pPr>
            <w:r w:rsidRPr="006D4C53">
              <w:rPr>
                <w:color w:val="000000"/>
                <w:sz w:val="20"/>
                <w:szCs w:val="20"/>
              </w:rPr>
              <w:t>95,2%</w:t>
            </w:r>
          </w:p>
        </w:tc>
      </w:tr>
      <w:tr w:rsidR="00EB1E10" w:rsidRPr="006D4C53" w:rsidTr="00663FD7">
        <w:trPr>
          <w:trHeight w:val="300"/>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EB1E10" w:rsidRPr="006D4C53" w:rsidRDefault="00EB1E10" w:rsidP="00663FD7">
            <w:pPr>
              <w:rPr>
                <w:color w:val="000000"/>
                <w:sz w:val="20"/>
                <w:szCs w:val="20"/>
              </w:rPr>
            </w:pPr>
            <w:r w:rsidRPr="006D4C53">
              <w:rPr>
                <w:color w:val="000000"/>
                <w:sz w:val="20"/>
                <w:szCs w:val="20"/>
              </w:rPr>
              <w:t>Кредитування</w:t>
            </w:r>
          </w:p>
        </w:tc>
        <w:tc>
          <w:tcPr>
            <w:tcW w:w="142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color w:val="000000"/>
                <w:sz w:val="20"/>
                <w:szCs w:val="20"/>
              </w:rPr>
            </w:pPr>
            <w:r w:rsidRPr="006D4C53">
              <w:rPr>
                <w:color w:val="000000"/>
                <w:sz w:val="20"/>
                <w:szCs w:val="20"/>
              </w:rPr>
              <w:t>21 798,5</w:t>
            </w:r>
          </w:p>
        </w:tc>
        <w:tc>
          <w:tcPr>
            <w:tcW w:w="124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color w:val="000000"/>
                <w:sz w:val="20"/>
                <w:szCs w:val="20"/>
              </w:rPr>
            </w:pPr>
            <w:r w:rsidRPr="006D4C53">
              <w:rPr>
                <w:color w:val="000000"/>
                <w:sz w:val="20"/>
                <w:szCs w:val="20"/>
              </w:rPr>
              <w:t>-1 606,0</w:t>
            </w:r>
          </w:p>
        </w:tc>
        <w:tc>
          <w:tcPr>
            <w:tcW w:w="130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color w:val="000000"/>
                <w:sz w:val="20"/>
                <w:szCs w:val="20"/>
              </w:rPr>
            </w:pPr>
            <w:r w:rsidRPr="006D4C53">
              <w:rPr>
                <w:color w:val="000000"/>
                <w:sz w:val="20"/>
                <w:szCs w:val="20"/>
              </w:rPr>
              <w:t>-23 404,4</w:t>
            </w:r>
          </w:p>
        </w:tc>
        <w:tc>
          <w:tcPr>
            <w:tcW w:w="96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color w:val="000000"/>
                <w:sz w:val="20"/>
                <w:szCs w:val="20"/>
              </w:rPr>
            </w:pPr>
            <w:r w:rsidRPr="006D4C53">
              <w:rPr>
                <w:color w:val="000000"/>
                <w:sz w:val="20"/>
                <w:szCs w:val="20"/>
              </w:rPr>
              <w:t>-107,4%</w:t>
            </w:r>
          </w:p>
        </w:tc>
      </w:tr>
      <w:tr w:rsidR="00EB1E10" w:rsidRPr="006D4C53" w:rsidTr="00663FD7">
        <w:trPr>
          <w:trHeight w:val="300"/>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EB1E10" w:rsidRPr="006D4C53" w:rsidRDefault="00EB1E10" w:rsidP="00663FD7">
            <w:pPr>
              <w:rPr>
                <w:b/>
                <w:bCs/>
                <w:color w:val="000000"/>
                <w:sz w:val="20"/>
                <w:szCs w:val="20"/>
              </w:rPr>
            </w:pPr>
            <w:r w:rsidRPr="006D4C53">
              <w:rPr>
                <w:b/>
                <w:bCs/>
                <w:color w:val="000000"/>
                <w:sz w:val="20"/>
                <w:szCs w:val="20"/>
              </w:rPr>
              <w:t>Всього</w:t>
            </w:r>
          </w:p>
        </w:tc>
        <w:tc>
          <w:tcPr>
            <w:tcW w:w="142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b/>
                <w:bCs/>
                <w:color w:val="000000"/>
                <w:sz w:val="20"/>
                <w:szCs w:val="20"/>
              </w:rPr>
            </w:pPr>
            <w:r w:rsidRPr="006D4C53">
              <w:rPr>
                <w:b/>
                <w:bCs/>
                <w:color w:val="000000"/>
                <w:sz w:val="20"/>
                <w:szCs w:val="20"/>
              </w:rPr>
              <w:t>873 117,5</w:t>
            </w:r>
          </w:p>
        </w:tc>
        <w:tc>
          <w:tcPr>
            <w:tcW w:w="124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b/>
                <w:bCs/>
                <w:color w:val="000000"/>
                <w:sz w:val="20"/>
                <w:szCs w:val="20"/>
              </w:rPr>
            </w:pPr>
            <w:r w:rsidRPr="006D4C53">
              <w:rPr>
                <w:b/>
                <w:bCs/>
                <w:color w:val="000000"/>
                <w:sz w:val="20"/>
                <w:szCs w:val="20"/>
              </w:rPr>
              <w:t>961 943,0</w:t>
            </w:r>
          </w:p>
        </w:tc>
        <w:tc>
          <w:tcPr>
            <w:tcW w:w="130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b/>
                <w:bCs/>
                <w:color w:val="000000"/>
                <w:sz w:val="20"/>
                <w:szCs w:val="20"/>
              </w:rPr>
            </w:pPr>
            <w:r w:rsidRPr="006D4C53">
              <w:rPr>
                <w:b/>
                <w:bCs/>
                <w:color w:val="000000"/>
                <w:sz w:val="20"/>
                <w:szCs w:val="20"/>
              </w:rPr>
              <w:t>88 825,5</w:t>
            </w:r>
          </w:p>
        </w:tc>
        <w:tc>
          <w:tcPr>
            <w:tcW w:w="96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b/>
                <w:bCs/>
                <w:color w:val="000000"/>
                <w:sz w:val="20"/>
                <w:szCs w:val="20"/>
              </w:rPr>
            </w:pPr>
            <w:r w:rsidRPr="006D4C53">
              <w:rPr>
                <w:b/>
                <w:bCs/>
                <w:color w:val="000000"/>
                <w:sz w:val="20"/>
                <w:szCs w:val="20"/>
              </w:rPr>
              <w:t>10,2%</w:t>
            </w:r>
          </w:p>
        </w:tc>
      </w:tr>
      <w:tr w:rsidR="00EB1E10" w:rsidRPr="006D4C53" w:rsidTr="00663FD7">
        <w:trPr>
          <w:trHeight w:val="300"/>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rsidR="00EB1E10" w:rsidRPr="006D4C53" w:rsidRDefault="00EB1E10" w:rsidP="00663FD7">
            <w:pPr>
              <w:rPr>
                <w:b/>
                <w:bCs/>
                <w:i/>
                <w:iCs/>
                <w:color w:val="000000"/>
                <w:sz w:val="20"/>
                <w:szCs w:val="20"/>
              </w:rPr>
            </w:pPr>
            <w:r w:rsidRPr="006D4C53">
              <w:rPr>
                <w:b/>
                <w:bCs/>
                <w:i/>
                <w:iCs/>
                <w:color w:val="000000"/>
                <w:sz w:val="20"/>
                <w:szCs w:val="20"/>
              </w:rPr>
              <w:t>Всього без врахування трансфертів</w:t>
            </w:r>
          </w:p>
        </w:tc>
        <w:tc>
          <w:tcPr>
            <w:tcW w:w="142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b/>
                <w:bCs/>
                <w:i/>
                <w:iCs/>
                <w:color w:val="000000"/>
                <w:sz w:val="20"/>
                <w:szCs w:val="20"/>
              </w:rPr>
            </w:pPr>
            <w:r w:rsidRPr="006D4C53">
              <w:rPr>
                <w:b/>
                <w:bCs/>
                <w:i/>
                <w:iCs/>
                <w:color w:val="000000"/>
                <w:sz w:val="20"/>
                <w:szCs w:val="20"/>
              </w:rPr>
              <w:t>768 501,1</w:t>
            </w:r>
          </w:p>
        </w:tc>
        <w:tc>
          <w:tcPr>
            <w:tcW w:w="124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b/>
                <w:bCs/>
                <w:i/>
                <w:iCs/>
                <w:color w:val="000000"/>
                <w:sz w:val="20"/>
                <w:szCs w:val="20"/>
              </w:rPr>
            </w:pPr>
            <w:r w:rsidRPr="006D4C53">
              <w:rPr>
                <w:b/>
                <w:bCs/>
                <w:i/>
                <w:iCs/>
                <w:color w:val="000000"/>
                <w:sz w:val="20"/>
                <w:szCs w:val="20"/>
              </w:rPr>
              <w:t>839 999,9</w:t>
            </w:r>
          </w:p>
        </w:tc>
        <w:tc>
          <w:tcPr>
            <w:tcW w:w="130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b/>
                <w:bCs/>
                <w:i/>
                <w:iCs/>
                <w:color w:val="000000"/>
                <w:sz w:val="20"/>
                <w:szCs w:val="20"/>
              </w:rPr>
            </w:pPr>
            <w:r w:rsidRPr="006D4C53">
              <w:rPr>
                <w:b/>
                <w:bCs/>
                <w:i/>
                <w:iCs/>
                <w:color w:val="000000"/>
                <w:sz w:val="20"/>
                <w:szCs w:val="20"/>
              </w:rPr>
              <w:t>71 498,8</w:t>
            </w:r>
          </w:p>
        </w:tc>
        <w:tc>
          <w:tcPr>
            <w:tcW w:w="960" w:type="dxa"/>
            <w:tcBorders>
              <w:top w:val="nil"/>
              <w:left w:val="nil"/>
              <w:bottom w:val="single" w:sz="4" w:space="0" w:color="auto"/>
              <w:right w:val="single" w:sz="4" w:space="0" w:color="auto"/>
            </w:tcBorders>
            <w:shd w:val="clear" w:color="auto" w:fill="auto"/>
            <w:noWrap/>
            <w:vAlign w:val="center"/>
            <w:hideMark/>
          </w:tcPr>
          <w:p w:rsidR="00EB1E10" w:rsidRPr="006D4C53" w:rsidRDefault="00EB1E10" w:rsidP="00663FD7">
            <w:pPr>
              <w:jc w:val="center"/>
              <w:rPr>
                <w:b/>
                <w:bCs/>
                <w:i/>
                <w:iCs/>
                <w:color w:val="000000"/>
                <w:sz w:val="20"/>
                <w:szCs w:val="20"/>
              </w:rPr>
            </w:pPr>
            <w:r w:rsidRPr="006D4C53">
              <w:rPr>
                <w:b/>
                <w:bCs/>
                <w:i/>
                <w:iCs/>
                <w:color w:val="000000"/>
                <w:sz w:val="20"/>
                <w:szCs w:val="20"/>
              </w:rPr>
              <w:t>9,3%</w:t>
            </w:r>
          </w:p>
        </w:tc>
      </w:tr>
    </w:tbl>
    <w:p w:rsidR="00EB1E10" w:rsidRPr="00C11A1F" w:rsidRDefault="00EB1E10" w:rsidP="00EB1E10">
      <w:pPr>
        <w:tabs>
          <w:tab w:val="left" w:pos="3795"/>
        </w:tabs>
        <w:ind w:firstLine="540"/>
        <w:jc w:val="both"/>
      </w:pPr>
      <w:r w:rsidRPr="006D4C53">
        <w:t>По спеціальному фонду на видатки (без урахування субвенцій з державного та обласного бюджетів, повернення та надання кредитів) використано 220 773,5</w:t>
      </w:r>
      <w:r w:rsidRPr="006D4C53">
        <w:rPr>
          <w:lang w:val="ru-RU"/>
        </w:rPr>
        <w:t xml:space="preserve"> </w:t>
      </w:r>
      <w:r w:rsidRPr="006D4C53">
        <w:t xml:space="preserve">тис. грн, що складає 20,6 % до </w:t>
      </w:r>
      <w:r>
        <w:t xml:space="preserve">уточненого </w:t>
      </w:r>
      <w:r w:rsidRPr="006D4C53">
        <w:t xml:space="preserve">річного плану. В порівнянні з відповідним періодом 2023 року цей показник </w:t>
      </w:r>
      <w:r w:rsidRPr="00C11A1F">
        <w:t>збільшився на 107 658,8 тис. грн, або майже в 2 рази.</w:t>
      </w:r>
    </w:p>
    <w:p w:rsidR="00EB1E10" w:rsidRPr="00C11A1F" w:rsidRDefault="00EB1E10" w:rsidP="00EB1E10">
      <w:pPr>
        <w:pStyle w:val="a3"/>
        <w:widowControl w:val="0"/>
        <w:ind w:firstLine="539"/>
        <w:jc w:val="center"/>
        <w:rPr>
          <w:i/>
          <w:iCs/>
        </w:rPr>
      </w:pPr>
      <w:r w:rsidRPr="00C11A1F">
        <w:rPr>
          <w:i/>
          <w:iCs/>
        </w:rPr>
        <w:t xml:space="preserve">Структура видатків загального фонду </w:t>
      </w:r>
      <w:r w:rsidRPr="00C11A1F">
        <w:rPr>
          <w:i/>
        </w:rPr>
        <w:t>бюджету міської територіальної громади</w:t>
      </w:r>
      <w:r w:rsidRPr="00C11A1F">
        <w:rPr>
          <w:i/>
          <w:iCs/>
        </w:rPr>
        <w:t xml:space="preserve"> за І квартал 2024 року (без урахування трансфертів з державного і обласного бюджетів) за функціональною та економічною класифікацією видатків:</w:t>
      </w:r>
    </w:p>
    <w:p w:rsidR="00EB1E10" w:rsidRPr="009F5661" w:rsidRDefault="00EB1E10" w:rsidP="00EB1E10">
      <w:pPr>
        <w:pStyle w:val="a3"/>
        <w:widowControl w:val="0"/>
        <w:ind w:firstLine="0"/>
        <w:jc w:val="center"/>
        <w:rPr>
          <w:b/>
          <w:iCs/>
          <w:highlight w:val="yellow"/>
        </w:rPr>
      </w:pPr>
      <w:r>
        <w:rPr>
          <w:b/>
          <w:iCs/>
          <w:noProof/>
          <w:lang w:val="ru-RU"/>
        </w:rPr>
        <w:drawing>
          <wp:inline distT="0" distB="0" distL="0" distR="0" wp14:anchorId="081430C2" wp14:editId="099F4983">
            <wp:extent cx="6317389" cy="3459480"/>
            <wp:effectExtent l="0" t="0" r="762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8790" cy="3465723"/>
                    </a:xfrm>
                    <a:prstGeom prst="rect">
                      <a:avLst/>
                    </a:prstGeom>
                    <a:noFill/>
                  </pic:spPr>
                </pic:pic>
              </a:graphicData>
            </a:graphic>
          </wp:inline>
        </w:drawing>
      </w:r>
    </w:p>
    <w:p w:rsidR="002E6380" w:rsidRDefault="002E6380" w:rsidP="00413FA0">
      <w:pPr>
        <w:pStyle w:val="3"/>
      </w:pPr>
    </w:p>
    <w:p w:rsidR="00EA7859" w:rsidRPr="009F5661" w:rsidRDefault="00EA7859" w:rsidP="00EA7859">
      <w:pPr>
        <w:pStyle w:val="a3"/>
        <w:widowControl w:val="0"/>
        <w:ind w:firstLine="0"/>
        <w:jc w:val="center"/>
        <w:rPr>
          <w:b/>
          <w:iCs/>
          <w:highlight w:val="yellow"/>
        </w:rPr>
      </w:pPr>
    </w:p>
    <w:p w:rsidR="00EA7859" w:rsidRPr="009F5661" w:rsidRDefault="00EA7859" w:rsidP="00EA7859">
      <w:pPr>
        <w:pStyle w:val="a3"/>
        <w:widowControl w:val="0"/>
        <w:ind w:firstLine="0"/>
        <w:jc w:val="center"/>
        <w:rPr>
          <w:b/>
          <w:iCs/>
          <w:highlight w:val="yellow"/>
        </w:rPr>
      </w:pPr>
      <w:r>
        <w:rPr>
          <w:b/>
          <w:iCs/>
          <w:noProof/>
          <w:lang w:val="ru-RU"/>
        </w:rPr>
        <w:drawing>
          <wp:inline distT="0" distB="0" distL="0" distR="0" wp14:anchorId="6CF756C6" wp14:editId="67C8E7CF">
            <wp:extent cx="6126480" cy="302511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49072" cy="3036272"/>
                    </a:xfrm>
                    <a:prstGeom prst="rect">
                      <a:avLst/>
                    </a:prstGeom>
                    <a:noFill/>
                  </pic:spPr>
                </pic:pic>
              </a:graphicData>
            </a:graphic>
          </wp:inline>
        </w:drawing>
      </w:r>
    </w:p>
    <w:p w:rsidR="00EA7859" w:rsidRPr="009F5661" w:rsidRDefault="00EA7859" w:rsidP="00EA7859">
      <w:pPr>
        <w:pStyle w:val="a3"/>
        <w:widowControl w:val="0"/>
        <w:ind w:firstLine="0"/>
        <w:jc w:val="center"/>
        <w:rPr>
          <w:b/>
          <w:iCs/>
          <w:highlight w:val="yellow"/>
        </w:rPr>
      </w:pPr>
    </w:p>
    <w:p w:rsidR="00EA7859" w:rsidRPr="006D4C53" w:rsidRDefault="00EA7859" w:rsidP="00EA7859">
      <w:pPr>
        <w:jc w:val="center"/>
        <w:rPr>
          <w:i/>
          <w:iCs/>
        </w:rPr>
      </w:pPr>
      <w:r w:rsidRPr="006D4C53">
        <w:rPr>
          <w:i/>
          <w:iCs/>
        </w:rPr>
        <w:t xml:space="preserve">Структура видатків спеціального фонду </w:t>
      </w:r>
      <w:r w:rsidRPr="006D4C53">
        <w:rPr>
          <w:i/>
        </w:rPr>
        <w:t>бюджету міської територіальної громади</w:t>
      </w:r>
      <w:r w:rsidRPr="006D4C53">
        <w:rPr>
          <w:i/>
          <w:iCs/>
        </w:rPr>
        <w:t xml:space="preserve"> </w:t>
      </w:r>
    </w:p>
    <w:p w:rsidR="00EA7859" w:rsidRPr="006D4C53" w:rsidRDefault="00EA7859" w:rsidP="00EA7859">
      <w:pPr>
        <w:jc w:val="center"/>
        <w:rPr>
          <w:i/>
          <w:iCs/>
        </w:rPr>
      </w:pPr>
      <w:r w:rsidRPr="006D4C53">
        <w:rPr>
          <w:i/>
          <w:iCs/>
        </w:rPr>
        <w:t>за І квартал 2024 року (без урахування трансфертів з державного і обласного бюджетів)</w:t>
      </w:r>
    </w:p>
    <w:p w:rsidR="00EA7859" w:rsidRPr="009F5661" w:rsidRDefault="00EA7859" w:rsidP="00EA7859">
      <w:pPr>
        <w:jc w:val="center"/>
        <w:rPr>
          <w:i/>
          <w:iCs/>
          <w:highlight w:val="yellow"/>
        </w:rPr>
      </w:pPr>
      <w:r>
        <w:rPr>
          <w:i/>
          <w:iCs/>
          <w:noProof/>
          <w:lang w:val="ru-RU"/>
        </w:rPr>
        <w:drawing>
          <wp:inline distT="0" distB="0" distL="0" distR="0" wp14:anchorId="2171D009" wp14:editId="2646A8F6">
            <wp:extent cx="6057900" cy="296195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2713" cy="2969198"/>
                    </a:xfrm>
                    <a:prstGeom prst="rect">
                      <a:avLst/>
                    </a:prstGeom>
                    <a:noFill/>
                  </pic:spPr>
                </pic:pic>
              </a:graphicData>
            </a:graphic>
          </wp:inline>
        </w:drawing>
      </w:r>
    </w:p>
    <w:p w:rsidR="00EA7859" w:rsidRPr="009F5661" w:rsidRDefault="00EA7859" w:rsidP="00EA7859">
      <w:pPr>
        <w:widowControl w:val="0"/>
        <w:ind w:firstLine="567"/>
        <w:jc w:val="both"/>
        <w:rPr>
          <w:highlight w:val="yellow"/>
        </w:rPr>
      </w:pPr>
    </w:p>
    <w:p w:rsidR="00EA7859" w:rsidRDefault="00EA7859" w:rsidP="00EA7859">
      <w:pPr>
        <w:widowControl w:val="0"/>
        <w:ind w:firstLine="567"/>
        <w:jc w:val="both"/>
      </w:pPr>
      <w:r w:rsidRPr="007D1B8A">
        <w:t xml:space="preserve">Станом на 01.04.2024 рік </w:t>
      </w:r>
      <w:r w:rsidRPr="007D1B8A">
        <w:rPr>
          <w:b/>
        </w:rPr>
        <w:t>кредиторська заборгованість по загальному фонду</w:t>
      </w:r>
      <w:r w:rsidRPr="007D1B8A">
        <w:t xml:space="preserve"> бюджету Черкаської міської територіальної громади склала 82,4 тис. грн. Ця заборгованість обліковується по видатках, які фінансуються за рахунок коштів бюджету Черкаської міської територіальної громади та виникла внаслідок здійснення платежів Державною казначейською службою з урахуванням ресурсної забезпеченості єдиного казначейського рахунка та в черговості визначеною пунктом 19 Порядку виконання повноважень Державною казначейською службою в особливому режимі в умовах воєнного стану, затвердженого постановою КМУ від 09.06.2021 №590 (зі змінами). </w:t>
      </w:r>
    </w:p>
    <w:p w:rsidR="00EA7859" w:rsidRDefault="00EA7859" w:rsidP="00EA7859">
      <w:pPr>
        <w:widowControl w:val="0"/>
        <w:ind w:firstLine="567"/>
        <w:jc w:val="both"/>
      </w:pPr>
      <w:r w:rsidRPr="007D1B8A">
        <w:t xml:space="preserve">Станом на 01.04.2024 року </w:t>
      </w:r>
      <w:r w:rsidRPr="007D1B8A">
        <w:rPr>
          <w:b/>
        </w:rPr>
        <w:t xml:space="preserve">прострочена </w:t>
      </w:r>
      <w:r w:rsidRPr="007D1B8A">
        <w:rPr>
          <w:b/>
          <w:bCs/>
        </w:rPr>
        <w:t xml:space="preserve">кредиторська заборгованість по загальному фонду </w:t>
      </w:r>
      <w:r w:rsidRPr="007D1B8A">
        <w:rPr>
          <w:bCs/>
        </w:rPr>
        <w:t>становить 5,3 тис. грн</w:t>
      </w:r>
      <w:r w:rsidRPr="007D1B8A">
        <w:rPr>
          <w:b/>
          <w:bCs/>
        </w:rPr>
        <w:t xml:space="preserve"> </w:t>
      </w:r>
      <w:r w:rsidRPr="007D1B8A">
        <w:t>та виникла внаслідок здійснення платежів Державною казначейською службою з урахуванням ресурсної забезпеченості єдиного казначейського рахунка та в черговості визначеною пунктом 19 Порядку виконання повноважень Державною казначейською службою в особливому режимі в умовах воєнного стану, затвердженого постановою КМУ від 09.06.2021 №590 (зі змінами).</w:t>
      </w:r>
      <w:r w:rsidRPr="007D1B8A">
        <w:rPr>
          <w:b/>
          <w:bCs/>
        </w:rPr>
        <w:t xml:space="preserve"> </w:t>
      </w:r>
    </w:p>
    <w:p w:rsidR="00EA7859" w:rsidRDefault="00EA7859" w:rsidP="00EA7859">
      <w:pPr>
        <w:widowControl w:val="0"/>
        <w:ind w:firstLine="567"/>
        <w:jc w:val="both"/>
      </w:pPr>
      <w:r w:rsidRPr="007D1B8A">
        <w:t>Станом на 01.04.2024 року</w:t>
      </w:r>
      <w:r w:rsidRPr="007D1B8A">
        <w:rPr>
          <w:b/>
        </w:rPr>
        <w:t xml:space="preserve"> </w:t>
      </w:r>
      <w:r w:rsidRPr="007D1B8A">
        <w:rPr>
          <w:b/>
          <w:bCs/>
        </w:rPr>
        <w:t>дебіторська заборгованість по загальному фонду</w:t>
      </w:r>
      <w:r w:rsidRPr="007D1B8A">
        <w:t xml:space="preserve"> бюджету Черкаської міської територіальної громади склала 926,2 тис. грн. Ця заборгованість розподілена наступним чином: 1,0 тис. грн - по оплаті праці та нарахуваннях на неї рахується по органах місцевого самоврядування; 682,1 тис. грн – по оплаті за спожиті комунальні послуги та енергоносіїв (в т.ч. по міській програмі управління об’єктами власності Черкаської міської територіальної громади – 682,0 тис. грн), 206,8 тис. грн – оплаті послуг (крім комунальних) по міській програмі управління об’єктами власності Черкаської міської територіальної громади; 4,4 тис. грн – рахується за придбані предмети, матеріали, обладнання та інвентар; 31,8 тис. грн – рахується по інших виплатах населенню.</w:t>
      </w:r>
    </w:p>
    <w:p w:rsidR="00EA7859" w:rsidRPr="007D1B8A" w:rsidRDefault="00EA7859" w:rsidP="00EA7859">
      <w:pPr>
        <w:widowControl w:val="0"/>
        <w:ind w:firstLine="567"/>
        <w:jc w:val="both"/>
      </w:pPr>
      <w:r w:rsidRPr="007D1B8A">
        <w:t xml:space="preserve">Станом на 01.04.2024 року </w:t>
      </w:r>
      <w:r w:rsidRPr="007D1B8A">
        <w:rPr>
          <w:b/>
        </w:rPr>
        <w:t>прострочена дебіторська заборгованість по загальному фонду</w:t>
      </w:r>
      <w:r w:rsidRPr="007D1B8A">
        <w:t xml:space="preserve"> бюджету Черкаської міської територіальної громади  склала 276,6 тис. грн, з них: </w:t>
      </w:r>
    </w:p>
    <w:p w:rsidR="00EA7859" w:rsidRDefault="00EA7859" w:rsidP="00EA7859">
      <w:pPr>
        <w:widowControl w:val="0"/>
        <w:ind w:firstLine="567"/>
        <w:jc w:val="both"/>
      </w:pPr>
      <w:r w:rsidRPr="007D1B8A">
        <w:t>31,8 тис. грн рахується по соціальному захисту  населення по видатках, які фінансувалися за рахунок субвенцій з державного бюджету по неповерненню коштів за відшкодування квартирної плати та інших послуг; 1,0 тис. грн - по оплаті праці і нарахуваннях на заробітну плату рахується по органах місцевого самоврядування (внаслідок переплати єдиного соціального внеску 0,8 тис. грн та зайво нарахованої суму вихідної допомоги при звільненні  0,2 тис. грн); 195,8 тис. грн - по несплаті орендарями комунальних послуг та енергоносіїв; 43,6 тис. грн – по орендарями сум нарахованої орендної плати; 4,4 тис. грн – по оплаті предметів і матеріалів (внаслідок ненадання постачальником скретч-карт або талонів на бензин).</w:t>
      </w:r>
    </w:p>
    <w:p w:rsidR="00EA7859" w:rsidRDefault="00EA7859" w:rsidP="00EA7859">
      <w:pPr>
        <w:widowControl w:val="0"/>
        <w:ind w:firstLine="567"/>
        <w:jc w:val="both"/>
      </w:pPr>
      <w:r w:rsidRPr="007D1B8A">
        <w:t xml:space="preserve">Станом на 01.04.2024 року </w:t>
      </w:r>
      <w:r w:rsidRPr="007D1B8A">
        <w:rPr>
          <w:b/>
        </w:rPr>
        <w:t xml:space="preserve">кредиторська заборгованість по спеціальному фонду </w:t>
      </w:r>
      <w:r w:rsidRPr="007D1B8A">
        <w:t xml:space="preserve">бюджету Черкаської міської територіальної громади  склала 746,0 тис. грн. </w:t>
      </w:r>
    </w:p>
    <w:p w:rsidR="00EA7859" w:rsidRDefault="00EA7859" w:rsidP="00EA7859">
      <w:pPr>
        <w:widowControl w:val="0"/>
        <w:ind w:firstLine="567"/>
        <w:jc w:val="both"/>
      </w:pPr>
      <w:r w:rsidRPr="007D1B8A">
        <w:t xml:space="preserve">Станом на 01.04.2024 року </w:t>
      </w:r>
      <w:r w:rsidRPr="007D1B8A">
        <w:rPr>
          <w:b/>
        </w:rPr>
        <w:t>прострочена кредиторська заборгованість по спеціальному фонду</w:t>
      </w:r>
      <w:r w:rsidRPr="007D1B8A">
        <w:t xml:space="preserve"> бюджету Черкаської міської територіальної громади  склала 282,0 тис. грн. Заборгованість виникла внаслідок здійснення платежів Державною казначейською службою з урахуванням ресурсної забезпеченості єдиного казначейського рахунка та в черговості визначеною пунктом 19 Порядку виконання повноважень Державною казначейською службою в особливому режимі в умовах воєнного стану, затвердженого постановою КМУ від 09.06.2021 №590 (зі змінами</w:t>
      </w:r>
    </w:p>
    <w:p w:rsidR="00EA7859" w:rsidRPr="007D1B8A" w:rsidRDefault="00EA7859" w:rsidP="00EA7859">
      <w:pPr>
        <w:widowControl w:val="0"/>
        <w:ind w:firstLine="567"/>
        <w:jc w:val="both"/>
      </w:pPr>
      <w:r w:rsidRPr="007D1B8A">
        <w:t xml:space="preserve">Станом на 01.04.2024 року </w:t>
      </w:r>
      <w:r w:rsidRPr="007D1B8A">
        <w:rPr>
          <w:b/>
        </w:rPr>
        <w:t xml:space="preserve">дебіторська заборгованість по видатках спеціального фонду </w:t>
      </w:r>
      <w:r w:rsidRPr="007D1B8A">
        <w:t>бюджету Черкаської міської територіальної громади  склала 5 226,7 тис. грн. Сума цієї заборгованості обліковується по капітальних видатках спеціального фонду бюджету Черкаської міської територіальної громади, з яких 5 218,8 тис. грн або 99,8 % - прострочена заборгованість.</w:t>
      </w:r>
    </w:p>
    <w:p w:rsidR="00EA7859" w:rsidRDefault="00EA7859" w:rsidP="00EA7859">
      <w:pPr>
        <w:widowControl w:val="0"/>
        <w:ind w:firstLine="567"/>
        <w:jc w:val="both"/>
      </w:pPr>
      <w:r w:rsidRPr="007D1B8A">
        <w:t>Заборгованість по капітальних видатках в сумі 5 218,8 тис. грн рахується по будівництву об’єктів бюджету розвитку (надання авансів на виконання робіт з капітального ремонту, будівництва та реконструкції об’єктів комунальної власності), в т.ч. по галузям:  «Освіта» – 557,2 тис. грн (10,7 %); «Житлово-комунальне господарство» – 95,8 тис. грн (1,7 %.); «Будівництво та регіональний розвиток» – 3 535,0 тис. грн (67,8 %); «Транспорт та транспортна інфраструктура, дорожнє господарство» – 1 030,9 тис. грн (19,8 %.).</w:t>
      </w:r>
    </w:p>
    <w:p w:rsidR="00EA7859" w:rsidRPr="007D1B8A" w:rsidRDefault="00EA7859" w:rsidP="00EA7859">
      <w:pPr>
        <w:widowControl w:val="0"/>
        <w:ind w:firstLine="567"/>
        <w:jc w:val="both"/>
      </w:pPr>
      <w:r w:rsidRPr="007D1B8A">
        <w:t xml:space="preserve">Станом на 01.04.2024 року </w:t>
      </w:r>
      <w:r w:rsidRPr="007D1B8A">
        <w:rPr>
          <w:b/>
        </w:rPr>
        <w:t xml:space="preserve">прострочена дебіторська заборгованість по спеціальному фонду бюджету Черкаської міської територіальної громади </w:t>
      </w:r>
      <w:r w:rsidRPr="007D1B8A">
        <w:t xml:space="preserve">склала 5 218,8 тис. грн та обліковується по капітальних видатках. </w:t>
      </w:r>
    </w:p>
    <w:p w:rsidR="00EA7859" w:rsidRPr="007D1B8A" w:rsidRDefault="00EA7859" w:rsidP="00EA7859">
      <w:pPr>
        <w:widowControl w:val="0"/>
        <w:ind w:firstLine="567"/>
        <w:jc w:val="both"/>
      </w:pPr>
      <w:r w:rsidRPr="007D1B8A">
        <w:t xml:space="preserve">Причиною виникнення заборгованості по капітальних видатках є недотримання договірних зобов'язань при проведені розрахунків на умовах авансування, а саме: неподання виконавцями робіт підтверджуючих документів по наступних об'єктах:     </w:t>
      </w:r>
    </w:p>
    <w:p w:rsidR="00EA7859" w:rsidRPr="007D1B8A" w:rsidRDefault="00EA7859" w:rsidP="00EA7859">
      <w:pPr>
        <w:widowControl w:val="0"/>
        <w:ind w:firstLine="567"/>
        <w:jc w:val="both"/>
      </w:pPr>
      <w:r w:rsidRPr="007D1B8A">
        <w:t>- капітальний ремонт приміщень (заміна вікон) по ДНЗ №13 в сумі 9,5 тис. грн та ДНЗ №69 в сумі 56,0 тис. грн – 65,5 тис. грн;</w:t>
      </w:r>
    </w:p>
    <w:p w:rsidR="00EA7859" w:rsidRPr="007D1B8A" w:rsidRDefault="00EA7859" w:rsidP="00EA7859">
      <w:pPr>
        <w:widowControl w:val="0"/>
        <w:ind w:firstLine="567"/>
        <w:jc w:val="both"/>
      </w:pPr>
      <w:r w:rsidRPr="007D1B8A">
        <w:t>- капітальний ремонт будівлі (спортзалу) ЗОШ №5 – 491,7 тис. грн;</w:t>
      </w:r>
    </w:p>
    <w:p w:rsidR="00EA7859" w:rsidRPr="007D1B8A" w:rsidRDefault="00EA7859" w:rsidP="00EA7859">
      <w:pPr>
        <w:widowControl w:val="0"/>
        <w:ind w:firstLine="567"/>
        <w:jc w:val="both"/>
      </w:pPr>
      <w:r w:rsidRPr="007D1B8A">
        <w:t>- капітальний ремонт житлового фонду міської комунальної власності (плановий та позаплановий ремонт ліфтів) – 65,5 тис. грн;</w:t>
      </w:r>
    </w:p>
    <w:p w:rsidR="00EA7859" w:rsidRPr="007D1B8A" w:rsidRDefault="00EA7859" w:rsidP="00EA7859">
      <w:pPr>
        <w:widowControl w:val="0"/>
        <w:ind w:firstLine="567"/>
        <w:jc w:val="both"/>
      </w:pPr>
      <w:r w:rsidRPr="007D1B8A">
        <w:t>- капітальний ремонт гуртожитку по вул</w:t>
      </w:r>
      <w:r>
        <w:t xml:space="preserve">. Смілянській, 90/1 - </w:t>
      </w:r>
      <w:r w:rsidRPr="007D1B8A">
        <w:t>30,3 тис. грн;</w:t>
      </w:r>
    </w:p>
    <w:p w:rsidR="00EA7859" w:rsidRPr="007D1B8A" w:rsidRDefault="00EA7859" w:rsidP="00EA7859">
      <w:pPr>
        <w:widowControl w:val="0"/>
        <w:ind w:firstLine="567"/>
        <w:jc w:val="both"/>
      </w:pPr>
      <w:r w:rsidRPr="007D1B8A">
        <w:t>- реконструкція вул. Одеської від вул. Котовського до вул. Сумгаїтська – 3 000,0 тис. грн;</w:t>
      </w:r>
    </w:p>
    <w:p w:rsidR="00EA7859" w:rsidRPr="007D1B8A" w:rsidRDefault="00EA7859" w:rsidP="00EA7859">
      <w:pPr>
        <w:widowControl w:val="0"/>
        <w:ind w:firstLine="567"/>
        <w:jc w:val="both"/>
      </w:pPr>
      <w:r w:rsidRPr="007D1B8A">
        <w:t>- будівництво міського кладовища в районі вул. Промислової та станції Заводської (І черга) - 535,0 тис. грн;</w:t>
      </w:r>
    </w:p>
    <w:p w:rsidR="00EA7859" w:rsidRPr="007D1B8A" w:rsidRDefault="00EA7859" w:rsidP="00EA7859">
      <w:pPr>
        <w:widowControl w:val="0"/>
        <w:ind w:firstLine="567"/>
        <w:jc w:val="both"/>
      </w:pPr>
      <w:r w:rsidRPr="007D1B8A">
        <w:t>- капітальний ремонт тротуару парної сторони вул. Смілянської від вул. Хоменка до вул. Луценка – 42,6 тис. грн;</w:t>
      </w:r>
    </w:p>
    <w:p w:rsidR="00EA7859" w:rsidRPr="007D1B8A" w:rsidRDefault="00EA7859" w:rsidP="00EA7859">
      <w:pPr>
        <w:autoSpaceDE w:val="0"/>
        <w:autoSpaceDN w:val="0"/>
        <w:adjustRightInd w:val="0"/>
        <w:ind w:firstLine="567"/>
        <w:jc w:val="center"/>
      </w:pPr>
      <w:r w:rsidRPr="007D1B8A">
        <w:t>- реконструкція вул. Сумгаїтська (від межі міста до вул. Одеської) –  988,3 тис. грн.</w:t>
      </w:r>
    </w:p>
    <w:p w:rsidR="00EA7859" w:rsidRPr="009F5661" w:rsidRDefault="00EA7859" w:rsidP="00EA7859">
      <w:pPr>
        <w:autoSpaceDE w:val="0"/>
        <w:autoSpaceDN w:val="0"/>
        <w:adjustRightInd w:val="0"/>
        <w:ind w:firstLine="540"/>
        <w:jc w:val="center"/>
        <w:rPr>
          <w:b/>
          <w:i/>
          <w:highlight w:val="yellow"/>
          <w:u w:val="single"/>
        </w:rPr>
      </w:pPr>
    </w:p>
    <w:p w:rsidR="00EA7859" w:rsidRPr="000B451B" w:rsidRDefault="00EA7859" w:rsidP="00EA7859">
      <w:pPr>
        <w:autoSpaceDE w:val="0"/>
        <w:autoSpaceDN w:val="0"/>
        <w:adjustRightInd w:val="0"/>
        <w:ind w:firstLine="540"/>
        <w:jc w:val="center"/>
        <w:rPr>
          <w:b/>
          <w:i/>
          <w:u w:val="single"/>
        </w:rPr>
      </w:pPr>
      <w:r w:rsidRPr="000B451B">
        <w:rPr>
          <w:b/>
          <w:i/>
          <w:u w:val="single"/>
        </w:rPr>
        <w:t>КТПКВКМБ 0100 «Державне управління»</w:t>
      </w:r>
    </w:p>
    <w:p w:rsidR="00EA7859" w:rsidRPr="000B451B" w:rsidRDefault="00EA7859" w:rsidP="00EA7859">
      <w:pPr>
        <w:autoSpaceDE w:val="0"/>
        <w:autoSpaceDN w:val="0"/>
        <w:adjustRightInd w:val="0"/>
        <w:ind w:firstLine="540"/>
        <w:jc w:val="center"/>
        <w:rPr>
          <w:b/>
          <w:i/>
          <w:u w:val="single"/>
        </w:rPr>
      </w:pPr>
    </w:p>
    <w:p w:rsidR="00EA7859" w:rsidRPr="000B451B" w:rsidRDefault="00EA7859" w:rsidP="00EA7859">
      <w:pPr>
        <w:autoSpaceDE w:val="0"/>
        <w:autoSpaceDN w:val="0"/>
        <w:adjustRightInd w:val="0"/>
        <w:ind w:firstLine="540"/>
        <w:jc w:val="center"/>
        <w:rPr>
          <w:b/>
          <w:i/>
          <w:u w:val="single"/>
        </w:rPr>
      </w:pPr>
      <w:r w:rsidRPr="000B451B">
        <w:rPr>
          <w:b/>
          <w:i/>
        </w:rPr>
        <w:t>Керівництво і управління у відповідній сфері у містах (місті Києві), селищах, селах, територіальних громадах:</w:t>
      </w:r>
    </w:p>
    <w:p w:rsidR="00EA7859" w:rsidRDefault="00EA7859" w:rsidP="00EA7859">
      <w:pPr>
        <w:ind w:firstLine="567"/>
        <w:jc w:val="both"/>
      </w:pPr>
      <w:r w:rsidRPr="000B451B">
        <w:t>Реалізацію заходів бюджетних програм по галузі «Державне управління» здійсню</w:t>
      </w:r>
      <w:r>
        <w:t>вали</w:t>
      </w:r>
      <w:r w:rsidRPr="000B451B">
        <w:t xml:space="preserve"> 15 головних розпорядників коштів: департамент управління справами та юридичного забезпечення (на обслуговуванні: керівництво міської ради та її виконавчий комітет, відділ «Оперативна служба», відділ «Патронатна служба», відділ з питань роботи ради, відділ з питань роботи виконавчого комітету), департамент освіти та гуманітарної політики, департамент охорони здоров’я та медичних послуг, департамент соціальної політики, служба у справах дітей, департамент житлово-комунального комплексу, управління інспектування, департамент архітектури та містобудування, управління державного архітектурно-будівельного контролю, департамент дорожньо-транспортної інфраструктури та екології, управління інформаційної політики, департамент економіки та розвитку, управління цивільного захисту, департамент «Центр надання адміністративних послуг», департамент фінансової політики. Штатна чисельність керівництва та виконавчих органів міської ради </w:t>
      </w:r>
      <w:r>
        <w:t>станом на 01.04.</w:t>
      </w:r>
      <w:r w:rsidRPr="000B451B">
        <w:t>202</w:t>
      </w:r>
      <w:r>
        <w:t>4 року</w:t>
      </w:r>
      <w:r w:rsidRPr="000B451B">
        <w:t xml:space="preserve"> станови</w:t>
      </w:r>
      <w:r>
        <w:t>ть</w:t>
      </w:r>
      <w:r w:rsidRPr="000B451B">
        <w:t xml:space="preserve"> </w:t>
      </w:r>
      <w:r w:rsidRPr="000B451B">
        <w:rPr>
          <w:lang w:val="ru-RU"/>
        </w:rPr>
        <w:t>64</w:t>
      </w:r>
      <w:r>
        <w:rPr>
          <w:lang w:val="ru-RU"/>
        </w:rPr>
        <w:t>7</w:t>
      </w:r>
      <w:r w:rsidRPr="000B451B">
        <w:rPr>
          <w:lang w:val="ru-RU"/>
        </w:rPr>
        <w:t>,5</w:t>
      </w:r>
      <w:r w:rsidRPr="000B451B">
        <w:t xml:space="preserve"> шт. од., фактично зайнята чисельність працівників </w:t>
      </w:r>
      <w:r>
        <w:t xml:space="preserve">на 01.04.2024 року </w:t>
      </w:r>
      <w:r w:rsidRPr="000B451B">
        <w:t xml:space="preserve"> 6</w:t>
      </w:r>
      <w:r>
        <w:rPr>
          <w:lang w:val="ru-RU"/>
        </w:rPr>
        <w:t>14</w:t>
      </w:r>
      <w:r w:rsidRPr="000B451B">
        <w:t>,5 од.</w:t>
      </w:r>
    </w:p>
    <w:p w:rsidR="00EA7859" w:rsidRDefault="00EA7859" w:rsidP="00EA7859">
      <w:pPr>
        <w:autoSpaceDE w:val="0"/>
        <w:autoSpaceDN w:val="0"/>
        <w:adjustRightInd w:val="0"/>
        <w:ind w:firstLine="540"/>
        <w:jc w:val="center"/>
        <w:rPr>
          <w:b/>
          <w:i/>
        </w:rPr>
      </w:pPr>
    </w:p>
    <w:p w:rsidR="00EA7859" w:rsidRDefault="00EA7859" w:rsidP="00EA7859">
      <w:pPr>
        <w:autoSpaceDE w:val="0"/>
        <w:autoSpaceDN w:val="0"/>
        <w:adjustRightInd w:val="0"/>
        <w:ind w:firstLine="540"/>
        <w:jc w:val="center"/>
        <w:rPr>
          <w:b/>
          <w:i/>
        </w:rPr>
      </w:pPr>
      <w:r w:rsidRPr="008C3985">
        <w:rPr>
          <w:b/>
          <w:i/>
        </w:rPr>
        <w:t>Керівництво і управління у відповідній сфері у містах (місті Києві), селищах, селах, територіальних громадах</w:t>
      </w:r>
    </w:p>
    <w:p w:rsidR="00EA7859" w:rsidRPr="008C3985" w:rsidRDefault="00EA7859" w:rsidP="00EA7859">
      <w:pPr>
        <w:autoSpaceDE w:val="0"/>
        <w:autoSpaceDN w:val="0"/>
        <w:adjustRightInd w:val="0"/>
        <w:ind w:firstLine="540"/>
        <w:jc w:val="center"/>
        <w:rPr>
          <w:b/>
          <w:i/>
          <w:u w:val="single"/>
        </w:rPr>
      </w:pPr>
    </w:p>
    <w:p w:rsidR="00EA7859" w:rsidRPr="000B451B" w:rsidRDefault="00EA7859" w:rsidP="00EA7859">
      <w:pPr>
        <w:autoSpaceDE w:val="0"/>
        <w:autoSpaceDN w:val="0"/>
        <w:adjustRightInd w:val="0"/>
        <w:ind w:firstLine="540"/>
        <w:jc w:val="both"/>
      </w:pPr>
      <w:r w:rsidRPr="000B451B">
        <w:t xml:space="preserve">По бюджетній програмі «Керівництво і управління у відповідній сфері у містах (місті Києві), селищах, селах, територіальних громадах» на реалізацію завдань та заходів, за рахунок коштів бюджету міської територіальної громади передбачено на </w:t>
      </w:r>
      <w:r>
        <w:t>2024 рік – 376907,3 тис. грн, на звітний період – 100105,4 тис. грн. К</w:t>
      </w:r>
      <w:r w:rsidRPr="000B451B">
        <w:t xml:space="preserve">асові видатки за звітний період </w:t>
      </w:r>
      <w:r>
        <w:t>склали</w:t>
      </w:r>
      <w:r w:rsidRPr="000B451B">
        <w:t xml:space="preserve"> </w:t>
      </w:r>
      <w:r>
        <w:t>89829</w:t>
      </w:r>
      <w:r w:rsidRPr="000B451B">
        <w:t>,</w:t>
      </w:r>
      <w:r>
        <w:t>5</w:t>
      </w:r>
      <w:r w:rsidRPr="000B451B">
        <w:t xml:space="preserve"> тис. грн, або </w:t>
      </w:r>
      <w:r>
        <w:t>89,7 відс. до уточненого плану на звітний період</w:t>
      </w:r>
      <w:r w:rsidRPr="000B451B">
        <w:t>, в тому числі по міських цільових програмах:</w:t>
      </w:r>
    </w:p>
    <w:p w:rsidR="00EA7859" w:rsidRPr="000B451B" w:rsidRDefault="00EA7859" w:rsidP="00EA7859">
      <w:pPr>
        <w:ind w:firstLine="540"/>
        <w:jc w:val="both"/>
        <w:rPr>
          <w:lang w:val="ru-RU"/>
        </w:rPr>
      </w:pPr>
      <w:r w:rsidRPr="000B451B">
        <w:rPr>
          <w:bCs/>
        </w:rPr>
        <w:t>- Програма впорядкування тимчасових споруд і зовнішньої реклами на території міста Черкаси на 2023-2025 роки</w:t>
      </w:r>
      <w:r>
        <w:t xml:space="preserve"> (затверджена рішенням виконавчого комітету</w:t>
      </w:r>
      <w:r w:rsidRPr="000B451B">
        <w:t xml:space="preserve"> від 04.11.2022 №964), головний розпорядник</w:t>
      </w:r>
      <w:r w:rsidRPr="000B451B">
        <w:rPr>
          <w:i/>
        </w:rPr>
        <w:t xml:space="preserve"> </w:t>
      </w:r>
      <w:r w:rsidRPr="000B451B">
        <w:t>управління інспектування Черкаської міської ради</w:t>
      </w:r>
      <w:r w:rsidRPr="000B451B">
        <w:rPr>
          <w:i/>
        </w:rPr>
        <w:t xml:space="preserve">, </w:t>
      </w:r>
      <w:r w:rsidRPr="000B451B">
        <w:t>метою</w:t>
      </w:r>
      <w:r w:rsidRPr="000B451B">
        <w:rPr>
          <w:i/>
        </w:rPr>
        <w:t xml:space="preserve"> </w:t>
      </w:r>
      <w:r w:rsidRPr="000B451B">
        <w:t>якої є забезпечення належного утримання та експлуатації об’єктів задля поліпшення якості життя мешканців і підвищення привабливості мі</w:t>
      </w:r>
      <w:r w:rsidRPr="000B451B">
        <w:rPr>
          <w:lang w:val="en-US"/>
        </w:rPr>
        <w:t>c</w:t>
      </w:r>
      <w:r w:rsidRPr="000B451B">
        <w:t>та. Уточнений план на 202</w:t>
      </w:r>
      <w:r>
        <w:t>4</w:t>
      </w:r>
      <w:r w:rsidRPr="000B451B">
        <w:t xml:space="preserve"> рік – 1087,0 тис. грн, </w:t>
      </w:r>
      <w:r>
        <w:t>на звітний період – 271,7 тис. грн. К</w:t>
      </w:r>
      <w:r w:rsidRPr="000B451B">
        <w:rPr>
          <w:bCs/>
          <w:iCs/>
        </w:rPr>
        <w:t xml:space="preserve">асові видатки в звітному періоді </w:t>
      </w:r>
      <w:r>
        <w:rPr>
          <w:bCs/>
          <w:iCs/>
        </w:rPr>
        <w:t xml:space="preserve">склали </w:t>
      </w:r>
      <w:r>
        <w:rPr>
          <w:bCs/>
          <w:iCs/>
          <w:lang w:val="ru-RU"/>
        </w:rPr>
        <w:t>23</w:t>
      </w:r>
      <w:r w:rsidRPr="000B451B">
        <w:rPr>
          <w:bCs/>
          <w:iCs/>
        </w:rPr>
        <w:t>,</w:t>
      </w:r>
      <w:r>
        <w:rPr>
          <w:bCs/>
          <w:iCs/>
          <w:lang w:val="ru-RU"/>
        </w:rPr>
        <w:t>6</w:t>
      </w:r>
      <w:r>
        <w:rPr>
          <w:bCs/>
          <w:iCs/>
        </w:rPr>
        <w:t xml:space="preserve"> тис. грн, або 8,7% до уточненого плану на звітний період</w:t>
      </w:r>
      <w:r w:rsidRPr="000B451B">
        <w:rPr>
          <w:bCs/>
          <w:iCs/>
        </w:rPr>
        <w:t>.</w:t>
      </w:r>
      <w:r w:rsidRPr="000B451B">
        <w:t xml:space="preserve"> </w:t>
      </w:r>
    </w:p>
    <w:p w:rsidR="00EA7859" w:rsidRPr="000B451B" w:rsidRDefault="00EA7859" w:rsidP="00EA7859">
      <w:pPr>
        <w:ind w:firstLine="540"/>
        <w:jc w:val="both"/>
        <w:rPr>
          <w:lang w:val="ru-RU"/>
        </w:rPr>
      </w:pPr>
      <w:r w:rsidRPr="000B451B">
        <w:rPr>
          <w:bCs/>
        </w:rPr>
        <w:t>- Програма управління об'єктами комунальної власності територіальної громади м. Черкаси на 2022-2026 роки</w:t>
      </w:r>
      <w:r w:rsidRPr="000B451B">
        <w:t xml:space="preserve"> (затверджена рішенням міської ради від 23.12.2021 №16-2), головний розпорядник департамент економіки та розвитку</w:t>
      </w:r>
      <w:r w:rsidRPr="000B451B">
        <w:rPr>
          <w:i/>
        </w:rPr>
        <w:t xml:space="preserve"> </w:t>
      </w:r>
      <w:r w:rsidRPr="000B451B">
        <w:t>Черкаської міської ради</w:t>
      </w:r>
      <w:r w:rsidRPr="000B451B">
        <w:rPr>
          <w:i/>
        </w:rPr>
        <w:t xml:space="preserve">, </w:t>
      </w:r>
      <w:r w:rsidRPr="000B451B">
        <w:t>метою якої є підвищення ефективності використання майна міської комунальної власності</w:t>
      </w:r>
      <w:r w:rsidRPr="000B451B">
        <w:rPr>
          <w:i/>
        </w:rPr>
        <w:t>.</w:t>
      </w:r>
      <w:r w:rsidRPr="000B451B">
        <w:t xml:space="preserve"> Уточнений план на 202</w:t>
      </w:r>
      <w:r>
        <w:t>4</w:t>
      </w:r>
      <w:r w:rsidRPr="000B451B">
        <w:t xml:space="preserve"> рік – 2</w:t>
      </w:r>
      <w:r>
        <w:t>6047</w:t>
      </w:r>
      <w:r w:rsidRPr="000B451B">
        <w:t>,</w:t>
      </w:r>
      <w:r>
        <w:t>3</w:t>
      </w:r>
      <w:r w:rsidRPr="000B451B">
        <w:t xml:space="preserve"> тис. грн</w:t>
      </w:r>
      <w:r>
        <w:t>, на звітний період – 7291,5 тис. грн. К</w:t>
      </w:r>
      <w:r w:rsidRPr="000B451B">
        <w:rPr>
          <w:bCs/>
          <w:iCs/>
        </w:rPr>
        <w:t xml:space="preserve">асові видатки в звітному періоді </w:t>
      </w:r>
      <w:r>
        <w:rPr>
          <w:bCs/>
          <w:iCs/>
        </w:rPr>
        <w:t>склали</w:t>
      </w:r>
      <w:r w:rsidRPr="000B451B">
        <w:rPr>
          <w:bCs/>
          <w:iCs/>
        </w:rPr>
        <w:t xml:space="preserve"> </w:t>
      </w:r>
      <w:r w:rsidRPr="00D609A8">
        <w:rPr>
          <w:bCs/>
          <w:iCs/>
          <w:color w:val="000000" w:themeColor="text1"/>
          <w:lang w:val="ru-RU"/>
        </w:rPr>
        <w:t>4 277</w:t>
      </w:r>
      <w:r w:rsidRPr="00D609A8">
        <w:rPr>
          <w:bCs/>
          <w:iCs/>
          <w:color w:val="000000" w:themeColor="text1"/>
        </w:rPr>
        <w:t xml:space="preserve">,3 </w:t>
      </w:r>
      <w:r w:rsidRPr="000B451B">
        <w:rPr>
          <w:bCs/>
          <w:iCs/>
        </w:rPr>
        <w:t xml:space="preserve">тис. грн, або </w:t>
      </w:r>
      <w:r>
        <w:rPr>
          <w:bCs/>
          <w:iCs/>
        </w:rPr>
        <w:t>58,7% до уточненого плану на звітний період</w:t>
      </w:r>
      <w:r w:rsidRPr="000B451B">
        <w:rPr>
          <w:bCs/>
          <w:iCs/>
        </w:rPr>
        <w:t>.</w:t>
      </w:r>
      <w:r w:rsidRPr="000B451B">
        <w:t xml:space="preserve"> </w:t>
      </w:r>
    </w:p>
    <w:p w:rsidR="00EA7859" w:rsidRDefault="00EA7859" w:rsidP="00EA7859">
      <w:pPr>
        <w:ind w:firstLine="540"/>
        <w:jc w:val="both"/>
        <w:rPr>
          <w:i/>
          <w:lang w:val="ru-RU"/>
        </w:rPr>
      </w:pPr>
      <w:r w:rsidRPr="000B451B">
        <w:rPr>
          <w:bCs/>
          <w:lang w:val="ru-RU"/>
        </w:rPr>
        <w:t xml:space="preserve">- </w:t>
      </w:r>
      <w:r w:rsidRPr="000B451B">
        <w:rPr>
          <w:bCs/>
        </w:rPr>
        <w:t xml:space="preserve">Програма управління боргом на 2019-2027 роки </w:t>
      </w:r>
      <w:r w:rsidRPr="000B451B">
        <w:t>(затверджена рішенням міської ради від 05.03.2019 №2-4030), головний розпорядник департамент фінансової політики</w:t>
      </w:r>
      <w:r w:rsidRPr="000B451B">
        <w:rPr>
          <w:i/>
        </w:rPr>
        <w:t xml:space="preserve"> </w:t>
      </w:r>
      <w:r w:rsidRPr="000B451B">
        <w:t>Черкаської міської ради</w:t>
      </w:r>
      <w:r w:rsidRPr="000B451B">
        <w:rPr>
          <w:i/>
        </w:rPr>
        <w:t>,</w:t>
      </w:r>
      <w:r w:rsidRPr="000B451B">
        <w:t xml:space="preserve"> метою програми є </w:t>
      </w:r>
      <w:r w:rsidRPr="000B451B">
        <w:rPr>
          <w:color w:val="000000" w:themeColor="text1"/>
          <w:shd w:val="clear" w:color="auto" w:fill="FFFFFF"/>
        </w:rPr>
        <w:t>ефективне управління борговими зобов’язаннями, мінімізації ризиків та забезпечення своєчасного і повного виконання Черкаською міською радою та її виконавчими органами зобов’язань за місцевим та гарантованим боргом, можливість забезпечувати судовий супровід (сплачувати судовий збір).</w:t>
      </w:r>
      <w:r w:rsidRPr="000B451B">
        <w:t xml:space="preserve"> Уточнений план на 202</w:t>
      </w:r>
      <w:r>
        <w:t>4</w:t>
      </w:r>
      <w:r w:rsidRPr="000B451B">
        <w:t xml:space="preserve"> рік – </w:t>
      </w:r>
      <w:r>
        <w:t>402</w:t>
      </w:r>
      <w:r w:rsidRPr="000B451B">
        <w:t>,</w:t>
      </w:r>
      <w:r>
        <w:t>8</w:t>
      </w:r>
      <w:r w:rsidRPr="000B451B">
        <w:t xml:space="preserve"> тис. грн, </w:t>
      </w:r>
      <w:r>
        <w:t>на звітний період – 142,6 тис.грн. К</w:t>
      </w:r>
      <w:r w:rsidRPr="000B451B">
        <w:rPr>
          <w:bCs/>
          <w:iCs/>
        </w:rPr>
        <w:t xml:space="preserve">асові видатки у звітному періоді </w:t>
      </w:r>
      <w:r>
        <w:rPr>
          <w:bCs/>
          <w:iCs/>
        </w:rPr>
        <w:t>склали</w:t>
      </w:r>
      <w:r w:rsidRPr="000B451B">
        <w:rPr>
          <w:bCs/>
          <w:iCs/>
        </w:rPr>
        <w:t xml:space="preserve"> </w:t>
      </w:r>
      <w:r>
        <w:rPr>
          <w:bCs/>
          <w:iCs/>
          <w:lang w:val="ru-RU"/>
        </w:rPr>
        <w:t>58</w:t>
      </w:r>
      <w:r w:rsidRPr="000B451B">
        <w:rPr>
          <w:bCs/>
          <w:iCs/>
        </w:rPr>
        <w:t>,</w:t>
      </w:r>
      <w:r>
        <w:rPr>
          <w:bCs/>
          <w:iCs/>
        </w:rPr>
        <w:t>6</w:t>
      </w:r>
      <w:r w:rsidRPr="000B451B">
        <w:rPr>
          <w:bCs/>
          <w:iCs/>
        </w:rPr>
        <w:t xml:space="preserve"> тис. грн, або </w:t>
      </w:r>
      <w:r>
        <w:rPr>
          <w:bCs/>
          <w:iCs/>
        </w:rPr>
        <w:t>41,1% до уточненого плану на звітний період</w:t>
      </w:r>
      <w:r w:rsidRPr="000B451B">
        <w:rPr>
          <w:bCs/>
          <w:iCs/>
        </w:rPr>
        <w:t>.</w:t>
      </w:r>
      <w:r w:rsidRPr="000B451B">
        <w:t xml:space="preserve"> </w:t>
      </w:r>
    </w:p>
    <w:p w:rsidR="00EA7859" w:rsidRDefault="00EA7859" w:rsidP="00EA7859">
      <w:pPr>
        <w:autoSpaceDE w:val="0"/>
        <w:autoSpaceDN w:val="0"/>
        <w:adjustRightInd w:val="0"/>
        <w:ind w:firstLine="540"/>
        <w:jc w:val="center"/>
        <w:rPr>
          <w:i/>
          <w:lang w:val="ru-RU"/>
        </w:rPr>
      </w:pPr>
    </w:p>
    <w:p w:rsidR="00EA7859" w:rsidRDefault="00EA7859" w:rsidP="00EA7859">
      <w:pPr>
        <w:autoSpaceDE w:val="0"/>
        <w:autoSpaceDN w:val="0"/>
        <w:adjustRightInd w:val="0"/>
        <w:ind w:firstLine="540"/>
        <w:jc w:val="center"/>
        <w:rPr>
          <w:i/>
        </w:rPr>
      </w:pPr>
      <w:r w:rsidRPr="00C923DE">
        <w:rPr>
          <w:i/>
        </w:rPr>
        <w:t xml:space="preserve">Аналіз видатків загального фонду за </w:t>
      </w:r>
      <w:r>
        <w:rPr>
          <w:i/>
        </w:rPr>
        <w:t xml:space="preserve">1 квартал </w:t>
      </w:r>
      <w:r w:rsidRPr="00C923DE">
        <w:rPr>
          <w:i/>
        </w:rPr>
        <w:t>202</w:t>
      </w:r>
      <w:r>
        <w:rPr>
          <w:i/>
        </w:rPr>
        <w:t>4</w:t>
      </w:r>
      <w:r w:rsidRPr="00C923DE">
        <w:rPr>
          <w:i/>
        </w:rPr>
        <w:t xml:space="preserve"> р</w:t>
      </w:r>
      <w:r>
        <w:rPr>
          <w:i/>
        </w:rPr>
        <w:t>о</w:t>
      </w:r>
      <w:r w:rsidRPr="00C923DE">
        <w:rPr>
          <w:i/>
        </w:rPr>
        <w:t>к</w:t>
      </w:r>
      <w:r>
        <w:rPr>
          <w:i/>
        </w:rPr>
        <w:t>у</w:t>
      </w:r>
      <w:r w:rsidRPr="00C923DE">
        <w:rPr>
          <w:i/>
        </w:rPr>
        <w:t xml:space="preserve">  по бюджетній програмі «Керівництво і управління у відповідній сфері у містах (місті Києві), селищах, селах, територіальних громадах»</w:t>
      </w:r>
    </w:p>
    <w:p w:rsidR="00EA7859" w:rsidRPr="00C923DE" w:rsidRDefault="00EA7859" w:rsidP="00EA7859">
      <w:pPr>
        <w:autoSpaceDE w:val="0"/>
        <w:autoSpaceDN w:val="0"/>
        <w:adjustRightInd w:val="0"/>
        <w:ind w:firstLine="540"/>
        <w:jc w:val="center"/>
        <w:rPr>
          <w:i/>
        </w:rPr>
      </w:pPr>
    </w:p>
    <w:tbl>
      <w:tblPr>
        <w:tblStyle w:val="2b"/>
        <w:tblW w:w="9781" w:type="dxa"/>
        <w:jc w:val="center"/>
        <w:tblLayout w:type="fixed"/>
        <w:tblCellMar>
          <w:left w:w="0" w:type="dxa"/>
          <w:right w:w="0" w:type="dxa"/>
        </w:tblCellMar>
        <w:tblLook w:val="04A0" w:firstRow="1" w:lastRow="0" w:firstColumn="1" w:lastColumn="0" w:noHBand="0" w:noVBand="1"/>
      </w:tblPr>
      <w:tblGrid>
        <w:gridCol w:w="426"/>
        <w:gridCol w:w="2056"/>
        <w:gridCol w:w="1134"/>
        <w:gridCol w:w="992"/>
        <w:gridCol w:w="1134"/>
        <w:gridCol w:w="993"/>
        <w:gridCol w:w="1134"/>
        <w:gridCol w:w="920"/>
        <w:gridCol w:w="992"/>
      </w:tblGrid>
      <w:tr w:rsidR="00EA7859" w:rsidRPr="00F90BB9" w:rsidTr="001A2BA2">
        <w:trPr>
          <w:trHeight w:val="1205"/>
          <w:jc w:val="center"/>
        </w:trPr>
        <w:tc>
          <w:tcPr>
            <w:tcW w:w="426" w:type="dxa"/>
            <w:vAlign w:val="center"/>
          </w:tcPr>
          <w:p w:rsidR="00EA7859" w:rsidRPr="008C3985" w:rsidRDefault="00EA7859" w:rsidP="001A2BA2">
            <w:pPr>
              <w:autoSpaceDE w:val="0"/>
              <w:autoSpaceDN w:val="0"/>
              <w:adjustRightInd w:val="0"/>
              <w:jc w:val="center"/>
              <w:rPr>
                <w:sz w:val="18"/>
                <w:szCs w:val="18"/>
              </w:rPr>
            </w:pPr>
            <w:r>
              <w:rPr>
                <w:i/>
              </w:rPr>
              <w:t xml:space="preserve">                                                                                   </w:t>
            </w:r>
            <w:r w:rsidRPr="008C3985">
              <w:rPr>
                <w:sz w:val="18"/>
                <w:szCs w:val="18"/>
              </w:rPr>
              <w:t>№ п/п</w:t>
            </w:r>
          </w:p>
        </w:tc>
        <w:tc>
          <w:tcPr>
            <w:tcW w:w="2056" w:type="dxa"/>
            <w:vAlign w:val="center"/>
          </w:tcPr>
          <w:p w:rsidR="00EA7859" w:rsidRPr="008C3985" w:rsidRDefault="00EA7859" w:rsidP="001A2BA2">
            <w:pPr>
              <w:autoSpaceDE w:val="0"/>
              <w:autoSpaceDN w:val="0"/>
              <w:adjustRightInd w:val="0"/>
              <w:jc w:val="center"/>
              <w:rPr>
                <w:sz w:val="18"/>
                <w:szCs w:val="18"/>
              </w:rPr>
            </w:pPr>
            <w:r w:rsidRPr="008C3985">
              <w:rPr>
                <w:sz w:val="18"/>
                <w:szCs w:val="18"/>
              </w:rPr>
              <w:t>Найменування</w:t>
            </w:r>
          </w:p>
        </w:tc>
        <w:tc>
          <w:tcPr>
            <w:tcW w:w="1134" w:type="dxa"/>
            <w:vAlign w:val="center"/>
          </w:tcPr>
          <w:p w:rsidR="00EA7859" w:rsidRPr="008C3985" w:rsidRDefault="00EA7859" w:rsidP="001A2BA2">
            <w:pPr>
              <w:autoSpaceDE w:val="0"/>
              <w:autoSpaceDN w:val="0"/>
              <w:adjustRightInd w:val="0"/>
              <w:jc w:val="center"/>
              <w:rPr>
                <w:sz w:val="18"/>
                <w:szCs w:val="18"/>
              </w:rPr>
            </w:pPr>
            <w:r w:rsidRPr="008C3985">
              <w:rPr>
                <w:sz w:val="18"/>
                <w:szCs w:val="18"/>
              </w:rPr>
              <w:t>Уточнений план на 202</w:t>
            </w:r>
            <w:r>
              <w:rPr>
                <w:sz w:val="18"/>
                <w:szCs w:val="18"/>
              </w:rPr>
              <w:t>4</w:t>
            </w:r>
            <w:r w:rsidRPr="008C3985">
              <w:rPr>
                <w:sz w:val="18"/>
                <w:szCs w:val="18"/>
              </w:rPr>
              <w:t xml:space="preserve"> рік, тис. грн</w:t>
            </w:r>
          </w:p>
        </w:tc>
        <w:tc>
          <w:tcPr>
            <w:tcW w:w="992" w:type="dxa"/>
            <w:vAlign w:val="center"/>
          </w:tcPr>
          <w:p w:rsidR="00EA7859" w:rsidRPr="008C3985" w:rsidRDefault="00EA7859" w:rsidP="001A2BA2">
            <w:pPr>
              <w:autoSpaceDE w:val="0"/>
              <w:autoSpaceDN w:val="0"/>
              <w:adjustRightInd w:val="0"/>
              <w:jc w:val="center"/>
              <w:rPr>
                <w:sz w:val="18"/>
                <w:szCs w:val="18"/>
              </w:rPr>
            </w:pPr>
            <w:r>
              <w:rPr>
                <w:sz w:val="18"/>
                <w:szCs w:val="18"/>
              </w:rPr>
              <w:t>Уточнений п</w:t>
            </w:r>
            <w:r w:rsidRPr="008C3985">
              <w:rPr>
                <w:sz w:val="18"/>
                <w:szCs w:val="18"/>
              </w:rPr>
              <w:t>лан на  І кв.</w:t>
            </w:r>
            <w:r>
              <w:rPr>
                <w:sz w:val="18"/>
                <w:szCs w:val="18"/>
              </w:rPr>
              <w:t xml:space="preserve"> </w:t>
            </w:r>
            <w:r w:rsidRPr="008C3985">
              <w:rPr>
                <w:sz w:val="18"/>
                <w:szCs w:val="18"/>
              </w:rPr>
              <w:t>202</w:t>
            </w:r>
            <w:r>
              <w:rPr>
                <w:sz w:val="18"/>
                <w:szCs w:val="18"/>
              </w:rPr>
              <w:t>4</w:t>
            </w:r>
            <w:r w:rsidRPr="008C3985">
              <w:rPr>
                <w:sz w:val="18"/>
                <w:szCs w:val="18"/>
              </w:rPr>
              <w:t xml:space="preserve"> року, тис. грн</w:t>
            </w:r>
          </w:p>
        </w:tc>
        <w:tc>
          <w:tcPr>
            <w:tcW w:w="1134" w:type="dxa"/>
            <w:vAlign w:val="center"/>
          </w:tcPr>
          <w:p w:rsidR="00EA7859" w:rsidRPr="008C3985" w:rsidRDefault="00EA7859" w:rsidP="001A2BA2">
            <w:pPr>
              <w:autoSpaceDE w:val="0"/>
              <w:autoSpaceDN w:val="0"/>
              <w:adjustRightInd w:val="0"/>
              <w:jc w:val="center"/>
              <w:rPr>
                <w:sz w:val="18"/>
                <w:szCs w:val="18"/>
              </w:rPr>
            </w:pPr>
            <w:r w:rsidRPr="008C3985">
              <w:rPr>
                <w:sz w:val="18"/>
                <w:szCs w:val="18"/>
              </w:rPr>
              <w:t>Касові видатки за  І кв.202</w:t>
            </w:r>
            <w:r>
              <w:rPr>
                <w:sz w:val="18"/>
                <w:szCs w:val="18"/>
              </w:rPr>
              <w:t xml:space="preserve">4 </w:t>
            </w:r>
            <w:r w:rsidRPr="008C3985">
              <w:rPr>
                <w:sz w:val="18"/>
                <w:szCs w:val="18"/>
              </w:rPr>
              <w:t>року, тис. грн</w:t>
            </w:r>
          </w:p>
        </w:tc>
        <w:tc>
          <w:tcPr>
            <w:tcW w:w="993" w:type="dxa"/>
          </w:tcPr>
          <w:p w:rsidR="00EA7859" w:rsidRPr="008C3985" w:rsidRDefault="00EA7859" w:rsidP="001A2BA2">
            <w:pPr>
              <w:autoSpaceDE w:val="0"/>
              <w:autoSpaceDN w:val="0"/>
              <w:adjustRightInd w:val="0"/>
              <w:jc w:val="center"/>
              <w:rPr>
                <w:sz w:val="18"/>
                <w:szCs w:val="18"/>
              </w:rPr>
            </w:pPr>
            <w:r w:rsidRPr="008C3985">
              <w:rPr>
                <w:sz w:val="18"/>
                <w:szCs w:val="18"/>
              </w:rPr>
              <w:t xml:space="preserve">Відсоток виконання до </w:t>
            </w:r>
            <w:r>
              <w:rPr>
                <w:sz w:val="18"/>
                <w:szCs w:val="18"/>
              </w:rPr>
              <w:t xml:space="preserve">уточненого </w:t>
            </w:r>
            <w:r w:rsidRPr="008C3985">
              <w:rPr>
                <w:sz w:val="18"/>
                <w:szCs w:val="18"/>
              </w:rPr>
              <w:t>плану на  202</w:t>
            </w:r>
            <w:r>
              <w:rPr>
                <w:sz w:val="18"/>
                <w:szCs w:val="18"/>
              </w:rPr>
              <w:t>4</w:t>
            </w:r>
            <w:r w:rsidRPr="008C3985">
              <w:rPr>
                <w:sz w:val="18"/>
                <w:szCs w:val="18"/>
              </w:rPr>
              <w:t xml:space="preserve"> рік, %</w:t>
            </w:r>
          </w:p>
        </w:tc>
        <w:tc>
          <w:tcPr>
            <w:tcW w:w="1134" w:type="dxa"/>
          </w:tcPr>
          <w:p w:rsidR="00EA7859" w:rsidRPr="008C3985" w:rsidRDefault="00EA7859" w:rsidP="001A2BA2">
            <w:pPr>
              <w:autoSpaceDE w:val="0"/>
              <w:autoSpaceDN w:val="0"/>
              <w:adjustRightInd w:val="0"/>
              <w:jc w:val="center"/>
              <w:rPr>
                <w:sz w:val="18"/>
                <w:szCs w:val="18"/>
              </w:rPr>
            </w:pPr>
            <w:r w:rsidRPr="008C3985">
              <w:rPr>
                <w:sz w:val="18"/>
                <w:szCs w:val="18"/>
              </w:rPr>
              <w:t xml:space="preserve">Відсоток виконання до </w:t>
            </w:r>
            <w:r>
              <w:rPr>
                <w:sz w:val="18"/>
                <w:szCs w:val="18"/>
              </w:rPr>
              <w:t xml:space="preserve">уточненого </w:t>
            </w:r>
            <w:r w:rsidRPr="008C3985">
              <w:rPr>
                <w:sz w:val="18"/>
                <w:szCs w:val="18"/>
              </w:rPr>
              <w:t>плану на І кв. 202</w:t>
            </w:r>
            <w:r>
              <w:rPr>
                <w:sz w:val="18"/>
                <w:szCs w:val="18"/>
              </w:rPr>
              <w:t>4</w:t>
            </w:r>
            <w:r w:rsidRPr="008C3985">
              <w:rPr>
                <w:sz w:val="18"/>
                <w:szCs w:val="18"/>
              </w:rPr>
              <w:t xml:space="preserve"> року, %</w:t>
            </w:r>
          </w:p>
        </w:tc>
        <w:tc>
          <w:tcPr>
            <w:tcW w:w="920" w:type="dxa"/>
          </w:tcPr>
          <w:p w:rsidR="00EA7859" w:rsidRPr="008C3985" w:rsidRDefault="00EA7859" w:rsidP="001A2BA2">
            <w:pPr>
              <w:autoSpaceDE w:val="0"/>
              <w:autoSpaceDN w:val="0"/>
              <w:adjustRightInd w:val="0"/>
              <w:jc w:val="center"/>
              <w:rPr>
                <w:sz w:val="18"/>
                <w:szCs w:val="18"/>
              </w:rPr>
            </w:pPr>
            <w:r w:rsidRPr="008C3985">
              <w:rPr>
                <w:sz w:val="18"/>
                <w:szCs w:val="18"/>
              </w:rPr>
              <w:t>Касові видатки за  І кв.202</w:t>
            </w:r>
            <w:r>
              <w:rPr>
                <w:sz w:val="18"/>
                <w:szCs w:val="18"/>
              </w:rPr>
              <w:t>3</w:t>
            </w:r>
            <w:r w:rsidRPr="008C3985">
              <w:rPr>
                <w:sz w:val="18"/>
                <w:szCs w:val="18"/>
              </w:rPr>
              <w:t xml:space="preserve"> року, тис. грн</w:t>
            </w:r>
          </w:p>
        </w:tc>
        <w:tc>
          <w:tcPr>
            <w:tcW w:w="992" w:type="dxa"/>
          </w:tcPr>
          <w:p w:rsidR="00EA7859" w:rsidRPr="008C3985" w:rsidRDefault="00EA7859" w:rsidP="001A2BA2">
            <w:pPr>
              <w:ind w:left="-28" w:firstLine="28"/>
              <w:jc w:val="center"/>
              <w:rPr>
                <w:color w:val="000000"/>
                <w:sz w:val="16"/>
                <w:szCs w:val="16"/>
              </w:rPr>
            </w:pPr>
            <w:r w:rsidRPr="008C3985">
              <w:rPr>
                <w:color w:val="000000"/>
                <w:sz w:val="16"/>
                <w:szCs w:val="16"/>
              </w:rPr>
              <w:t>Відхилення до відповідного періоду минулого року,%</w:t>
            </w:r>
          </w:p>
        </w:tc>
      </w:tr>
      <w:tr w:rsidR="00EA7859" w:rsidRPr="00F90BB9" w:rsidTr="001A2BA2">
        <w:trPr>
          <w:trHeight w:val="5"/>
          <w:jc w:val="center"/>
        </w:trPr>
        <w:tc>
          <w:tcPr>
            <w:tcW w:w="426" w:type="dxa"/>
          </w:tcPr>
          <w:p w:rsidR="00EA7859" w:rsidRPr="00C96106" w:rsidRDefault="00EA7859" w:rsidP="001A2BA2">
            <w:pPr>
              <w:rPr>
                <w:sz w:val="22"/>
                <w:szCs w:val="22"/>
              </w:rPr>
            </w:pPr>
            <w:r w:rsidRPr="00C96106">
              <w:rPr>
                <w:sz w:val="22"/>
                <w:szCs w:val="22"/>
              </w:rPr>
              <w:t>1</w:t>
            </w:r>
          </w:p>
        </w:tc>
        <w:tc>
          <w:tcPr>
            <w:tcW w:w="2056" w:type="dxa"/>
          </w:tcPr>
          <w:p w:rsidR="00EA7859" w:rsidRPr="00C96106" w:rsidRDefault="00EA7859" w:rsidP="001A2BA2">
            <w:pPr>
              <w:jc w:val="center"/>
              <w:rPr>
                <w:sz w:val="18"/>
                <w:szCs w:val="18"/>
              </w:rPr>
            </w:pPr>
            <w:r w:rsidRPr="00C96106">
              <w:rPr>
                <w:sz w:val="18"/>
                <w:szCs w:val="18"/>
              </w:rPr>
              <w:t>Заробітна плата з нарахуваннями</w:t>
            </w:r>
          </w:p>
        </w:tc>
        <w:tc>
          <w:tcPr>
            <w:tcW w:w="1134" w:type="dxa"/>
          </w:tcPr>
          <w:p w:rsidR="00EA7859" w:rsidRPr="00C96106" w:rsidRDefault="00EA7859" w:rsidP="001A2BA2">
            <w:pPr>
              <w:jc w:val="center"/>
              <w:rPr>
                <w:sz w:val="22"/>
                <w:szCs w:val="22"/>
              </w:rPr>
            </w:pPr>
            <w:r>
              <w:rPr>
                <w:sz w:val="22"/>
                <w:szCs w:val="22"/>
              </w:rPr>
              <w:t>33</w:t>
            </w:r>
            <w:r>
              <w:rPr>
                <w:sz w:val="22"/>
                <w:szCs w:val="22"/>
                <w:lang w:val="en-US"/>
              </w:rPr>
              <w:t>4926</w:t>
            </w:r>
            <w:r>
              <w:rPr>
                <w:sz w:val="22"/>
                <w:szCs w:val="22"/>
              </w:rPr>
              <w:t>,9</w:t>
            </w:r>
          </w:p>
        </w:tc>
        <w:tc>
          <w:tcPr>
            <w:tcW w:w="992" w:type="dxa"/>
          </w:tcPr>
          <w:p w:rsidR="00EA7859" w:rsidRPr="00B04117" w:rsidRDefault="00EA7859" w:rsidP="001A2BA2">
            <w:pPr>
              <w:jc w:val="center"/>
              <w:rPr>
                <w:sz w:val="22"/>
                <w:szCs w:val="22"/>
                <w:lang w:val="en-US"/>
              </w:rPr>
            </w:pPr>
            <w:r>
              <w:rPr>
                <w:sz w:val="22"/>
                <w:szCs w:val="22"/>
              </w:rPr>
              <w:t>8</w:t>
            </w:r>
            <w:r>
              <w:rPr>
                <w:sz w:val="22"/>
                <w:szCs w:val="22"/>
                <w:lang w:val="en-US"/>
              </w:rPr>
              <w:t>5614</w:t>
            </w:r>
            <w:r>
              <w:rPr>
                <w:sz w:val="22"/>
                <w:szCs w:val="22"/>
              </w:rPr>
              <w:t>,</w:t>
            </w:r>
            <w:r>
              <w:rPr>
                <w:sz w:val="22"/>
                <w:szCs w:val="22"/>
                <w:lang w:val="en-US"/>
              </w:rPr>
              <w:t>3</w:t>
            </w:r>
          </w:p>
        </w:tc>
        <w:tc>
          <w:tcPr>
            <w:tcW w:w="1134" w:type="dxa"/>
          </w:tcPr>
          <w:p w:rsidR="00EA7859" w:rsidRPr="00B04117" w:rsidRDefault="00EA7859" w:rsidP="001A2BA2">
            <w:pPr>
              <w:jc w:val="center"/>
              <w:rPr>
                <w:sz w:val="22"/>
                <w:szCs w:val="22"/>
                <w:lang w:val="en-US"/>
              </w:rPr>
            </w:pPr>
            <w:r>
              <w:rPr>
                <w:sz w:val="22"/>
                <w:szCs w:val="22"/>
              </w:rPr>
              <w:t>8</w:t>
            </w:r>
            <w:r>
              <w:rPr>
                <w:sz w:val="22"/>
                <w:szCs w:val="22"/>
                <w:lang w:val="en-US"/>
              </w:rPr>
              <w:t>1131</w:t>
            </w:r>
            <w:r>
              <w:rPr>
                <w:sz w:val="22"/>
                <w:szCs w:val="22"/>
              </w:rPr>
              <w:t>,</w:t>
            </w:r>
            <w:r>
              <w:rPr>
                <w:sz w:val="22"/>
                <w:szCs w:val="22"/>
                <w:lang w:val="en-US"/>
              </w:rPr>
              <w:t>7</w:t>
            </w:r>
          </w:p>
        </w:tc>
        <w:tc>
          <w:tcPr>
            <w:tcW w:w="993" w:type="dxa"/>
          </w:tcPr>
          <w:p w:rsidR="00EA7859" w:rsidRPr="00C96106" w:rsidRDefault="00EA7859" w:rsidP="001A2BA2">
            <w:pPr>
              <w:jc w:val="center"/>
              <w:rPr>
                <w:sz w:val="22"/>
                <w:szCs w:val="22"/>
              </w:rPr>
            </w:pPr>
            <w:r>
              <w:rPr>
                <w:sz w:val="22"/>
                <w:szCs w:val="22"/>
              </w:rPr>
              <w:t>24</w:t>
            </w:r>
            <w:r w:rsidRPr="00C96106">
              <w:rPr>
                <w:sz w:val="22"/>
                <w:szCs w:val="22"/>
              </w:rPr>
              <w:t>,</w:t>
            </w:r>
            <w:r>
              <w:rPr>
                <w:sz w:val="22"/>
                <w:szCs w:val="22"/>
              </w:rPr>
              <w:t>2</w:t>
            </w:r>
          </w:p>
        </w:tc>
        <w:tc>
          <w:tcPr>
            <w:tcW w:w="1134" w:type="dxa"/>
          </w:tcPr>
          <w:p w:rsidR="00EA7859" w:rsidRPr="00B04117" w:rsidRDefault="00EA7859" w:rsidP="001A2BA2">
            <w:pPr>
              <w:jc w:val="center"/>
              <w:rPr>
                <w:sz w:val="22"/>
                <w:szCs w:val="22"/>
                <w:lang w:val="en-US"/>
              </w:rPr>
            </w:pPr>
            <w:r w:rsidRPr="00C96106">
              <w:rPr>
                <w:sz w:val="22"/>
                <w:szCs w:val="22"/>
              </w:rPr>
              <w:t>9</w:t>
            </w:r>
            <w:r>
              <w:rPr>
                <w:sz w:val="22"/>
                <w:szCs w:val="22"/>
                <w:lang w:val="en-US"/>
              </w:rPr>
              <w:t>4</w:t>
            </w:r>
            <w:r w:rsidRPr="00C96106">
              <w:rPr>
                <w:sz w:val="22"/>
                <w:szCs w:val="22"/>
              </w:rPr>
              <w:t>,</w:t>
            </w:r>
            <w:r>
              <w:rPr>
                <w:sz w:val="22"/>
                <w:szCs w:val="22"/>
                <w:lang w:val="en-US"/>
              </w:rPr>
              <w:t>8</w:t>
            </w:r>
          </w:p>
        </w:tc>
        <w:tc>
          <w:tcPr>
            <w:tcW w:w="920" w:type="dxa"/>
          </w:tcPr>
          <w:p w:rsidR="00EA7859" w:rsidRPr="00C96106" w:rsidRDefault="00EA7859" w:rsidP="001A2BA2">
            <w:pPr>
              <w:jc w:val="center"/>
              <w:rPr>
                <w:sz w:val="22"/>
                <w:szCs w:val="22"/>
              </w:rPr>
            </w:pPr>
            <w:r w:rsidRPr="00C96106">
              <w:rPr>
                <w:sz w:val="22"/>
                <w:szCs w:val="22"/>
              </w:rPr>
              <w:t>8</w:t>
            </w:r>
            <w:r>
              <w:rPr>
                <w:sz w:val="22"/>
                <w:szCs w:val="22"/>
              </w:rPr>
              <w:t>0864</w:t>
            </w:r>
            <w:r w:rsidRPr="00C96106">
              <w:rPr>
                <w:sz w:val="22"/>
                <w:szCs w:val="22"/>
              </w:rPr>
              <w:t>,</w:t>
            </w:r>
            <w:r>
              <w:rPr>
                <w:sz w:val="22"/>
                <w:szCs w:val="22"/>
              </w:rPr>
              <w:t>2</w:t>
            </w:r>
          </w:p>
        </w:tc>
        <w:tc>
          <w:tcPr>
            <w:tcW w:w="992" w:type="dxa"/>
          </w:tcPr>
          <w:p w:rsidR="00EA7859" w:rsidRPr="00B04117" w:rsidRDefault="00EA7859" w:rsidP="001A2BA2">
            <w:pPr>
              <w:ind w:left="-487"/>
              <w:jc w:val="center"/>
              <w:rPr>
                <w:sz w:val="22"/>
                <w:szCs w:val="22"/>
                <w:lang w:val="en-US"/>
              </w:rPr>
            </w:pPr>
            <w:r>
              <w:rPr>
                <w:sz w:val="22"/>
                <w:szCs w:val="22"/>
              </w:rPr>
              <w:t xml:space="preserve">         </w:t>
            </w:r>
            <w:r>
              <w:rPr>
                <w:sz w:val="22"/>
                <w:szCs w:val="22"/>
                <w:lang w:val="en-US"/>
              </w:rPr>
              <w:t>+0</w:t>
            </w:r>
            <w:r>
              <w:rPr>
                <w:sz w:val="22"/>
                <w:szCs w:val="22"/>
              </w:rPr>
              <w:t>,</w:t>
            </w:r>
            <w:r>
              <w:rPr>
                <w:sz w:val="22"/>
                <w:szCs w:val="22"/>
                <w:lang w:val="en-US"/>
              </w:rPr>
              <w:t>3</w:t>
            </w:r>
          </w:p>
        </w:tc>
      </w:tr>
      <w:tr w:rsidR="00EA7859" w:rsidRPr="00F90BB9" w:rsidTr="001A2BA2">
        <w:trPr>
          <w:trHeight w:val="5"/>
          <w:jc w:val="center"/>
        </w:trPr>
        <w:tc>
          <w:tcPr>
            <w:tcW w:w="9781" w:type="dxa"/>
            <w:gridSpan w:val="9"/>
          </w:tcPr>
          <w:p w:rsidR="00EA7859" w:rsidRPr="009379FA" w:rsidRDefault="00EA7859" w:rsidP="001A2BA2">
            <w:pPr>
              <w:rPr>
                <w:sz w:val="20"/>
                <w:szCs w:val="20"/>
                <w:highlight w:val="yellow"/>
              </w:rPr>
            </w:pPr>
            <w:r w:rsidRPr="00C96106">
              <w:rPr>
                <w:sz w:val="22"/>
                <w:szCs w:val="22"/>
              </w:rPr>
              <w:t xml:space="preserve">    </w:t>
            </w:r>
            <w:r w:rsidRPr="009379FA">
              <w:rPr>
                <w:sz w:val="20"/>
                <w:szCs w:val="20"/>
              </w:rPr>
              <w:t>З</w:t>
            </w:r>
            <w:r>
              <w:rPr>
                <w:sz w:val="20"/>
                <w:szCs w:val="20"/>
              </w:rPr>
              <w:t>біль</w:t>
            </w:r>
            <w:r w:rsidRPr="009379FA">
              <w:rPr>
                <w:sz w:val="20"/>
                <w:szCs w:val="20"/>
              </w:rPr>
              <w:t xml:space="preserve">шення видатків </w:t>
            </w:r>
            <w:r w:rsidRPr="00D53563">
              <w:rPr>
                <w:color w:val="000000" w:themeColor="text1"/>
                <w:sz w:val="20"/>
                <w:szCs w:val="20"/>
              </w:rPr>
              <w:t>в 1 кварталі 2024 р</w:t>
            </w:r>
            <w:r>
              <w:rPr>
                <w:color w:val="000000" w:themeColor="text1"/>
                <w:sz w:val="20"/>
                <w:szCs w:val="20"/>
              </w:rPr>
              <w:t>оку</w:t>
            </w:r>
            <w:r w:rsidRPr="00D53563">
              <w:rPr>
                <w:color w:val="000000" w:themeColor="text1"/>
                <w:sz w:val="20"/>
                <w:szCs w:val="20"/>
              </w:rPr>
              <w:t xml:space="preserve"> </w:t>
            </w:r>
            <w:r w:rsidRPr="009379FA">
              <w:rPr>
                <w:sz w:val="20"/>
                <w:szCs w:val="20"/>
              </w:rPr>
              <w:t>у порівнянні з аналогічним періодом 202</w:t>
            </w:r>
            <w:r>
              <w:rPr>
                <w:sz w:val="20"/>
                <w:szCs w:val="20"/>
              </w:rPr>
              <w:t>3</w:t>
            </w:r>
            <w:r w:rsidRPr="009379FA">
              <w:rPr>
                <w:sz w:val="20"/>
                <w:szCs w:val="20"/>
              </w:rPr>
              <w:t xml:space="preserve"> року </w:t>
            </w:r>
            <w:r w:rsidRPr="00EC0A47">
              <w:rPr>
                <w:sz w:val="20"/>
                <w:szCs w:val="20"/>
              </w:rPr>
              <w:t xml:space="preserve">відбулося в зв’язку із </w:t>
            </w:r>
            <w:r>
              <w:rPr>
                <w:sz w:val="20"/>
                <w:szCs w:val="20"/>
              </w:rPr>
              <w:t>прийняттям Черкаською міською радою рішень про збільшення</w:t>
            </w:r>
            <w:r w:rsidRPr="00EC0A47">
              <w:rPr>
                <w:sz w:val="20"/>
                <w:szCs w:val="20"/>
              </w:rPr>
              <w:t xml:space="preserve"> </w:t>
            </w:r>
            <w:r>
              <w:rPr>
                <w:sz w:val="20"/>
                <w:szCs w:val="20"/>
              </w:rPr>
              <w:t>штатної чисельності, ф</w:t>
            </w:r>
            <w:r w:rsidRPr="00EC0A47">
              <w:rPr>
                <w:sz w:val="20"/>
                <w:szCs w:val="20"/>
              </w:rPr>
              <w:t>актично зайнят</w:t>
            </w:r>
            <w:r>
              <w:rPr>
                <w:sz w:val="20"/>
                <w:szCs w:val="20"/>
              </w:rPr>
              <w:t>а</w:t>
            </w:r>
            <w:r w:rsidRPr="00EC0A47">
              <w:rPr>
                <w:sz w:val="20"/>
                <w:szCs w:val="20"/>
              </w:rPr>
              <w:t xml:space="preserve"> чисель</w:t>
            </w:r>
            <w:r>
              <w:rPr>
                <w:sz w:val="20"/>
                <w:szCs w:val="20"/>
              </w:rPr>
              <w:t>-</w:t>
            </w:r>
            <w:r w:rsidRPr="00EC0A47">
              <w:rPr>
                <w:sz w:val="20"/>
                <w:szCs w:val="20"/>
              </w:rPr>
              <w:t>н</w:t>
            </w:r>
            <w:r>
              <w:rPr>
                <w:sz w:val="20"/>
                <w:szCs w:val="20"/>
              </w:rPr>
              <w:t xml:space="preserve">ість </w:t>
            </w:r>
            <w:r w:rsidRPr="00EC0A47">
              <w:rPr>
                <w:sz w:val="20"/>
                <w:szCs w:val="20"/>
              </w:rPr>
              <w:t>працівників</w:t>
            </w:r>
            <w:r>
              <w:rPr>
                <w:sz w:val="20"/>
                <w:szCs w:val="20"/>
              </w:rPr>
              <w:t xml:space="preserve"> збільшилась на 5 ос.</w:t>
            </w:r>
          </w:p>
        </w:tc>
      </w:tr>
      <w:tr w:rsidR="00EA7859" w:rsidRPr="00F90BB9" w:rsidTr="001A2BA2">
        <w:trPr>
          <w:trHeight w:val="6"/>
          <w:jc w:val="center"/>
        </w:trPr>
        <w:tc>
          <w:tcPr>
            <w:tcW w:w="426" w:type="dxa"/>
            <w:vAlign w:val="center"/>
          </w:tcPr>
          <w:p w:rsidR="00EA7859" w:rsidRPr="00C96106" w:rsidRDefault="00EA7859" w:rsidP="001A2BA2">
            <w:pPr>
              <w:autoSpaceDE w:val="0"/>
              <w:autoSpaceDN w:val="0"/>
              <w:adjustRightInd w:val="0"/>
              <w:rPr>
                <w:sz w:val="18"/>
                <w:szCs w:val="18"/>
              </w:rPr>
            </w:pPr>
            <w:r w:rsidRPr="00C96106">
              <w:rPr>
                <w:sz w:val="18"/>
                <w:szCs w:val="18"/>
              </w:rPr>
              <w:t xml:space="preserve">2 </w:t>
            </w:r>
          </w:p>
        </w:tc>
        <w:tc>
          <w:tcPr>
            <w:tcW w:w="2056" w:type="dxa"/>
            <w:vAlign w:val="center"/>
          </w:tcPr>
          <w:p w:rsidR="00EA7859" w:rsidRPr="00C96106" w:rsidRDefault="00EA7859" w:rsidP="001A2BA2">
            <w:pPr>
              <w:autoSpaceDE w:val="0"/>
              <w:autoSpaceDN w:val="0"/>
              <w:adjustRightInd w:val="0"/>
              <w:rPr>
                <w:sz w:val="18"/>
                <w:szCs w:val="18"/>
              </w:rPr>
            </w:pPr>
            <w:r w:rsidRPr="00C96106">
              <w:rPr>
                <w:sz w:val="18"/>
                <w:szCs w:val="18"/>
              </w:rPr>
              <w:t>Оплата комунальних послуг</w:t>
            </w:r>
          </w:p>
        </w:tc>
        <w:tc>
          <w:tcPr>
            <w:tcW w:w="1134" w:type="dxa"/>
            <w:vAlign w:val="center"/>
          </w:tcPr>
          <w:p w:rsidR="00EA7859" w:rsidRPr="00C96106" w:rsidRDefault="00EA7859" w:rsidP="001A2BA2">
            <w:pPr>
              <w:autoSpaceDE w:val="0"/>
              <w:autoSpaceDN w:val="0"/>
              <w:adjustRightInd w:val="0"/>
              <w:jc w:val="center"/>
              <w:rPr>
                <w:sz w:val="22"/>
                <w:szCs w:val="22"/>
              </w:rPr>
            </w:pPr>
            <w:r w:rsidRPr="00C96106">
              <w:rPr>
                <w:sz w:val="22"/>
                <w:szCs w:val="22"/>
              </w:rPr>
              <w:t>1</w:t>
            </w:r>
            <w:r>
              <w:rPr>
                <w:sz w:val="22"/>
                <w:szCs w:val="22"/>
              </w:rPr>
              <w:t>5710</w:t>
            </w:r>
            <w:r w:rsidRPr="00C96106">
              <w:rPr>
                <w:sz w:val="22"/>
                <w:szCs w:val="22"/>
              </w:rPr>
              <w:t>,</w:t>
            </w:r>
            <w:r>
              <w:rPr>
                <w:sz w:val="22"/>
                <w:szCs w:val="22"/>
              </w:rPr>
              <w:t>4</w:t>
            </w:r>
          </w:p>
        </w:tc>
        <w:tc>
          <w:tcPr>
            <w:tcW w:w="992" w:type="dxa"/>
            <w:vAlign w:val="center"/>
          </w:tcPr>
          <w:p w:rsidR="00EA7859" w:rsidRPr="00C96106" w:rsidRDefault="00EA7859" w:rsidP="001A2BA2">
            <w:pPr>
              <w:autoSpaceDE w:val="0"/>
              <w:autoSpaceDN w:val="0"/>
              <w:adjustRightInd w:val="0"/>
              <w:jc w:val="center"/>
              <w:rPr>
                <w:sz w:val="22"/>
                <w:szCs w:val="22"/>
              </w:rPr>
            </w:pPr>
            <w:r>
              <w:rPr>
                <w:sz w:val="22"/>
                <w:szCs w:val="22"/>
              </w:rPr>
              <w:t>5374,6</w:t>
            </w:r>
          </w:p>
        </w:tc>
        <w:tc>
          <w:tcPr>
            <w:tcW w:w="1134" w:type="dxa"/>
            <w:vAlign w:val="center"/>
          </w:tcPr>
          <w:p w:rsidR="00EA7859" w:rsidRPr="00C96106" w:rsidRDefault="00EA7859" w:rsidP="001A2BA2">
            <w:pPr>
              <w:autoSpaceDE w:val="0"/>
              <w:autoSpaceDN w:val="0"/>
              <w:adjustRightInd w:val="0"/>
              <w:jc w:val="center"/>
              <w:rPr>
                <w:sz w:val="22"/>
                <w:szCs w:val="22"/>
              </w:rPr>
            </w:pPr>
            <w:r>
              <w:rPr>
                <w:sz w:val="22"/>
                <w:szCs w:val="22"/>
              </w:rPr>
              <w:t>2813,3</w:t>
            </w:r>
          </w:p>
        </w:tc>
        <w:tc>
          <w:tcPr>
            <w:tcW w:w="993" w:type="dxa"/>
            <w:vAlign w:val="center"/>
          </w:tcPr>
          <w:p w:rsidR="00EA7859" w:rsidRPr="00C96106" w:rsidRDefault="00EA7859" w:rsidP="001A2BA2">
            <w:pPr>
              <w:autoSpaceDE w:val="0"/>
              <w:autoSpaceDN w:val="0"/>
              <w:adjustRightInd w:val="0"/>
              <w:jc w:val="center"/>
              <w:rPr>
                <w:sz w:val="22"/>
                <w:szCs w:val="22"/>
              </w:rPr>
            </w:pPr>
            <w:r>
              <w:rPr>
                <w:sz w:val="22"/>
                <w:szCs w:val="22"/>
              </w:rPr>
              <w:t>17</w:t>
            </w:r>
            <w:r w:rsidRPr="00C96106">
              <w:rPr>
                <w:sz w:val="22"/>
                <w:szCs w:val="22"/>
              </w:rPr>
              <w:t>,</w:t>
            </w:r>
            <w:r>
              <w:rPr>
                <w:sz w:val="22"/>
                <w:szCs w:val="22"/>
              </w:rPr>
              <w:t>9</w:t>
            </w:r>
          </w:p>
        </w:tc>
        <w:tc>
          <w:tcPr>
            <w:tcW w:w="1134" w:type="dxa"/>
            <w:vAlign w:val="center"/>
          </w:tcPr>
          <w:p w:rsidR="00EA7859" w:rsidRPr="00C96106" w:rsidRDefault="00EA7859" w:rsidP="001A2BA2">
            <w:pPr>
              <w:autoSpaceDE w:val="0"/>
              <w:autoSpaceDN w:val="0"/>
              <w:adjustRightInd w:val="0"/>
              <w:jc w:val="center"/>
              <w:rPr>
                <w:sz w:val="22"/>
                <w:szCs w:val="22"/>
              </w:rPr>
            </w:pPr>
            <w:r>
              <w:rPr>
                <w:sz w:val="22"/>
                <w:szCs w:val="22"/>
              </w:rPr>
              <w:t>52</w:t>
            </w:r>
            <w:r w:rsidRPr="00C96106">
              <w:rPr>
                <w:sz w:val="22"/>
                <w:szCs w:val="22"/>
              </w:rPr>
              <w:t>,</w:t>
            </w:r>
            <w:r>
              <w:rPr>
                <w:sz w:val="22"/>
                <w:szCs w:val="22"/>
              </w:rPr>
              <w:t>3</w:t>
            </w:r>
          </w:p>
        </w:tc>
        <w:tc>
          <w:tcPr>
            <w:tcW w:w="920" w:type="dxa"/>
            <w:vAlign w:val="center"/>
          </w:tcPr>
          <w:p w:rsidR="00EA7859" w:rsidRPr="00C96106" w:rsidRDefault="00EA7859" w:rsidP="001A2BA2">
            <w:pPr>
              <w:autoSpaceDE w:val="0"/>
              <w:autoSpaceDN w:val="0"/>
              <w:adjustRightInd w:val="0"/>
              <w:jc w:val="center"/>
              <w:rPr>
                <w:sz w:val="22"/>
                <w:szCs w:val="22"/>
              </w:rPr>
            </w:pPr>
            <w:r>
              <w:rPr>
                <w:sz w:val="22"/>
                <w:szCs w:val="22"/>
              </w:rPr>
              <w:t>585</w:t>
            </w:r>
            <w:r w:rsidRPr="00C96106">
              <w:rPr>
                <w:sz w:val="22"/>
                <w:szCs w:val="22"/>
              </w:rPr>
              <w:t>,</w:t>
            </w:r>
            <w:r>
              <w:rPr>
                <w:sz w:val="22"/>
                <w:szCs w:val="22"/>
              </w:rPr>
              <w:t>5</w:t>
            </w:r>
          </w:p>
        </w:tc>
        <w:tc>
          <w:tcPr>
            <w:tcW w:w="992" w:type="dxa"/>
          </w:tcPr>
          <w:p w:rsidR="00EA7859" w:rsidRPr="004E07D9" w:rsidRDefault="00EA7859" w:rsidP="001A2BA2">
            <w:pPr>
              <w:autoSpaceDE w:val="0"/>
              <w:autoSpaceDN w:val="0"/>
              <w:adjustRightInd w:val="0"/>
              <w:ind w:left="38" w:hanging="383"/>
              <w:jc w:val="center"/>
              <w:rPr>
                <w:sz w:val="10"/>
                <w:szCs w:val="10"/>
              </w:rPr>
            </w:pPr>
          </w:p>
          <w:p w:rsidR="00EA7859" w:rsidRPr="00C96106" w:rsidRDefault="00EA7859" w:rsidP="001A2BA2">
            <w:pPr>
              <w:autoSpaceDE w:val="0"/>
              <w:autoSpaceDN w:val="0"/>
              <w:adjustRightInd w:val="0"/>
              <w:ind w:left="38" w:hanging="383"/>
              <w:jc w:val="right"/>
              <w:rPr>
                <w:sz w:val="22"/>
                <w:szCs w:val="22"/>
              </w:rPr>
            </w:pPr>
            <w:r>
              <w:rPr>
                <w:sz w:val="22"/>
                <w:szCs w:val="22"/>
              </w:rPr>
              <w:t xml:space="preserve"> у 4,8 р.б.</w:t>
            </w:r>
          </w:p>
        </w:tc>
      </w:tr>
      <w:tr w:rsidR="00EA7859" w:rsidRPr="00F90BB9" w:rsidTr="001A2BA2">
        <w:trPr>
          <w:trHeight w:val="179"/>
          <w:jc w:val="center"/>
        </w:trPr>
        <w:tc>
          <w:tcPr>
            <w:tcW w:w="426" w:type="dxa"/>
          </w:tcPr>
          <w:p w:rsidR="00EA7859" w:rsidRPr="00F90BB9" w:rsidRDefault="00EA7859" w:rsidP="001A2BA2">
            <w:pPr>
              <w:autoSpaceDE w:val="0"/>
              <w:autoSpaceDN w:val="0"/>
              <w:adjustRightInd w:val="0"/>
              <w:jc w:val="center"/>
              <w:rPr>
                <w:highlight w:val="yellow"/>
              </w:rPr>
            </w:pPr>
          </w:p>
        </w:tc>
        <w:tc>
          <w:tcPr>
            <w:tcW w:w="2056" w:type="dxa"/>
          </w:tcPr>
          <w:p w:rsidR="00EA7859" w:rsidRPr="00F90BB9" w:rsidRDefault="00EA7859" w:rsidP="001A2BA2">
            <w:pPr>
              <w:autoSpaceDE w:val="0"/>
              <w:autoSpaceDN w:val="0"/>
              <w:adjustRightInd w:val="0"/>
              <w:rPr>
                <w:sz w:val="18"/>
                <w:szCs w:val="18"/>
                <w:highlight w:val="yellow"/>
              </w:rPr>
            </w:pPr>
            <w:r w:rsidRPr="004E75AC">
              <w:rPr>
                <w:sz w:val="18"/>
                <w:szCs w:val="18"/>
              </w:rPr>
              <w:t>в т.ч.</w:t>
            </w:r>
          </w:p>
        </w:tc>
        <w:tc>
          <w:tcPr>
            <w:tcW w:w="1134" w:type="dxa"/>
          </w:tcPr>
          <w:p w:rsidR="00EA7859" w:rsidRPr="00F90BB9" w:rsidRDefault="00EA7859" w:rsidP="001A2BA2">
            <w:pPr>
              <w:autoSpaceDE w:val="0"/>
              <w:autoSpaceDN w:val="0"/>
              <w:adjustRightInd w:val="0"/>
              <w:jc w:val="center"/>
              <w:rPr>
                <w:highlight w:val="yellow"/>
              </w:rPr>
            </w:pPr>
          </w:p>
        </w:tc>
        <w:tc>
          <w:tcPr>
            <w:tcW w:w="992" w:type="dxa"/>
          </w:tcPr>
          <w:p w:rsidR="00EA7859" w:rsidRPr="00F90BB9" w:rsidRDefault="00EA7859" w:rsidP="001A2BA2">
            <w:pPr>
              <w:autoSpaceDE w:val="0"/>
              <w:autoSpaceDN w:val="0"/>
              <w:adjustRightInd w:val="0"/>
              <w:jc w:val="center"/>
              <w:rPr>
                <w:highlight w:val="yellow"/>
              </w:rPr>
            </w:pPr>
          </w:p>
        </w:tc>
        <w:tc>
          <w:tcPr>
            <w:tcW w:w="1134" w:type="dxa"/>
          </w:tcPr>
          <w:p w:rsidR="00EA7859" w:rsidRPr="00F90BB9" w:rsidRDefault="00EA7859" w:rsidP="001A2BA2">
            <w:pPr>
              <w:autoSpaceDE w:val="0"/>
              <w:autoSpaceDN w:val="0"/>
              <w:adjustRightInd w:val="0"/>
              <w:jc w:val="center"/>
              <w:rPr>
                <w:highlight w:val="yellow"/>
              </w:rPr>
            </w:pPr>
          </w:p>
        </w:tc>
        <w:tc>
          <w:tcPr>
            <w:tcW w:w="993" w:type="dxa"/>
            <w:vAlign w:val="center"/>
          </w:tcPr>
          <w:p w:rsidR="00EA7859" w:rsidRPr="00F90BB9" w:rsidRDefault="00EA7859" w:rsidP="001A2BA2">
            <w:pPr>
              <w:autoSpaceDE w:val="0"/>
              <w:autoSpaceDN w:val="0"/>
              <w:adjustRightInd w:val="0"/>
              <w:jc w:val="center"/>
              <w:rPr>
                <w:highlight w:val="yellow"/>
              </w:rPr>
            </w:pPr>
          </w:p>
        </w:tc>
        <w:tc>
          <w:tcPr>
            <w:tcW w:w="1134" w:type="dxa"/>
            <w:vAlign w:val="center"/>
          </w:tcPr>
          <w:p w:rsidR="00EA7859" w:rsidRPr="00F90BB9" w:rsidRDefault="00EA7859" w:rsidP="001A2BA2">
            <w:pPr>
              <w:autoSpaceDE w:val="0"/>
              <w:autoSpaceDN w:val="0"/>
              <w:adjustRightInd w:val="0"/>
              <w:jc w:val="center"/>
              <w:rPr>
                <w:highlight w:val="yellow"/>
              </w:rPr>
            </w:pPr>
          </w:p>
        </w:tc>
        <w:tc>
          <w:tcPr>
            <w:tcW w:w="920" w:type="dxa"/>
          </w:tcPr>
          <w:p w:rsidR="00EA7859" w:rsidRPr="00F90BB9" w:rsidRDefault="00EA7859" w:rsidP="001A2BA2">
            <w:pPr>
              <w:autoSpaceDE w:val="0"/>
              <w:autoSpaceDN w:val="0"/>
              <w:adjustRightInd w:val="0"/>
              <w:jc w:val="center"/>
              <w:rPr>
                <w:highlight w:val="yellow"/>
              </w:rPr>
            </w:pPr>
          </w:p>
        </w:tc>
        <w:tc>
          <w:tcPr>
            <w:tcW w:w="992" w:type="dxa"/>
          </w:tcPr>
          <w:p w:rsidR="00EA7859" w:rsidRPr="00F90BB9" w:rsidRDefault="00EA7859" w:rsidP="001A2BA2">
            <w:pPr>
              <w:autoSpaceDE w:val="0"/>
              <w:autoSpaceDN w:val="0"/>
              <w:adjustRightInd w:val="0"/>
              <w:ind w:left="-487"/>
              <w:jc w:val="center"/>
              <w:rPr>
                <w:highlight w:val="yellow"/>
              </w:rPr>
            </w:pPr>
          </w:p>
        </w:tc>
      </w:tr>
      <w:tr w:rsidR="00EA7859" w:rsidRPr="00F90BB9" w:rsidTr="001A2BA2">
        <w:trPr>
          <w:trHeight w:val="19"/>
          <w:jc w:val="center"/>
        </w:trPr>
        <w:tc>
          <w:tcPr>
            <w:tcW w:w="426" w:type="dxa"/>
          </w:tcPr>
          <w:p w:rsidR="00EA7859" w:rsidRPr="00F90BB9" w:rsidRDefault="00EA7859" w:rsidP="001A2BA2">
            <w:pPr>
              <w:autoSpaceDE w:val="0"/>
              <w:autoSpaceDN w:val="0"/>
              <w:adjustRightInd w:val="0"/>
              <w:jc w:val="center"/>
              <w:rPr>
                <w:highlight w:val="yellow"/>
              </w:rPr>
            </w:pPr>
          </w:p>
        </w:tc>
        <w:tc>
          <w:tcPr>
            <w:tcW w:w="2056" w:type="dxa"/>
          </w:tcPr>
          <w:p w:rsidR="00EA7859" w:rsidRPr="004E75AC" w:rsidRDefault="00EA7859" w:rsidP="001A2BA2">
            <w:pPr>
              <w:autoSpaceDE w:val="0"/>
              <w:autoSpaceDN w:val="0"/>
              <w:adjustRightInd w:val="0"/>
              <w:jc w:val="center"/>
              <w:rPr>
                <w:sz w:val="18"/>
                <w:szCs w:val="18"/>
              </w:rPr>
            </w:pPr>
            <w:r w:rsidRPr="004E75AC">
              <w:rPr>
                <w:sz w:val="18"/>
                <w:szCs w:val="18"/>
              </w:rPr>
              <w:t>Міська програма управління об'єктами комунальної власності територіальної громади м. Черкаси на 20</w:t>
            </w:r>
            <w:r>
              <w:rPr>
                <w:sz w:val="18"/>
                <w:szCs w:val="18"/>
              </w:rPr>
              <w:t>22</w:t>
            </w:r>
            <w:r w:rsidRPr="004E75AC">
              <w:rPr>
                <w:sz w:val="18"/>
                <w:szCs w:val="18"/>
              </w:rPr>
              <w:t>-202</w:t>
            </w:r>
            <w:r>
              <w:rPr>
                <w:sz w:val="18"/>
                <w:szCs w:val="18"/>
              </w:rPr>
              <w:t>6</w:t>
            </w:r>
            <w:r w:rsidRPr="004E75AC">
              <w:rPr>
                <w:sz w:val="18"/>
                <w:szCs w:val="18"/>
              </w:rPr>
              <w:t xml:space="preserve"> роки</w:t>
            </w:r>
          </w:p>
        </w:tc>
        <w:tc>
          <w:tcPr>
            <w:tcW w:w="1134" w:type="dxa"/>
            <w:vAlign w:val="center"/>
          </w:tcPr>
          <w:p w:rsidR="00EA7859" w:rsidRPr="005D06D0" w:rsidRDefault="00EA7859" w:rsidP="001A2BA2">
            <w:pPr>
              <w:autoSpaceDE w:val="0"/>
              <w:autoSpaceDN w:val="0"/>
              <w:adjustRightInd w:val="0"/>
              <w:jc w:val="center"/>
              <w:rPr>
                <w:color w:val="FF0000"/>
                <w:lang w:val="en-US"/>
              </w:rPr>
            </w:pPr>
            <w:r w:rsidRPr="00D53563">
              <w:rPr>
                <w:color w:val="000000" w:themeColor="text1"/>
                <w:lang w:val="en-US"/>
              </w:rPr>
              <w:t>15547</w:t>
            </w:r>
            <w:r w:rsidRPr="00D53563">
              <w:rPr>
                <w:color w:val="000000" w:themeColor="text1"/>
              </w:rPr>
              <w:t>,</w:t>
            </w:r>
            <w:r w:rsidRPr="00D53563">
              <w:rPr>
                <w:color w:val="000000" w:themeColor="text1"/>
                <w:lang w:val="en-US"/>
              </w:rPr>
              <w:t>4</w:t>
            </w:r>
          </w:p>
        </w:tc>
        <w:tc>
          <w:tcPr>
            <w:tcW w:w="992" w:type="dxa"/>
            <w:vAlign w:val="center"/>
          </w:tcPr>
          <w:p w:rsidR="00EA7859" w:rsidRPr="00D53563" w:rsidRDefault="00EA7859" w:rsidP="001A2BA2">
            <w:pPr>
              <w:autoSpaceDE w:val="0"/>
              <w:autoSpaceDN w:val="0"/>
              <w:adjustRightInd w:val="0"/>
              <w:jc w:val="center"/>
              <w:rPr>
                <w:color w:val="FF0000"/>
                <w:lang w:val="en-US"/>
              </w:rPr>
            </w:pPr>
            <w:r w:rsidRPr="00D53563">
              <w:rPr>
                <w:color w:val="000000" w:themeColor="text1"/>
              </w:rPr>
              <w:t>5</w:t>
            </w:r>
            <w:r w:rsidRPr="00D53563">
              <w:rPr>
                <w:color w:val="000000" w:themeColor="text1"/>
                <w:lang w:val="en-US"/>
              </w:rPr>
              <w:t>326</w:t>
            </w:r>
            <w:r w:rsidRPr="00D53563">
              <w:rPr>
                <w:color w:val="000000" w:themeColor="text1"/>
              </w:rPr>
              <w:t>,</w:t>
            </w:r>
            <w:r w:rsidRPr="00D53563">
              <w:rPr>
                <w:color w:val="000000" w:themeColor="text1"/>
                <w:lang w:val="en-US"/>
              </w:rPr>
              <w:t>1</w:t>
            </w:r>
          </w:p>
        </w:tc>
        <w:tc>
          <w:tcPr>
            <w:tcW w:w="1134" w:type="dxa"/>
            <w:vAlign w:val="center"/>
          </w:tcPr>
          <w:p w:rsidR="00EA7859" w:rsidRPr="00D53563" w:rsidRDefault="00EA7859" w:rsidP="001A2BA2">
            <w:pPr>
              <w:autoSpaceDE w:val="0"/>
              <w:autoSpaceDN w:val="0"/>
              <w:adjustRightInd w:val="0"/>
              <w:jc w:val="center"/>
              <w:rPr>
                <w:color w:val="FF0000"/>
              </w:rPr>
            </w:pPr>
            <w:r w:rsidRPr="00D53563">
              <w:rPr>
                <w:color w:val="000000" w:themeColor="text1"/>
                <w:lang w:val="en-US"/>
              </w:rPr>
              <w:t>2813,3</w:t>
            </w:r>
          </w:p>
        </w:tc>
        <w:tc>
          <w:tcPr>
            <w:tcW w:w="993" w:type="dxa"/>
            <w:shd w:val="clear" w:color="auto" w:fill="auto"/>
            <w:vAlign w:val="center"/>
          </w:tcPr>
          <w:p w:rsidR="00EA7859" w:rsidRPr="00A543EF" w:rsidRDefault="00EA7859" w:rsidP="001A2BA2">
            <w:pPr>
              <w:autoSpaceDE w:val="0"/>
              <w:autoSpaceDN w:val="0"/>
              <w:adjustRightInd w:val="0"/>
              <w:jc w:val="center"/>
              <w:rPr>
                <w:color w:val="FF0000"/>
              </w:rPr>
            </w:pPr>
            <w:r w:rsidRPr="00D53563">
              <w:rPr>
                <w:color w:val="000000" w:themeColor="text1"/>
              </w:rPr>
              <w:t>18,1</w:t>
            </w:r>
          </w:p>
        </w:tc>
        <w:tc>
          <w:tcPr>
            <w:tcW w:w="1134" w:type="dxa"/>
            <w:shd w:val="clear" w:color="auto" w:fill="auto"/>
            <w:vAlign w:val="center"/>
          </w:tcPr>
          <w:p w:rsidR="00EA7859" w:rsidRPr="00A543EF" w:rsidRDefault="00EA7859" w:rsidP="001A2BA2">
            <w:pPr>
              <w:autoSpaceDE w:val="0"/>
              <w:autoSpaceDN w:val="0"/>
              <w:adjustRightInd w:val="0"/>
              <w:jc w:val="center"/>
              <w:rPr>
                <w:color w:val="FF0000"/>
              </w:rPr>
            </w:pPr>
            <w:r w:rsidRPr="00D53563">
              <w:rPr>
                <w:color w:val="000000" w:themeColor="text1"/>
              </w:rPr>
              <w:t>52,8</w:t>
            </w:r>
          </w:p>
        </w:tc>
        <w:tc>
          <w:tcPr>
            <w:tcW w:w="920" w:type="dxa"/>
            <w:shd w:val="clear" w:color="auto" w:fill="auto"/>
            <w:vAlign w:val="center"/>
          </w:tcPr>
          <w:p w:rsidR="00EA7859" w:rsidRPr="00A543EF" w:rsidRDefault="00EA7859" w:rsidP="001A2BA2">
            <w:pPr>
              <w:autoSpaceDE w:val="0"/>
              <w:autoSpaceDN w:val="0"/>
              <w:adjustRightInd w:val="0"/>
              <w:jc w:val="center"/>
              <w:rPr>
                <w:color w:val="FF0000"/>
              </w:rPr>
            </w:pPr>
            <w:r w:rsidRPr="00A543EF">
              <w:rPr>
                <w:color w:val="FF0000"/>
              </w:rPr>
              <w:t xml:space="preserve">   </w:t>
            </w:r>
            <w:r w:rsidRPr="00D53563">
              <w:rPr>
                <w:color w:val="000000" w:themeColor="text1"/>
              </w:rPr>
              <w:t>585,5</w:t>
            </w:r>
          </w:p>
        </w:tc>
        <w:tc>
          <w:tcPr>
            <w:tcW w:w="992" w:type="dxa"/>
          </w:tcPr>
          <w:p w:rsidR="00EA7859" w:rsidRPr="00A543EF" w:rsidRDefault="00EA7859" w:rsidP="001A2BA2">
            <w:pPr>
              <w:autoSpaceDE w:val="0"/>
              <w:autoSpaceDN w:val="0"/>
              <w:adjustRightInd w:val="0"/>
              <w:ind w:left="-227"/>
              <w:jc w:val="center"/>
              <w:rPr>
                <w:color w:val="FF0000"/>
              </w:rPr>
            </w:pPr>
          </w:p>
          <w:p w:rsidR="00EA7859" w:rsidRPr="00A543EF" w:rsidRDefault="00EA7859" w:rsidP="001A2BA2">
            <w:pPr>
              <w:pStyle w:val="afa"/>
              <w:autoSpaceDE w:val="0"/>
              <w:autoSpaceDN w:val="0"/>
              <w:adjustRightInd w:val="0"/>
              <w:ind w:left="133"/>
              <w:rPr>
                <w:color w:val="FF0000"/>
              </w:rPr>
            </w:pPr>
          </w:p>
          <w:p w:rsidR="00EA7859" w:rsidRPr="00D53563" w:rsidRDefault="00EA7859" w:rsidP="001A2BA2">
            <w:pPr>
              <w:pStyle w:val="afa"/>
              <w:autoSpaceDE w:val="0"/>
              <w:autoSpaceDN w:val="0"/>
              <w:adjustRightInd w:val="0"/>
              <w:ind w:left="133" w:hanging="133"/>
              <w:jc w:val="center"/>
              <w:rPr>
                <w:color w:val="FF0000"/>
                <w:sz w:val="22"/>
                <w:szCs w:val="22"/>
              </w:rPr>
            </w:pPr>
            <w:r w:rsidRPr="00D53563">
              <w:rPr>
                <w:color w:val="000000" w:themeColor="text1"/>
                <w:sz w:val="22"/>
                <w:szCs w:val="22"/>
              </w:rPr>
              <w:t>у 4,8 р.б.</w:t>
            </w:r>
          </w:p>
        </w:tc>
      </w:tr>
      <w:tr w:rsidR="00EA7859" w:rsidRPr="00F90BB9" w:rsidTr="001A2BA2">
        <w:trPr>
          <w:trHeight w:val="19"/>
          <w:jc w:val="center"/>
        </w:trPr>
        <w:tc>
          <w:tcPr>
            <w:tcW w:w="9781" w:type="dxa"/>
            <w:gridSpan w:val="9"/>
          </w:tcPr>
          <w:p w:rsidR="00EA7859" w:rsidRPr="00F90BB9" w:rsidRDefault="00EA7859" w:rsidP="001A2BA2">
            <w:pPr>
              <w:autoSpaceDE w:val="0"/>
              <w:autoSpaceDN w:val="0"/>
              <w:adjustRightInd w:val="0"/>
              <w:jc w:val="both"/>
              <w:rPr>
                <w:sz w:val="22"/>
                <w:szCs w:val="22"/>
                <w:highlight w:val="yellow"/>
              </w:rPr>
            </w:pPr>
            <w:r w:rsidRPr="00D53563">
              <w:rPr>
                <w:color w:val="000000" w:themeColor="text1"/>
                <w:sz w:val="20"/>
                <w:szCs w:val="20"/>
              </w:rPr>
              <w:t xml:space="preserve">      Збільшення видатків на оплату комунальних послуг в 1 кварталі 2024 р</w:t>
            </w:r>
            <w:r>
              <w:rPr>
                <w:color w:val="000000" w:themeColor="text1"/>
                <w:sz w:val="20"/>
                <w:szCs w:val="20"/>
              </w:rPr>
              <w:t>оку</w:t>
            </w:r>
            <w:r w:rsidRPr="00D53563">
              <w:rPr>
                <w:color w:val="000000" w:themeColor="text1"/>
                <w:sz w:val="20"/>
                <w:szCs w:val="20"/>
              </w:rPr>
              <w:t xml:space="preserve"> у порівнянні з відповідним періодом минулого року відбулося внаслідок </w:t>
            </w:r>
            <w:r>
              <w:rPr>
                <w:color w:val="000000" w:themeColor="text1"/>
                <w:sz w:val="20"/>
                <w:szCs w:val="20"/>
              </w:rPr>
              <w:t>оплати за</w:t>
            </w:r>
            <w:r w:rsidRPr="00D53563">
              <w:rPr>
                <w:color w:val="000000" w:themeColor="text1"/>
                <w:sz w:val="20"/>
                <w:szCs w:val="20"/>
              </w:rPr>
              <w:t xml:space="preserve"> договор</w:t>
            </w:r>
            <w:r>
              <w:rPr>
                <w:color w:val="000000" w:themeColor="text1"/>
                <w:sz w:val="20"/>
                <w:szCs w:val="20"/>
              </w:rPr>
              <w:t>ами</w:t>
            </w:r>
            <w:r w:rsidRPr="00D53563">
              <w:rPr>
                <w:color w:val="000000" w:themeColor="text1"/>
                <w:sz w:val="20"/>
                <w:szCs w:val="20"/>
              </w:rPr>
              <w:t xml:space="preserve"> за спожите тепло </w:t>
            </w:r>
            <w:r>
              <w:rPr>
                <w:color w:val="000000" w:themeColor="text1"/>
                <w:sz w:val="20"/>
                <w:szCs w:val="20"/>
              </w:rPr>
              <w:t xml:space="preserve">у 2023 році </w:t>
            </w:r>
            <w:r w:rsidRPr="00D53563">
              <w:rPr>
                <w:color w:val="000000" w:themeColor="text1"/>
                <w:sz w:val="20"/>
                <w:szCs w:val="20"/>
              </w:rPr>
              <w:t xml:space="preserve">суб’єктами комунальної власності </w:t>
            </w:r>
            <w:r>
              <w:rPr>
                <w:color w:val="000000" w:themeColor="text1"/>
                <w:sz w:val="20"/>
                <w:szCs w:val="20"/>
              </w:rPr>
              <w:t>в</w:t>
            </w:r>
            <w:r w:rsidRPr="00D53563">
              <w:rPr>
                <w:color w:val="000000" w:themeColor="text1"/>
                <w:sz w:val="20"/>
                <w:szCs w:val="20"/>
              </w:rPr>
              <w:t xml:space="preserve"> І квартал</w:t>
            </w:r>
            <w:r>
              <w:rPr>
                <w:color w:val="000000" w:themeColor="text1"/>
                <w:sz w:val="20"/>
                <w:szCs w:val="20"/>
              </w:rPr>
              <w:t>і</w:t>
            </w:r>
            <w:r w:rsidRPr="00D53563">
              <w:rPr>
                <w:color w:val="000000" w:themeColor="text1"/>
                <w:sz w:val="20"/>
                <w:szCs w:val="20"/>
              </w:rPr>
              <w:t xml:space="preserve"> 2024 року.</w:t>
            </w:r>
          </w:p>
        </w:tc>
      </w:tr>
      <w:tr w:rsidR="00EA7859" w:rsidRPr="00F90BB9" w:rsidTr="001A2BA2">
        <w:trPr>
          <w:trHeight w:val="3"/>
          <w:jc w:val="center"/>
        </w:trPr>
        <w:tc>
          <w:tcPr>
            <w:tcW w:w="426" w:type="dxa"/>
            <w:vAlign w:val="center"/>
          </w:tcPr>
          <w:p w:rsidR="00EA7859" w:rsidRPr="003A2963" w:rsidRDefault="00EA7859" w:rsidP="001A2BA2">
            <w:pPr>
              <w:autoSpaceDE w:val="0"/>
              <w:autoSpaceDN w:val="0"/>
              <w:adjustRightInd w:val="0"/>
              <w:jc w:val="center"/>
              <w:rPr>
                <w:sz w:val="18"/>
                <w:szCs w:val="18"/>
              </w:rPr>
            </w:pPr>
            <w:r w:rsidRPr="003A2963">
              <w:rPr>
                <w:sz w:val="18"/>
                <w:szCs w:val="18"/>
              </w:rPr>
              <w:t>3</w:t>
            </w:r>
          </w:p>
        </w:tc>
        <w:tc>
          <w:tcPr>
            <w:tcW w:w="2056" w:type="dxa"/>
          </w:tcPr>
          <w:p w:rsidR="00EA7859" w:rsidRPr="003A2963" w:rsidRDefault="00EA7859" w:rsidP="001A2BA2">
            <w:r w:rsidRPr="003A2963">
              <w:rPr>
                <w:sz w:val="18"/>
                <w:szCs w:val="18"/>
              </w:rPr>
              <w:t>Інші видатки, в т.ч.</w:t>
            </w:r>
          </w:p>
        </w:tc>
        <w:tc>
          <w:tcPr>
            <w:tcW w:w="1134" w:type="dxa"/>
            <w:vAlign w:val="center"/>
          </w:tcPr>
          <w:p w:rsidR="00EA7859" w:rsidRPr="003A2963" w:rsidRDefault="00EA7859" w:rsidP="001A2BA2">
            <w:pPr>
              <w:jc w:val="center"/>
            </w:pPr>
            <w:r>
              <w:t>26270</w:t>
            </w:r>
            <w:r w:rsidRPr="003A2963">
              <w:t>,</w:t>
            </w:r>
            <w:r>
              <w:t>0</w:t>
            </w:r>
          </w:p>
        </w:tc>
        <w:tc>
          <w:tcPr>
            <w:tcW w:w="992" w:type="dxa"/>
            <w:vAlign w:val="center"/>
          </w:tcPr>
          <w:p w:rsidR="00EA7859" w:rsidRPr="003A2963" w:rsidRDefault="00EA7859" w:rsidP="001A2BA2">
            <w:pPr>
              <w:jc w:val="center"/>
            </w:pPr>
            <w:r>
              <w:t>9116</w:t>
            </w:r>
            <w:r w:rsidRPr="003A2963">
              <w:t>,</w:t>
            </w:r>
            <w:r>
              <w:t>5</w:t>
            </w:r>
          </w:p>
        </w:tc>
        <w:tc>
          <w:tcPr>
            <w:tcW w:w="1134" w:type="dxa"/>
            <w:vAlign w:val="center"/>
          </w:tcPr>
          <w:p w:rsidR="00EA7859" w:rsidRPr="003A2963" w:rsidRDefault="00EA7859" w:rsidP="001A2BA2">
            <w:pPr>
              <w:jc w:val="center"/>
            </w:pPr>
            <w:r>
              <w:t>5884</w:t>
            </w:r>
            <w:r w:rsidRPr="003A2963">
              <w:t>,</w:t>
            </w:r>
            <w:r>
              <w:t>5</w:t>
            </w:r>
          </w:p>
        </w:tc>
        <w:tc>
          <w:tcPr>
            <w:tcW w:w="993" w:type="dxa"/>
            <w:vAlign w:val="center"/>
          </w:tcPr>
          <w:p w:rsidR="00EA7859" w:rsidRPr="003A2963" w:rsidRDefault="00EA7859" w:rsidP="001A2BA2">
            <w:pPr>
              <w:jc w:val="center"/>
            </w:pPr>
            <w:r>
              <w:t>22</w:t>
            </w:r>
            <w:r w:rsidRPr="003A2963">
              <w:t>,</w:t>
            </w:r>
            <w:r>
              <w:t>4</w:t>
            </w:r>
          </w:p>
        </w:tc>
        <w:tc>
          <w:tcPr>
            <w:tcW w:w="1134" w:type="dxa"/>
            <w:vAlign w:val="center"/>
          </w:tcPr>
          <w:p w:rsidR="00EA7859" w:rsidRPr="003A2963" w:rsidRDefault="00EA7859" w:rsidP="001A2BA2">
            <w:pPr>
              <w:jc w:val="center"/>
            </w:pPr>
            <w:r>
              <w:t>64</w:t>
            </w:r>
            <w:r w:rsidRPr="003A2963">
              <w:t>,</w:t>
            </w:r>
            <w:r>
              <w:t>5</w:t>
            </w:r>
          </w:p>
        </w:tc>
        <w:tc>
          <w:tcPr>
            <w:tcW w:w="920" w:type="dxa"/>
            <w:vAlign w:val="center"/>
          </w:tcPr>
          <w:p w:rsidR="00EA7859" w:rsidRPr="003A2963" w:rsidRDefault="00EA7859" w:rsidP="001A2BA2">
            <w:pPr>
              <w:jc w:val="center"/>
            </w:pPr>
            <w:r>
              <w:t>3402,0</w:t>
            </w:r>
          </w:p>
        </w:tc>
        <w:tc>
          <w:tcPr>
            <w:tcW w:w="992" w:type="dxa"/>
            <w:vAlign w:val="center"/>
          </w:tcPr>
          <w:p w:rsidR="00EA7859" w:rsidRPr="003A2963" w:rsidRDefault="00EA7859" w:rsidP="001A2BA2">
            <w:pPr>
              <w:ind w:left="-487"/>
              <w:jc w:val="center"/>
            </w:pPr>
            <w:r>
              <w:t xml:space="preserve">       73,0</w:t>
            </w:r>
          </w:p>
        </w:tc>
      </w:tr>
      <w:tr w:rsidR="00EA7859" w:rsidRPr="00F90BB9" w:rsidTr="001A2BA2">
        <w:trPr>
          <w:trHeight w:val="19"/>
          <w:jc w:val="center"/>
        </w:trPr>
        <w:tc>
          <w:tcPr>
            <w:tcW w:w="426" w:type="dxa"/>
          </w:tcPr>
          <w:p w:rsidR="00EA7859" w:rsidRPr="00F90BB9" w:rsidRDefault="00EA7859" w:rsidP="001A2BA2">
            <w:pPr>
              <w:autoSpaceDE w:val="0"/>
              <w:autoSpaceDN w:val="0"/>
              <w:adjustRightInd w:val="0"/>
              <w:jc w:val="center"/>
              <w:rPr>
                <w:highlight w:val="yellow"/>
              </w:rPr>
            </w:pPr>
          </w:p>
        </w:tc>
        <w:tc>
          <w:tcPr>
            <w:tcW w:w="2056" w:type="dxa"/>
          </w:tcPr>
          <w:p w:rsidR="00EA7859" w:rsidRPr="00845F6B" w:rsidRDefault="00EA7859" w:rsidP="001A2BA2">
            <w:pPr>
              <w:autoSpaceDE w:val="0"/>
              <w:autoSpaceDN w:val="0"/>
              <w:adjustRightInd w:val="0"/>
              <w:jc w:val="center"/>
              <w:rPr>
                <w:sz w:val="18"/>
                <w:szCs w:val="18"/>
              </w:rPr>
            </w:pPr>
            <w:r w:rsidRPr="00845F6B">
              <w:rPr>
                <w:sz w:val="18"/>
                <w:szCs w:val="18"/>
              </w:rPr>
              <w:t>Міська програма управління об'єктами комунальної власності територіальної громади м. Черкаси на 2022-2026 роки</w:t>
            </w:r>
          </w:p>
        </w:tc>
        <w:tc>
          <w:tcPr>
            <w:tcW w:w="1134" w:type="dxa"/>
            <w:vAlign w:val="center"/>
          </w:tcPr>
          <w:p w:rsidR="00EA7859" w:rsidRPr="003A2963" w:rsidRDefault="00EA7859" w:rsidP="001A2BA2">
            <w:pPr>
              <w:autoSpaceDE w:val="0"/>
              <w:autoSpaceDN w:val="0"/>
              <w:adjustRightInd w:val="0"/>
              <w:jc w:val="center"/>
            </w:pPr>
            <w:r w:rsidRPr="003A2963">
              <w:t>10</w:t>
            </w:r>
            <w:r>
              <w:t>499</w:t>
            </w:r>
            <w:r w:rsidRPr="003A2963">
              <w:t>,</w:t>
            </w:r>
            <w:r>
              <w:t>9</w:t>
            </w:r>
          </w:p>
        </w:tc>
        <w:tc>
          <w:tcPr>
            <w:tcW w:w="992" w:type="dxa"/>
            <w:vAlign w:val="center"/>
          </w:tcPr>
          <w:p w:rsidR="00EA7859" w:rsidRPr="003A2963" w:rsidRDefault="00EA7859" w:rsidP="001A2BA2">
            <w:pPr>
              <w:autoSpaceDE w:val="0"/>
              <w:autoSpaceDN w:val="0"/>
              <w:adjustRightInd w:val="0"/>
              <w:jc w:val="center"/>
            </w:pPr>
            <w:r>
              <w:t>1965</w:t>
            </w:r>
            <w:r w:rsidRPr="003A2963">
              <w:t>,</w:t>
            </w:r>
            <w:r>
              <w:t>4</w:t>
            </w:r>
          </w:p>
        </w:tc>
        <w:tc>
          <w:tcPr>
            <w:tcW w:w="1134" w:type="dxa"/>
            <w:vAlign w:val="center"/>
          </w:tcPr>
          <w:p w:rsidR="00EA7859" w:rsidRPr="003A2963" w:rsidRDefault="00EA7859" w:rsidP="001A2BA2">
            <w:pPr>
              <w:autoSpaceDE w:val="0"/>
              <w:autoSpaceDN w:val="0"/>
              <w:adjustRightInd w:val="0"/>
              <w:jc w:val="center"/>
            </w:pPr>
            <w:r>
              <w:t>1464,0</w:t>
            </w:r>
          </w:p>
        </w:tc>
        <w:tc>
          <w:tcPr>
            <w:tcW w:w="993" w:type="dxa"/>
            <w:vAlign w:val="center"/>
          </w:tcPr>
          <w:p w:rsidR="00EA7859" w:rsidRPr="003A2963" w:rsidRDefault="00EA7859" w:rsidP="001A2BA2">
            <w:pPr>
              <w:autoSpaceDE w:val="0"/>
              <w:autoSpaceDN w:val="0"/>
              <w:adjustRightInd w:val="0"/>
              <w:jc w:val="center"/>
            </w:pPr>
            <w:r>
              <w:t>13</w:t>
            </w:r>
            <w:r w:rsidRPr="003A2963">
              <w:t>,</w:t>
            </w:r>
            <w:r>
              <w:t>9</w:t>
            </w:r>
          </w:p>
        </w:tc>
        <w:tc>
          <w:tcPr>
            <w:tcW w:w="1134" w:type="dxa"/>
            <w:vAlign w:val="center"/>
          </w:tcPr>
          <w:p w:rsidR="00EA7859" w:rsidRPr="003A2963" w:rsidRDefault="00EA7859" w:rsidP="001A2BA2">
            <w:pPr>
              <w:autoSpaceDE w:val="0"/>
              <w:autoSpaceDN w:val="0"/>
              <w:adjustRightInd w:val="0"/>
              <w:jc w:val="center"/>
            </w:pPr>
            <w:r>
              <w:t>74</w:t>
            </w:r>
            <w:r w:rsidRPr="003A2963">
              <w:t>,</w:t>
            </w:r>
            <w:r>
              <w:t>5</w:t>
            </w:r>
          </w:p>
        </w:tc>
        <w:tc>
          <w:tcPr>
            <w:tcW w:w="920" w:type="dxa"/>
            <w:vAlign w:val="center"/>
          </w:tcPr>
          <w:p w:rsidR="00EA7859" w:rsidRPr="003A2963" w:rsidRDefault="00EA7859" w:rsidP="001A2BA2">
            <w:pPr>
              <w:autoSpaceDE w:val="0"/>
              <w:autoSpaceDN w:val="0"/>
              <w:adjustRightInd w:val="0"/>
              <w:jc w:val="center"/>
            </w:pPr>
            <w:r w:rsidRPr="003A2963">
              <w:t>1</w:t>
            </w:r>
            <w:r>
              <w:t>340</w:t>
            </w:r>
            <w:r w:rsidRPr="003A2963">
              <w:t>,</w:t>
            </w:r>
            <w:r>
              <w:t>2</w:t>
            </w:r>
          </w:p>
        </w:tc>
        <w:tc>
          <w:tcPr>
            <w:tcW w:w="992" w:type="dxa"/>
            <w:vAlign w:val="center"/>
          </w:tcPr>
          <w:p w:rsidR="00EA7859" w:rsidRPr="003A2963" w:rsidRDefault="00EA7859" w:rsidP="001A2BA2">
            <w:pPr>
              <w:autoSpaceDE w:val="0"/>
              <w:autoSpaceDN w:val="0"/>
              <w:adjustRightInd w:val="0"/>
              <w:ind w:left="-487"/>
              <w:jc w:val="center"/>
            </w:pPr>
            <w:r>
              <w:t xml:space="preserve">        9,2</w:t>
            </w:r>
          </w:p>
        </w:tc>
      </w:tr>
      <w:tr w:rsidR="00EA7859" w:rsidRPr="00F90BB9" w:rsidTr="001A2BA2">
        <w:trPr>
          <w:trHeight w:val="19"/>
          <w:jc w:val="center"/>
        </w:trPr>
        <w:tc>
          <w:tcPr>
            <w:tcW w:w="426" w:type="dxa"/>
          </w:tcPr>
          <w:p w:rsidR="00EA7859" w:rsidRPr="00F90BB9" w:rsidRDefault="00EA7859" w:rsidP="001A2BA2">
            <w:pPr>
              <w:autoSpaceDE w:val="0"/>
              <w:autoSpaceDN w:val="0"/>
              <w:adjustRightInd w:val="0"/>
              <w:jc w:val="center"/>
              <w:rPr>
                <w:highlight w:val="yellow"/>
              </w:rPr>
            </w:pPr>
          </w:p>
        </w:tc>
        <w:tc>
          <w:tcPr>
            <w:tcW w:w="2056" w:type="dxa"/>
          </w:tcPr>
          <w:p w:rsidR="00EA7859" w:rsidRPr="00845F6B" w:rsidRDefault="00EA7859" w:rsidP="001A2BA2">
            <w:pPr>
              <w:autoSpaceDE w:val="0"/>
              <w:autoSpaceDN w:val="0"/>
              <w:adjustRightInd w:val="0"/>
              <w:jc w:val="center"/>
              <w:rPr>
                <w:sz w:val="18"/>
                <w:szCs w:val="18"/>
              </w:rPr>
            </w:pPr>
            <w:r w:rsidRPr="00845F6B">
              <w:rPr>
                <w:sz w:val="18"/>
                <w:szCs w:val="18"/>
              </w:rPr>
              <w:t>Програма впорядкування тимчасових споруд і зовнішньої реклами на території міста Черкаси на 202</w:t>
            </w:r>
            <w:r>
              <w:rPr>
                <w:sz w:val="18"/>
                <w:szCs w:val="18"/>
              </w:rPr>
              <w:t>3</w:t>
            </w:r>
            <w:r w:rsidRPr="00845F6B">
              <w:rPr>
                <w:sz w:val="18"/>
                <w:szCs w:val="18"/>
              </w:rPr>
              <w:t>-202</w:t>
            </w:r>
            <w:r>
              <w:rPr>
                <w:sz w:val="18"/>
                <w:szCs w:val="18"/>
              </w:rPr>
              <w:t>5</w:t>
            </w:r>
          </w:p>
        </w:tc>
        <w:tc>
          <w:tcPr>
            <w:tcW w:w="1134" w:type="dxa"/>
            <w:vAlign w:val="center"/>
          </w:tcPr>
          <w:p w:rsidR="00EA7859" w:rsidRPr="003A2963" w:rsidRDefault="00EA7859" w:rsidP="001A2BA2">
            <w:pPr>
              <w:autoSpaceDE w:val="0"/>
              <w:autoSpaceDN w:val="0"/>
              <w:adjustRightInd w:val="0"/>
              <w:jc w:val="center"/>
            </w:pPr>
            <w:r w:rsidRPr="003A2963">
              <w:t>1087,0</w:t>
            </w:r>
          </w:p>
        </w:tc>
        <w:tc>
          <w:tcPr>
            <w:tcW w:w="992" w:type="dxa"/>
            <w:vAlign w:val="center"/>
          </w:tcPr>
          <w:p w:rsidR="00EA7859" w:rsidRPr="003A2963" w:rsidRDefault="00EA7859" w:rsidP="001A2BA2">
            <w:pPr>
              <w:autoSpaceDE w:val="0"/>
              <w:autoSpaceDN w:val="0"/>
              <w:adjustRightInd w:val="0"/>
              <w:jc w:val="center"/>
            </w:pPr>
            <w:r>
              <w:t>271</w:t>
            </w:r>
            <w:r w:rsidRPr="003A2963">
              <w:t>,</w:t>
            </w:r>
            <w:r>
              <w:t>7</w:t>
            </w:r>
          </w:p>
        </w:tc>
        <w:tc>
          <w:tcPr>
            <w:tcW w:w="1134" w:type="dxa"/>
            <w:vAlign w:val="center"/>
          </w:tcPr>
          <w:p w:rsidR="00EA7859" w:rsidRPr="003A2963" w:rsidRDefault="00EA7859" w:rsidP="001A2BA2">
            <w:pPr>
              <w:autoSpaceDE w:val="0"/>
              <w:autoSpaceDN w:val="0"/>
              <w:adjustRightInd w:val="0"/>
              <w:jc w:val="center"/>
            </w:pPr>
            <w:r>
              <w:t>23</w:t>
            </w:r>
            <w:r w:rsidRPr="003A2963">
              <w:t>,</w:t>
            </w:r>
            <w:r>
              <w:t>6</w:t>
            </w:r>
          </w:p>
        </w:tc>
        <w:tc>
          <w:tcPr>
            <w:tcW w:w="993" w:type="dxa"/>
            <w:vAlign w:val="center"/>
          </w:tcPr>
          <w:p w:rsidR="00EA7859" w:rsidRPr="003A2963" w:rsidRDefault="00EA7859" w:rsidP="001A2BA2">
            <w:pPr>
              <w:autoSpaceDE w:val="0"/>
              <w:autoSpaceDN w:val="0"/>
              <w:adjustRightInd w:val="0"/>
              <w:jc w:val="center"/>
            </w:pPr>
            <w:r>
              <w:t>2</w:t>
            </w:r>
            <w:r w:rsidRPr="003A2963">
              <w:t>,</w:t>
            </w:r>
            <w:r>
              <w:t>2</w:t>
            </w:r>
          </w:p>
        </w:tc>
        <w:tc>
          <w:tcPr>
            <w:tcW w:w="1134" w:type="dxa"/>
            <w:vAlign w:val="center"/>
          </w:tcPr>
          <w:p w:rsidR="00EA7859" w:rsidRPr="003A2963" w:rsidRDefault="00EA7859" w:rsidP="001A2BA2">
            <w:pPr>
              <w:autoSpaceDE w:val="0"/>
              <w:autoSpaceDN w:val="0"/>
              <w:adjustRightInd w:val="0"/>
              <w:jc w:val="center"/>
            </w:pPr>
            <w:r>
              <w:t>8</w:t>
            </w:r>
            <w:r w:rsidRPr="003A2963">
              <w:t>,</w:t>
            </w:r>
            <w:r>
              <w:t>7</w:t>
            </w:r>
          </w:p>
        </w:tc>
        <w:tc>
          <w:tcPr>
            <w:tcW w:w="920" w:type="dxa"/>
            <w:vAlign w:val="center"/>
          </w:tcPr>
          <w:p w:rsidR="00EA7859" w:rsidRPr="003A2963" w:rsidRDefault="00EA7859" w:rsidP="001A2BA2">
            <w:pPr>
              <w:autoSpaceDE w:val="0"/>
              <w:autoSpaceDN w:val="0"/>
              <w:adjustRightInd w:val="0"/>
              <w:jc w:val="center"/>
            </w:pPr>
            <w:r w:rsidRPr="003A2963">
              <w:t>0,0</w:t>
            </w:r>
          </w:p>
        </w:tc>
        <w:tc>
          <w:tcPr>
            <w:tcW w:w="992" w:type="dxa"/>
            <w:vAlign w:val="center"/>
          </w:tcPr>
          <w:p w:rsidR="00EA7859" w:rsidRPr="003A2963" w:rsidRDefault="00EA7859" w:rsidP="001A2BA2">
            <w:pPr>
              <w:autoSpaceDE w:val="0"/>
              <w:autoSpaceDN w:val="0"/>
              <w:adjustRightInd w:val="0"/>
              <w:ind w:left="-487"/>
              <w:jc w:val="center"/>
            </w:pPr>
            <w:r>
              <w:t xml:space="preserve">       </w:t>
            </w:r>
            <w:r w:rsidRPr="003A2963">
              <w:t>х</w:t>
            </w:r>
          </w:p>
        </w:tc>
      </w:tr>
      <w:tr w:rsidR="00EA7859" w:rsidRPr="00F90BB9" w:rsidTr="001A2BA2">
        <w:trPr>
          <w:trHeight w:val="571"/>
          <w:jc w:val="center"/>
        </w:trPr>
        <w:tc>
          <w:tcPr>
            <w:tcW w:w="426" w:type="dxa"/>
          </w:tcPr>
          <w:p w:rsidR="00EA7859" w:rsidRPr="00F90BB9" w:rsidRDefault="00EA7859" w:rsidP="001A2BA2">
            <w:pPr>
              <w:autoSpaceDE w:val="0"/>
              <w:autoSpaceDN w:val="0"/>
              <w:adjustRightInd w:val="0"/>
              <w:jc w:val="center"/>
              <w:rPr>
                <w:highlight w:val="yellow"/>
              </w:rPr>
            </w:pPr>
          </w:p>
        </w:tc>
        <w:tc>
          <w:tcPr>
            <w:tcW w:w="2056" w:type="dxa"/>
          </w:tcPr>
          <w:p w:rsidR="00EA7859" w:rsidRPr="003A2963" w:rsidRDefault="00EA7859" w:rsidP="001A2BA2">
            <w:pPr>
              <w:autoSpaceDE w:val="0"/>
              <w:autoSpaceDN w:val="0"/>
              <w:adjustRightInd w:val="0"/>
              <w:jc w:val="center"/>
              <w:rPr>
                <w:sz w:val="18"/>
                <w:szCs w:val="18"/>
              </w:rPr>
            </w:pPr>
            <w:r w:rsidRPr="003A2963">
              <w:rPr>
                <w:sz w:val="18"/>
                <w:szCs w:val="18"/>
              </w:rPr>
              <w:t>Програма управління боргом на 2019-2027 роки</w:t>
            </w:r>
          </w:p>
        </w:tc>
        <w:tc>
          <w:tcPr>
            <w:tcW w:w="1134" w:type="dxa"/>
            <w:vAlign w:val="center"/>
          </w:tcPr>
          <w:p w:rsidR="00EA7859" w:rsidRPr="003A2963" w:rsidRDefault="00EA7859" w:rsidP="001A2BA2">
            <w:pPr>
              <w:jc w:val="center"/>
            </w:pPr>
            <w:r w:rsidRPr="003A2963">
              <w:t>4</w:t>
            </w:r>
            <w:r>
              <w:t>0</w:t>
            </w:r>
            <w:r w:rsidRPr="003A2963">
              <w:t>2,</w:t>
            </w:r>
            <w:r>
              <w:t>8</w:t>
            </w:r>
          </w:p>
        </w:tc>
        <w:tc>
          <w:tcPr>
            <w:tcW w:w="992" w:type="dxa"/>
            <w:vAlign w:val="center"/>
          </w:tcPr>
          <w:p w:rsidR="00EA7859" w:rsidRPr="003A2963" w:rsidRDefault="00EA7859" w:rsidP="001A2BA2">
            <w:pPr>
              <w:jc w:val="center"/>
            </w:pPr>
            <w:r w:rsidRPr="003A2963">
              <w:t>1</w:t>
            </w:r>
            <w:r>
              <w:t>42</w:t>
            </w:r>
            <w:r w:rsidRPr="003A2963">
              <w:t>,</w:t>
            </w:r>
            <w:r>
              <w:t>6</w:t>
            </w:r>
          </w:p>
        </w:tc>
        <w:tc>
          <w:tcPr>
            <w:tcW w:w="1134" w:type="dxa"/>
            <w:vAlign w:val="center"/>
          </w:tcPr>
          <w:p w:rsidR="00EA7859" w:rsidRPr="003A2963" w:rsidRDefault="00EA7859" w:rsidP="001A2BA2">
            <w:pPr>
              <w:jc w:val="center"/>
            </w:pPr>
            <w:r>
              <w:t>58</w:t>
            </w:r>
            <w:r w:rsidRPr="003A2963">
              <w:t>,</w:t>
            </w:r>
            <w:r>
              <w:t>6</w:t>
            </w:r>
          </w:p>
        </w:tc>
        <w:tc>
          <w:tcPr>
            <w:tcW w:w="993" w:type="dxa"/>
            <w:vAlign w:val="center"/>
          </w:tcPr>
          <w:p w:rsidR="00EA7859" w:rsidRPr="003A2963" w:rsidRDefault="00EA7859" w:rsidP="001A2BA2">
            <w:pPr>
              <w:jc w:val="center"/>
            </w:pPr>
            <w:r w:rsidRPr="003A2963">
              <w:t>1</w:t>
            </w:r>
            <w:r>
              <w:t>4</w:t>
            </w:r>
            <w:r w:rsidRPr="003A2963">
              <w:t>,</w:t>
            </w:r>
            <w:r>
              <w:t>5</w:t>
            </w:r>
          </w:p>
        </w:tc>
        <w:tc>
          <w:tcPr>
            <w:tcW w:w="1134" w:type="dxa"/>
            <w:vAlign w:val="center"/>
          </w:tcPr>
          <w:p w:rsidR="00EA7859" w:rsidRPr="003A2963" w:rsidRDefault="00EA7859" w:rsidP="001A2BA2">
            <w:pPr>
              <w:autoSpaceDE w:val="0"/>
              <w:autoSpaceDN w:val="0"/>
              <w:adjustRightInd w:val="0"/>
              <w:jc w:val="center"/>
            </w:pPr>
            <w:r>
              <w:t>41</w:t>
            </w:r>
            <w:r w:rsidRPr="003A2963">
              <w:t>,</w:t>
            </w:r>
            <w:r>
              <w:t>1</w:t>
            </w:r>
          </w:p>
        </w:tc>
        <w:tc>
          <w:tcPr>
            <w:tcW w:w="920" w:type="dxa"/>
            <w:vAlign w:val="center"/>
          </w:tcPr>
          <w:p w:rsidR="00EA7859" w:rsidRPr="003A2963" w:rsidRDefault="00EA7859" w:rsidP="001A2BA2">
            <w:pPr>
              <w:jc w:val="center"/>
            </w:pPr>
            <w:r>
              <w:t>60</w:t>
            </w:r>
            <w:r w:rsidRPr="003A2963">
              <w:t>,</w:t>
            </w:r>
            <w:r>
              <w:t>5</w:t>
            </w:r>
          </w:p>
        </w:tc>
        <w:tc>
          <w:tcPr>
            <w:tcW w:w="992" w:type="dxa"/>
            <w:vAlign w:val="center"/>
          </w:tcPr>
          <w:p w:rsidR="00EA7859" w:rsidRPr="003A2963" w:rsidRDefault="00EA7859" w:rsidP="001A2BA2">
            <w:pPr>
              <w:autoSpaceDE w:val="0"/>
              <w:autoSpaceDN w:val="0"/>
              <w:adjustRightInd w:val="0"/>
              <w:ind w:left="-487" w:firstLine="482"/>
              <w:jc w:val="center"/>
            </w:pPr>
            <w:r>
              <w:t>-3,1</w:t>
            </w:r>
          </w:p>
        </w:tc>
      </w:tr>
      <w:tr w:rsidR="00EA7859" w:rsidRPr="00F90BB9" w:rsidTr="001A2BA2">
        <w:trPr>
          <w:trHeight w:val="19"/>
          <w:jc w:val="center"/>
        </w:trPr>
        <w:tc>
          <w:tcPr>
            <w:tcW w:w="9781" w:type="dxa"/>
            <w:gridSpan w:val="9"/>
          </w:tcPr>
          <w:p w:rsidR="00EA7859" w:rsidRPr="006C06CD" w:rsidRDefault="00EA7859" w:rsidP="001A2BA2">
            <w:pPr>
              <w:autoSpaceDE w:val="0"/>
              <w:autoSpaceDN w:val="0"/>
              <w:adjustRightInd w:val="0"/>
              <w:rPr>
                <w:sz w:val="22"/>
                <w:szCs w:val="22"/>
                <w:highlight w:val="yellow"/>
              </w:rPr>
            </w:pPr>
            <w:r w:rsidRPr="006C06CD">
              <w:rPr>
                <w:sz w:val="22"/>
                <w:szCs w:val="22"/>
              </w:rPr>
              <w:t xml:space="preserve">      Збільшення інших видатків у порівнянні з аналогічним періодом 202</w:t>
            </w:r>
            <w:r>
              <w:rPr>
                <w:sz w:val="22"/>
                <w:szCs w:val="22"/>
              </w:rPr>
              <w:t>3</w:t>
            </w:r>
            <w:r w:rsidRPr="006C06CD">
              <w:rPr>
                <w:sz w:val="22"/>
                <w:szCs w:val="22"/>
              </w:rPr>
              <w:t xml:space="preserve"> року відбулося у зв’язку зі зростанням вартості </w:t>
            </w:r>
            <w:r>
              <w:rPr>
                <w:sz w:val="22"/>
                <w:szCs w:val="22"/>
              </w:rPr>
              <w:t xml:space="preserve">товарів і матеріалів, </w:t>
            </w:r>
            <w:r w:rsidRPr="006C06CD">
              <w:rPr>
                <w:sz w:val="22"/>
                <w:szCs w:val="22"/>
              </w:rPr>
              <w:t xml:space="preserve">послуг охорони та прибирання, інших послуг. </w:t>
            </w:r>
          </w:p>
        </w:tc>
      </w:tr>
      <w:tr w:rsidR="00EA7859" w:rsidRPr="00F90BB9" w:rsidTr="001A2BA2">
        <w:trPr>
          <w:trHeight w:val="3"/>
          <w:jc w:val="center"/>
        </w:trPr>
        <w:tc>
          <w:tcPr>
            <w:tcW w:w="426" w:type="dxa"/>
            <w:vAlign w:val="center"/>
          </w:tcPr>
          <w:p w:rsidR="00EA7859" w:rsidRPr="006C06CD" w:rsidRDefault="00EA7859" w:rsidP="001A2BA2">
            <w:pPr>
              <w:autoSpaceDE w:val="0"/>
              <w:autoSpaceDN w:val="0"/>
              <w:adjustRightInd w:val="0"/>
              <w:jc w:val="center"/>
              <w:rPr>
                <w:highlight w:val="yellow"/>
              </w:rPr>
            </w:pPr>
          </w:p>
        </w:tc>
        <w:tc>
          <w:tcPr>
            <w:tcW w:w="2056" w:type="dxa"/>
            <w:vAlign w:val="center"/>
          </w:tcPr>
          <w:p w:rsidR="00EA7859" w:rsidRPr="00733C46" w:rsidRDefault="00EA7859" w:rsidP="001A2BA2">
            <w:pPr>
              <w:autoSpaceDE w:val="0"/>
              <w:autoSpaceDN w:val="0"/>
              <w:adjustRightInd w:val="0"/>
              <w:jc w:val="center"/>
              <w:rPr>
                <w:sz w:val="18"/>
                <w:szCs w:val="18"/>
              </w:rPr>
            </w:pPr>
            <w:r w:rsidRPr="00733C46">
              <w:rPr>
                <w:sz w:val="18"/>
                <w:szCs w:val="18"/>
              </w:rPr>
              <w:t>Всього</w:t>
            </w:r>
          </w:p>
        </w:tc>
        <w:tc>
          <w:tcPr>
            <w:tcW w:w="1134" w:type="dxa"/>
          </w:tcPr>
          <w:p w:rsidR="00EA7859" w:rsidRPr="00733C46" w:rsidRDefault="00EA7859" w:rsidP="001A2BA2">
            <w:pPr>
              <w:jc w:val="center"/>
            </w:pPr>
            <w:r w:rsidRPr="00733C46">
              <w:t>3</w:t>
            </w:r>
            <w:r>
              <w:t>76907</w:t>
            </w:r>
            <w:r w:rsidRPr="00733C46">
              <w:t>,</w:t>
            </w:r>
            <w:r>
              <w:t>3</w:t>
            </w:r>
          </w:p>
        </w:tc>
        <w:tc>
          <w:tcPr>
            <w:tcW w:w="992" w:type="dxa"/>
          </w:tcPr>
          <w:p w:rsidR="00EA7859" w:rsidRPr="00733C46" w:rsidRDefault="00EA7859" w:rsidP="001A2BA2">
            <w:pPr>
              <w:jc w:val="center"/>
            </w:pPr>
            <w:r>
              <w:t>100105</w:t>
            </w:r>
            <w:r w:rsidRPr="00733C46">
              <w:t>,</w:t>
            </w:r>
            <w:r>
              <w:t>4</w:t>
            </w:r>
          </w:p>
        </w:tc>
        <w:tc>
          <w:tcPr>
            <w:tcW w:w="1134" w:type="dxa"/>
          </w:tcPr>
          <w:p w:rsidR="00EA7859" w:rsidRPr="00733C46" w:rsidRDefault="00EA7859" w:rsidP="001A2BA2">
            <w:pPr>
              <w:jc w:val="center"/>
            </w:pPr>
            <w:r w:rsidRPr="00733C46">
              <w:t>8</w:t>
            </w:r>
            <w:r>
              <w:t>9829</w:t>
            </w:r>
            <w:r w:rsidRPr="00733C46">
              <w:t>,</w:t>
            </w:r>
            <w:r>
              <w:t>5</w:t>
            </w:r>
          </w:p>
        </w:tc>
        <w:tc>
          <w:tcPr>
            <w:tcW w:w="993" w:type="dxa"/>
          </w:tcPr>
          <w:p w:rsidR="00EA7859" w:rsidRPr="00733C46" w:rsidRDefault="00EA7859" w:rsidP="001A2BA2">
            <w:pPr>
              <w:jc w:val="center"/>
            </w:pPr>
            <w:r w:rsidRPr="00733C46">
              <w:t>2</w:t>
            </w:r>
            <w:r>
              <w:t>3</w:t>
            </w:r>
            <w:r w:rsidRPr="00733C46">
              <w:t>,</w:t>
            </w:r>
            <w:r>
              <w:t>8</w:t>
            </w:r>
          </w:p>
        </w:tc>
        <w:tc>
          <w:tcPr>
            <w:tcW w:w="1134" w:type="dxa"/>
          </w:tcPr>
          <w:p w:rsidR="00EA7859" w:rsidRPr="00733C46" w:rsidRDefault="00EA7859" w:rsidP="001A2BA2">
            <w:pPr>
              <w:jc w:val="center"/>
            </w:pPr>
            <w:r>
              <w:t>89</w:t>
            </w:r>
            <w:r w:rsidRPr="00733C46">
              <w:t>,</w:t>
            </w:r>
            <w:r>
              <w:t>7</w:t>
            </w:r>
          </w:p>
        </w:tc>
        <w:tc>
          <w:tcPr>
            <w:tcW w:w="920" w:type="dxa"/>
          </w:tcPr>
          <w:p w:rsidR="00EA7859" w:rsidRPr="00733C46" w:rsidRDefault="00EA7859" w:rsidP="001A2BA2">
            <w:pPr>
              <w:jc w:val="center"/>
            </w:pPr>
            <w:r>
              <w:t>84851,7</w:t>
            </w:r>
          </w:p>
        </w:tc>
        <w:tc>
          <w:tcPr>
            <w:tcW w:w="992" w:type="dxa"/>
          </w:tcPr>
          <w:p w:rsidR="00EA7859" w:rsidRPr="00733C46" w:rsidRDefault="00EA7859" w:rsidP="001A2BA2">
            <w:pPr>
              <w:ind w:left="-487"/>
              <w:jc w:val="center"/>
            </w:pPr>
            <w:r w:rsidRPr="00733C46">
              <w:t xml:space="preserve">     </w:t>
            </w:r>
            <w:r>
              <w:t>5,9</w:t>
            </w:r>
          </w:p>
        </w:tc>
      </w:tr>
    </w:tbl>
    <w:p w:rsidR="00EA7859" w:rsidRDefault="00EA7859" w:rsidP="00EA7859">
      <w:pPr>
        <w:jc w:val="center"/>
        <w:rPr>
          <w:i/>
          <w:sz w:val="22"/>
          <w:szCs w:val="22"/>
          <w:highlight w:val="yellow"/>
        </w:rPr>
      </w:pPr>
    </w:p>
    <w:p w:rsidR="00EA7859" w:rsidRPr="00413068" w:rsidRDefault="00EA7859" w:rsidP="00EA7859">
      <w:pPr>
        <w:jc w:val="center"/>
        <w:rPr>
          <w:i/>
          <w:sz w:val="22"/>
          <w:szCs w:val="22"/>
          <w:highlight w:val="yellow"/>
        </w:rPr>
      </w:pPr>
    </w:p>
    <w:p w:rsidR="00EA7859" w:rsidRDefault="00EA7859" w:rsidP="00EA7859">
      <w:pPr>
        <w:jc w:val="center"/>
        <w:rPr>
          <w:i/>
          <w:sz w:val="22"/>
          <w:szCs w:val="22"/>
        </w:rPr>
      </w:pPr>
      <w:r w:rsidRPr="000D1274">
        <w:rPr>
          <w:i/>
          <w:sz w:val="22"/>
          <w:szCs w:val="22"/>
        </w:rPr>
        <w:t xml:space="preserve">Аналіз видатків за </w:t>
      </w:r>
      <w:r>
        <w:rPr>
          <w:i/>
          <w:sz w:val="22"/>
          <w:szCs w:val="22"/>
        </w:rPr>
        <w:t xml:space="preserve">І квартал </w:t>
      </w:r>
      <w:r w:rsidRPr="000D1274">
        <w:rPr>
          <w:i/>
          <w:sz w:val="22"/>
          <w:szCs w:val="22"/>
        </w:rPr>
        <w:t>202</w:t>
      </w:r>
      <w:r>
        <w:rPr>
          <w:i/>
          <w:sz w:val="22"/>
          <w:szCs w:val="22"/>
        </w:rPr>
        <w:t>4</w:t>
      </w:r>
      <w:r w:rsidRPr="000D1274">
        <w:rPr>
          <w:i/>
          <w:sz w:val="22"/>
          <w:szCs w:val="22"/>
        </w:rPr>
        <w:t xml:space="preserve"> р</w:t>
      </w:r>
      <w:r>
        <w:rPr>
          <w:i/>
          <w:sz w:val="22"/>
          <w:szCs w:val="22"/>
        </w:rPr>
        <w:t>о</w:t>
      </w:r>
      <w:r w:rsidRPr="000D1274">
        <w:rPr>
          <w:i/>
          <w:sz w:val="22"/>
          <w:szCs w:val="22"/>
        </w:rPr>
        <w:t>к</w:t>
      </w:r>
      <w:r>
        <w:rPr>
          <w:i/>
          <w:sz w:val="22"/>
          <w:szCs w:val="22"/>
        </w:rPr>
        <w:t>у</w:t>
      </w:r>
      <w:r w:rsidRPr="000D1274">
        <w:rPr>
          <w:i/>
          <w:sz w:val="22"/>
          <w:szCs w:val="22"/>
        </w:rPr>
        <w:t xml:space="preserve">  по спеціальному фонду по КТПКВ 0160 «Керівництво і управління у відповідній сфері у містах (місті Києві), селищах, селах, територіальних громадах»</w:t>
      </w:r>
    </w:p>
    <w:p w:rsidR="00EA7859" w:rsidRPr="000D1274" w:rsidRDefault="00EA7859" w:rsidP="00EA7859">
      <w:pPr>
        <w:jc w:val="center"/>
        <w:rPr>
          <w:i/>
          <w:sz w:val="22"/>
          <w:szCs w:val="22"/>
        </w:rPr>
      </w:pPr>
    </w:p>
    <w:tbl>
      <w:tblPr>
        <w:tblStyle w:val="2b"/>
        <w:tblW w:w="9748" w:type="dxa"/>
        <w:tblInd w:w="-147" w:type="dxa"/>
        <w:tblLayout w:type="fixed"/>
        <w:tblCellMar>
          <w:left w:w="28" w:type="dxa"/>
          <w:right w:w="28" w:type="dxa"/>
        </w:tblCellMar>
        <w:tblLook w:val="04A0" w:firstRow="1" w:lastRow="0" w:firstColumn="1" w:lastColumn="0" w:noHBand="0" w:noVBand="1"/>
      </w:tblPr>
      <w:tblGrid>
        <w:gridCol w:w="567"/>
        <w:gridCol w:w="2661"/>
        <w:gridCol w:w="1275"/>
        <w:gridCol w:w="1276"/>
        <w:gridCol w:w="1276"/>
        <w:gridCol w:w="1417"/>
        <w:gridCol w:w="1276"/>
      </w:tblGrid>
      <w:tr w:rsidR="00EA7859" w:rsidRPr="00F90BB9" w:rsidTr="001A2BA2">
        <w:trPr>
          <w:trHeight w:val="880"/>
        </w:trPr>
        <w:tc>
          <w:tcPr>
            <w:tcW w:w="567" w:type="dxa"/>
            <w:vAlign w:val="center"/>
          </w:tcPr>
          <w:p w:rsidR="00EA7859" w:rsidRPr="00173F82" w:rsidRDefault="00EA7859" w:rsidP="001A2BA2">
            <w:pPr>
              <w:autoSpaceDE w:val="0"/>
              <w:autoSpaceDN w:val="0"/>
              <w:adjustRightInd w:val="0"/>
              <w:jc w:val="center"/>
              <w:rPr>
                <w:sz w:val="18"/>
                <w:szCs w:val="18"/>
              </w:rPr>
            </w:pPr>
            <w:r w:rsidRPr="00173F82">
              <w:rPr>
                <w:sz w:val="18"/>
                <w:szCs w:val="18"/>
              </w:rPr>
              <w:t>№ п/п</w:t>
            </w:r>
          </w:p>
        </w:tc>
        <w:tc>
          <w:tcPr>
            <w:tcW w:w="2661" w:type="dxa"/>
            <w:vAlign w:val="center"/>
          </w:tcPr>
          <w:p w:rsidR="00EA7859" w:rsidRPr="00173F82" w:rsidRDefault="00EA7859" w:rsidP="001A2BA2">
            <w:pPr>
              <w:autoSpaceDE w:val="0"/>
              <w:autoSpaceDN w:val="0"/>
              <w:adjustRightInd w:val="0"/>
              <w:jc w:val="center"/>
              <w:rPr>
                <w:sz w:val="18"/>
                <w:szCs w:val="18"/>
              </w:rPr>
            </w:pPr>
            <w:r w:rsidRPr="00173F82">
              <w:rPr>
                <w:sz w:val="18"/>
                <w:szCs w:val="18"/>
              </w:rPr>
              <w:t>Найменування</w:t>
            </w:r>
          </w:p>
        </w:tc>
        <w:tc>
          <w:tcPr>
            <w:tcW w:w="1275" w:type="dxa"/>
            <w:vAlign w:val="center"/>
          </w:tcPr>
          <w:p w:rsidR="00EA7859" w:rsidRPr="00173F82" w:rsidRDefault="00EA7859" w:rsidP="001A2BA2">
            <w:pPr>
              <w:autoSpaceDE w:val="0"/>
              <w:autoSpaceDN w:val="0"/>
              <w:adjustRightInd w:val="0"/>
              <w:jc w:val="center"/>
              <w:rPr>
                <w:sz w:val="18"/>
                <w:szCs w:val="18"/>
              </w:rPr>
            </w:pPr>
            <w:r w:rsidRPr="00173F82">
              <w:rPr>
                <w:sz w:val="18"/>
                <w:szCs w:val="18"/>
              </w:rPr>
              <w:t>Уточнений план на 202</w:t>
            </w:r>
            <w:r>
              <w:rPr>
                <w:sz w:val="18"/>
                <w:szCs w:val="18"/>
              </w:rPr>
              <w:t>4</w:t>
            </w:r>
            <w:r w:rsidRPr="00173F82">
              <w:rPr>
                <w:sz w:val="18"/>
                <w:szCs w:val="18"/>
              </w:rPr>
              <w:t xml:space="preserve"> рік, тис. грн</w:t>
            </w:r>
          </w:p>
        </w:tc>
        <w:tc>
          <w:tcPr>
            <w:tcW w:w="1276" w:type="dxa"/>
            <w:vAlign w:val="center"/>
          </w:tcPr>
          <w:p w:rsidR="00EA7859" w:rsidRPr="00173F82" w:rsidRDefault="00EA7859" w:rsidP="001A2BA2">
            <w:pPr>
              <w:autoSpaceDE w:val="0"/>
              <w:autoSpaceDN w:val="0"/>
              <w:adjustRightInd w:val="0"/>
              <w:jc w:val="center"/>
              <w:rPr>
                <w:sz w:val="18"/>
                <w:szCs w:val="18"/>
              </w:rPr>
            </w:pPr>
            <w:r w:rsidRPr="00173F82">
              <w:rPr>
                <w:sz w:val="18"/>
                <w:szCs w:val="18"/>
              </w:rPr>
              <w:t>Касові видатки за  І кв.</w:t>
            </w:r>
            <w:r>
              <w:rPr>
                <w:sz w:val="18"/>
                <w:szCs w:val="18"/>
              </w:rPr>
              <w:t xml:space="preserve"> </w:t>
            </w:r>
            <w:r w:rsidRPr="00173F82">
              <w:rPr>
                <w:sz w:val="18"/>
                <w:szCs w:val="18"/>
              </w:rPr>
              <w:t>202</w:t>
            </w:r>
            <w:r>
              <w:rPr>
                <w:sz w:val="18"/>
                <w:szCs w:val="18"/>
              </w:rPr>
              <w:t>4</w:t>
            </w:r>
            <w:r w:rsidRPr="00173F82">
              <w:rPr>
                <w:sz w:val="18"/>
                <w:szCs w:val="18"/>
              </w:rPr>
              <w:t xml:space="preserve"> року, тис. грн</w:t>
            </w:r>
          </w:p>
        </w:tc>
        <w:tc>
          <w:tcPr>
            <w:tcW w:w="1276" w:type="dxa"/>
          </w:tcPr>
          <w:p w:rsidR="00EA7859" w:rsidRPr="00173F82" w:rsidRDefault="00EA7859" w:rsidP="001A2BA2">
            <w:pPr>
              <w:autoSpaceDE w:val="0"/>
              <w:autoSpaceDN w:val="0"/>
              <w:adjustRightInd w:val="0"/>
              <w:jc w:val="center"/>
              <w:rPr>
                <w:sz w:val="18"/>
                <w:szCs w:val="18"/>
              </w:rPr>
            </w:pPr>
            <w:r w:rsidRPr="00173F82">
              <w:rPr>
                <w:sz w:val="18"/>
                <w:szCs w:val="18"/>
              </w:rPr>
              <w:t xml:space="preserve">Відсоток виконання до </w:t>
            </w:r>
            <w:r>
              <w:rPr>
                <w:sz w:val="18"/>
                <w:szCs w:val="18"/>
              </w:rPr>
              <w:t xml:space="preserve">уточненого </w:t>
            </w:r>
            <w:r w:rsidRPr="00173F82">
              <w:rPr>
                <w:sz w:val="18"/>
                <w:szCs w:val="18"/>
              </w:rPr>
              <w:t>плану на  202</w:t>
            </w:r>
            <w:r>
              <w:rPr>
                <w:sz w:val="18"/>
                <w:szCs w:val="18"/>
              </w:rPr>
              <w:t>4</w:t>
            </w:r>
            <w:r w:rsidRPr="00173F82">
              <w:rPr>
                <w:sz w:val="18"/>
                <w:szCs w:val="18"/>
              </w:rPr>
              <w:t xml:space="preserve"> рік, %</w:t>
            </w:r>
          </w:p>
        </w:tc>
        <w:tc>
          <w:tcPr>
            <w:tcW w:w="1417" w:type="dxa"/>
          </w:tcPr>
          <w:p w:rsidR="00EA7859" w:rsidRPr="00173F82" w:rsidRDefault="00EA7859" w:rsidP="001A2BA2">
            <w:pPr>
              <w:autoSpaceDE w:val="0"/>
              <w:autoSpaceDN w:val="0"/>
              <w:adjustRightInd w:val="0"/>
              <w:jc w:val="center"/>
              <w:rPr>
                <w:sz w:val="18"/>
                <w:szCs w:val="18"/>
              </w:rPr>
            </w:pPr>
            <w:r w:rsidRPr="00173F82">
              <w:rPr>
                <w:sz w:val="18"/>
                <w:szCs w:val="18"/>
              </w:rPr>
              <w:t>Касові видатки за  І кв.202</w:t>
            </w:r>
            <w:r>
              <w:rPr>
                <w:sz w:val="18"/>
                <w:szCs w:val="18"/>
              </w:rPr>
              <w:t>3</w:t>
            </w:r>
            <w:r w:rsidRPr="00173F82">
              <w:rPr>
                <w:sz w:val="18"/>
                <w:szCs w:val="18"/>
              </w:rPr>
              <w:t xml:space="preserve"> року, тис. грн</w:t>
            </w:r>
          </w:p>
        </w:tc>
        <w:tc>
          <w:tcPr>
            <w:tcW w:w="1276" w:type="dxa"/>
          </w:tcPr>
          <w:p w:rsidR="00EA7859" w:rsidRPr="00173F82" w:rsidRDefault="00EA7859" w:rsidP="001A2BA2">
            <w:pPr>
              <w:ind w:left="-28" w:firstLine="28"/>
              <w:jc w:val="center"/>
              <w:rPr>
                <w:color w:val="000000"/>
                <w:sz w:val="16"/>
                <w:szCs w:val="16"/>
              </w:rPr>
            </w:pPr>
            <w:r w:rsidRPr="00173F82">
              <w:rPr>
                <w:sz w:val="18"/>
                <w:szCs w:val="18"/>
              </w:rPr>
              <w:t>Питома вага в загальному обсязі, %</w:t>
            </w:r>
          </w:p>
        </w:tc>
      </w:tr>
      <w:tr w:rsidR="00EA7859" w:rsidRPr="00F90BB9" w:rsidTr="001A2BA2">
        <w:trPr>
          <w:trHeight w:val="493"/>
        </w:trPr>
        <w:tc>
          <w:tcPr>
            <w:tcW w:w="9748" w:type="dxa"/>
            <w:gridSpan w:val="7"/>
            <w:vAlign w:val="center"/>
          </w:tcPr>
          <w:p w:rsidR="00EA7859" w:rsidRPr="00F90BB9" w:rsidRDefault="00EA7859" w:rsidP="001A2BA2">
            <w:pPr>
              <w:ind w:left="-28" w:firstLine="28"/>
              <w:jc w:val="center"/>
              <w:rPr>
                <w:b/>
                <w:color w:val="000000"/>
                <w:sz w:val="20"/>
                <w:szCs w:val="20"/>
                <w:highlight w:val="yellow"/>
              </w:rPr>
            </w:pPr>
            <w:r w:rsidRPr="001640CC">
              <w:rPr>
                <w:b/>
                <w:color w:val="000000"/>
                <w:sz w:val="20"/>
                <w:szCs w:val="20"/>
              </w:rPr>
              <w:t>Видатки за рахунок коштів, отриманих як плата за послуги</w:t>
            </w:r>
            <w:r>
              <w:rPr>
                <w:b/>
                <w:color w:val="000000"/>
                <w:sz w:val="20"/>
                <w:szCs w:val="20"/>
              </w:rPr>
              <w:t>, що надаються</w:t>
            </w:r>
            <w:r w:rsidRPr="001640CC">
              <w:rPr>
                <w:b/>
                <w:color w:val="000000"/>
                <w:sz w:val="20"/>
                <w:szCs w:val="20"/>
              </w:rPr>
              <w:t xml:space="preserve"> бюджетни</w:t>
            </w:r>
            <w:r>
              <w:rPr>
                <w:b/>
                <w:color w:val="000000"/>
                <w:sz w:val="20"/>
                <w:szCs w:val="20"/>
              </w:rPr>
              <w:t>ми</w:t>
            </w:r>
            <w:r w:rsidRPr="001640CC">
              <w:rPr>
                <w:b/>
                <w:color w:val="000000"/>
                <w:sz w:val="20"/>
                <w:szCs w:val="20"/>
              </w:rPr>
              <w:t xml:space="preserve"> установ</w:t>
            </w:r>
            <w:r>
              <w:rPr>
                <w:b/>
                <w:color w:val="000000"/>
                <w:sz w:val="20"/>
                <w:szCs w:val="20"/>
              </w:rPr>
              <w:t>ами</w:t>
            </w:r>
          </w:p>
        </w:tc>
      </w:tr>
      <w:tr w:rsidR="00EA7859" w:rsidRPr="00F90BB9" w:rsidTr="001A2BA2">
        <w:trPr>
          <w:trHeight w:val="5"/>
        </w:trPr>
        <w:tc>
          <w:tcPr>
            <w:tcW w:w="567" w:type="dxa"/>
          </w:tcPr>
          <w:p w:rsidR="00EA7859" w:rsidRPr="001640CC" w:rsidRDefault="00EA7859" w:rsidP="001A2BA2">
            <w:pPr>
              <w:rPr>
                <w:sz w:val="18"/>
                <w:szCs w:val="18"/>
              </w:rPr>
            </w:pPr>
            <w:r w:rsidRPr="001640CC">
              <w:rPr>
                <w:sz w:val="18"/>
                <w:szCs w:val="18"/>
              </w:rPr>
              <w:t>1</w:t>
            </w:r>
          </w:p>
        </w:tc>
        <w:tc>
          <w:tcPr>
            <w:tcW w:w="2661" w:type="dxa"/>
          </w:tcPr>
          <w:p w:rsidR="00EA7859" w:rsidRPr="001640CC" w:rsidRDefault="00EA7859" w:rsidP="001A2BA2">
            <w:pPr>
              <w:rPr>
                <w:sz w:val="18"/>
                <w:szCs w:val="18"/>
              </w:rPr>
            </w:pPr>
            <w:r w:rsidRPr="001640CC">
              <w:rPr>
                <w:sz w:val="18"/>
                <w:szCs w:val="18"/>
              </w:rPr>
              <w:t>Інші видатки</w:t>
            </w:r>
          </w:p>
        </w:tc>
        <w:tc>
          <w:tcPr>
            <w:tcW w:w="1275" w:type="dxa"/>
          </w:tcPr>
          <w:p w:rsidR="00EA7859" w:rsidRPr="00CB6CFB" w:rsidRDefault="00EA7859" w:rsidP="001A2BA2">
            <w:pPr>
              <w:jc w:val="center"/>
              <w:rPr>
                <w:color w:val="000000" w:themeColor="text1"/>
                <w:sz w:val="22"/>
                <w:szCs w:val="22"/>
              </w:rPr>
            </w:pPr>
            <w:r>
              <w:rPr>
                <w:color w:val="000000" w:themeColor="text1"/>
                <w:sz w:val="22"/>
                <w:szCs w:val="22"/>
              </w:rPr>
              <w:t>5</w:t>
            </w:r>
            <w:r w:rsidRPr="00CB6CFB">
              <w:rPr>
                <w:color w:val="000000" w:themeColor="text1"/>
                <w:sz w:val="22"/>
                <w:szCs w:val="22"/>
              </w:rPr>
              <w:t>,</w:t>
            </w:r>
            <w:r>
              <w:rPr>
                <w:color w:val="000000" w:themeColor="text1"/>
                <w:sz w:val="22"/>
                <w:szCs w:val="22"/>
              </w:rPr>
              <w:t>8</w:t>
            </w:r>
          </w:p>
        </w:tc>
        <w:tc>
          <w:tcPr>
            <w:tcW w:w="1276" w:type="dxa"/>
          </w:tcPr>
          <w:p w:rsidR="00EA7859" w:rsidRPr="00CB6CFB" w:rsidRDefault="00EA7859" w:rsidP="001A2BA2">
            <w:pPr>
              <w:jc w:val="center"/>
              <w:rPr>
                <w:color w:val="000000" w:themeColor="text1"/>
                <w:sz w:val="22"/>
                <w:szCs w:val="22"/>
              </w:rPr>
            </w:pPr>
            <w:r>
              <w:rPr>
                <w:color w:val="000000" w:themeColor="text1"/>
                <w:sz w:val="22"/>
                <w:szCs w:val="22"/>
              </w:rPr>
              <w:t>5</w:t>
            </w:r>
            <w:r w:rsidRPr="00CB6CFB">
              <w:rPr>
                <w:color w:val="000000" w:themeColor="text1"/>
                <w:sz w:val="22"/>
                <w:szCs w:val="22"/>
              </w:rPr>
              <w:t>,</w:t>
            </w:r>
            <w:r>
              <w:rPr>
                <w:color w:val="000000" w:themeColor="text1"/>
                <w:sz w:val="22"/>
                <w:szCs w:val="22"/>
              </w:rPr>
              <w:t>5</w:t>
            </w:r>
          </w:p>
        </w:tc>
        <w:tc>
          <w:tcPr>
            <w:tcW w:w="1276" w:type="dxa"/>
          </w:tcPr>
          <w:p w:rsidR="00EA7859" w:rsidRPr="00CB6CFB" w:rsidRDefault="00EA7859" w:rsidP="001A2BA2">
            <w:pPr>
              <w:jc w:val="center"/>
              <w:rPr>
                <w:color w:val="000000" w:themeColor="text1"/>
                <w:sz w:val="22"/>
                <w:szCs w:val="22"/>
              </w:rPr>
            </w:pPr>
            <w:r>
              <w:rPr>
                <w:color w:val="000000" w:themeColor="text1"/>
                <w:sz w:val="22"/>
                <w:szCs w:val="22"/>
              </w:rPr>
              <w:t>94,8</w:t>
            </w:r>
          </w:p>
        </w:tc>
        <w:tc>
          <w:tcPr>
            <w:tcW w:w="1417" w:type="dxa"/>
          </w:tcPr>
          <w:p w:rsidR="00EA7859" w:rsidRPr="005536F3" w:rsidRDefault="00EA7859" w:rsidP="001A2BA2">
            <w:pPr>
              <w:jc w:val="center"/>
              <w:rPr>
                <w:color w:val="000000" w:themeColor="text1"/>
                <w:sz w:val="22"/>
                <w:szCs w:val="22"/>
              </w:rPr>
            </w:pPr>
            <w:r w:rsidRPr="005536F3">
              <w:rPr>
                <w:color w:val="000000" w:themeColor="text1"/>
                <w:sz w:val="22"/>
                <w:szCs w:val="22"/>
              </w:rPr>
              <w:t>0,9</w:t>
            </w:r>
          </w:p>
        </w:tc>
        <w:tc>
          <w:tcPr>
            <w:tcW w:w="1276" w:type="dxa"/>
          </w:tcPr>
          <w:p w:rsidR="00EA7859" w:rsidRPr="00CB6CFB" w:rsidRDefault="00EA7859" w:rsidP="001A2BA2">
            <w:pPr>
              <w:ind w:left="-487"/>
              <w:jc w:val="center"/>
              <w:rPr>
                <w:color w:val="000000" w:themeColor="text1"/>
                <w:sz w:val="22"/>
                <w:szCs w:val="22"/>
              </w:rPr>
            </w:pPr>
            <w:r>
              <w:rPr>
                <w:color w:val="000000" w:themeColor="text1"/>
                <w:sz w:val="22"/>
                <w:szCs w:val="22"/>
              </w:rPr>
              <w:t>0</w:t>
            </w:r>
            <w:r w:rsidRPr="00CB6CFB">
              <w:rPr>
                <w:color w:val="000000" w:themeColor="text1"/>
                <w:sz w:val="22"/>
                <w:szCs w:val="22"/>
              </w:rPr>
              <w:t>,</w:t>
            </w:r>
            <w:r>
              <w:rPr>
                <w:color w:val="000000" w:themeColor="text1"/>
                <w:sz w:val="22"/>
                <w:szCs w:val="22"/>
              </w:rPr>
              <w:t>1</w:t>
            </w:r>
          </w:p>
        </w:tc>
      </w:tr>
      <w:tr w:rsidR="00EA7859" w:rsidRPr="00F90BB9" w:rsidTr="001A2BA2">
        <w:trPr>
          <w:trHeight w:val="880"/>
        </w:trPr>
        <w:tc>
          <w:tcPr>
            <w:tcW w:w="567" w:type="dxa"/>
            <w:vAlign w:val="center"/>
          </w:tcPr>
          <w:p w:rsidR="00EA7859" w:rsidRPr="00173F82" w:rsidRDefault="00EA7859" w:rsidP="001A2BA2">
            <w:pPr>
              <w:autoSpaceDE w:val="0"/>
              <w:autoSpaceDN w:val="0"/>
              <w:adjustRightInd w:val="0"/>
              <w:jc w:val="center"/>
              <w:rPr>
                <w:sz w:val="18"/>
                <w:szCs w:val="18"/>
              </w:rPr>
            </w:pPr>
            <w:r w:rsidRPr="00173F82">
              <w:rPr>
                <w:sz w:val="18"/>
                <w:szCs w:val="18"/>
              </w:rPr>
              <w:t>№ п/п</w:t>
            </w:r>
          </w:p>
        </w:tc>
        <w:tc>
          <w:tcPr>
            <w:tcW w:w="2661" w:type="dxa"/>
            <w:vAlign w:val="center"/>
          </w:tcPr>
          <w:p w:rsidR="00EA7859" w:rsidRPr="00173F82" w:rsidRDefault="00EA7859" w:rsidP="001A2BA2">
            <w:pPr>
              <w:autoSpaceDE w:val="0"/>
              <w:autoSpaceDN w:val="0"/>
              <w:adjustRightInd w:val="0"/>
              <w:jc w:val="center"/>
              <w:rPr>
                <w:sz w:val="18"/>
                <w:szCs w:val="18"/>
              </w:rPr>
            </w:pPr>
            <w:r w:rsidRPr="00173F82">
              <w:rPr>
                <w:sz w:val="18"/>
                <w:szCs w:val="18"/>
              </w:rPr>
              <w:t>Найменування</w:t>
            </w:r>
          </w:p>
        </w:tc>
        <w:tc>
          <w:tcPr>
            <w:tcW w:w="1275" w:type="dxa"/>
            <w:vAlign w:val="center"/>
          </w:tcPr>
          <w:p w:rsidR="00EA7859" w:rsidRPr="00173F82" w:rsidRDefault="00EA7859" w:rsidP="001A2BA2">
            <w:pPr>
              <w:autoSpaceDE w:val="0"/>
              <w:autoSpaceDN w:val="0"/>
              <w:adjustRightInd w:val="0"/>
              <w:jc w:val="center"/>
              <w:rPr>
                <w:sz w:val="18"/>
                <w:szCs w:val="18"/>
              </w:rPr>
            </w:pPr>
            <w:r w:rsidRPr="00173F82">
              <w:rPr>
                <w:sz w:val="18"/>
                <w:szCs w:val="18"/>
              </w:rPr>
              <w:t>Уточнений план на 202</w:t>
            </w:r>
            <w:r>
              <w:rPr>
                <w:sz w:val="18"/>
                <w:szCs w:val="18"/>
              </w:rPr>
              <w:t>4</w:t>
            </w:r>
            <w:r w:rsidRPr="00173F82">
              <w:rPr>
                <w:sz w:val="18"/>
                <w:szCs w:val="18"/>
              </w:rPr>
              <w:t xml:space="preserve"> рік, тис. грн</w:t>
            </w:r>
          </w:p>
        </w:tc>
        <w:tc>
          <w:tcPr>
            <w:tcW w:w="1276" w:type="dxa"/>
            <w:vAlign w:val="center"/>
          </w:tcPr>
          <w:p w:rsidR="00EA7859" w:rsidRPr="00173F82" w:rsidRDefault="00EA7859" w:rsidP="001A2BA2">
            <w:pPr>
              <w:autoSpaceDE w:val="0"/>
              <w:autoSpaceDN w:val="0"/>
              <w:adjustRightInd w:val="0"/>
              <w:jc w:val="center"/>
              <w:rPr>
                <w:sz w:val="18"/>
                <w:szCs w:val="18"/>
              </w:rPr>
            </w:pPr>
            <w:r w:rsidRPr="00173F82">
              <w:rPr>
                <w:sz w:val="18"/>
                <w:szCs w:val="18"/>
              </w:rPr>
              <w:t>Касові видатки за  І кв.</w:t>
            </w:r>
            <w:r>
              <w:rPr>
                <w:sz w:val="18"/>
                <w:szCs w:val="18"/>
              </w:rPr>
              <w:t xml:space="preserve"> </w:t>
            </w:r>
            <w:r w:rsidRPr="00173F82">
              <w:rPr>
                <w:sz w:val="18"/>
                <w:szCs w:val="18"/>
              </w:rPr>
              <w:t>202</w:t>
            </w:r>
            <w:r>
              <w:rPr>
                <w:sz w:val="18"/>
                <w:szCs w:val="18"/>
              </w:rPr>
              <w:t>4</w:t>
            </w:r>
            <w:r w:rsidRPr="00173F82">
              <w:rPr>
                <w:sz w:val="18"/>
                <w:szCs w:val="18"/>
              </w:rPr>
              <w:t xml:space="preserve"> року, тис. грн</w:t>
            </w:r>
          </w:p>
        </w:tc>
        <w:tc>
          <w:tcPr>
            <w:tcW w:w="1276" w:type="dxa"/>
          </w:tcPr>
          <w:p w:rsidR="00EA7859" w:rsidRPr="00173F82" w:rsidRDefault="00EA7859" w:rsidP="001A2BA2">
            <w:pPr>
              <w:autoSpaceDE w:val="0"/>
              <w:autoSpaceDN w:val="0"/>
              <w:adjustRightInd w:val="0"/>
              <w:jc w:val="center"/>
              <w:rPr>
                <w:sz w:val="18"/>
                <w:szCs w:val="18"/>
              </w:rPr>
            </w:pPr>
            <w:r w:rsidRPr="00173F82">
              <w:rPr>
                <w:sz w:val="18"/>
                <w:szCs w:val="18"/>
              </w:rPr>
              <w:t xml:space="preserve">Відсоток виконання до </w:t>
            </w:r>
            <w:r>
              <w:rPr>
                <w:sz w:val="18"/>
                <w:szCs w:val="18"/>
              </w:rPr>
              <w:t xml:space="preserve">уточненого </w:t>
            </w:r>
            <w:r w:rsidRPr="00173F82">
              <w:rPr>
                <w:sz w:val="18"/>
                <w:szCs w:val="18"/>
              </w:rPr>
              <w:t>плану на  202</w:t>
            </w:r>
            <w:r>
              <w:rPr>
                <w:sz w:val="18"/>
                <w:szCs w:val="18"/>
              </w:rPr>
              <w:t>4</w:t>
            </w:r>
            <w:r w:rsidRPr="00173F82">
              <w:rPr>
                <w:sz w:val="18"/>
                <w:szCs w:val="18"/>
              </w:rPr>
              <w:t xml:space="preserve"> рік, %</w:t>
            </w:r>
          </w:p>
        </w:tc>
        <w:tc>
          <w:tcPr>
            <w:tcW w:w="1417" w:type="dxa"/>
          </w:tcPr>
          <w:p w:rsidR="00EA7859" w:rsidRPr="00173F82" w:rsidRDefault="00EA7859" w:rsidP="001A2BA2">
            <w:pPr>
              <w:autoSpaceDE w:val="0"/>
              <w:autoSpaceDN w:val="0"/>
              <w:adjustRightInd w:val="0"/>
              <w:jc w:val="center"/>
              <w:rPr>
                <w:sz w:val="18"/>
                <w:szCs w:val="18"/>
              </w:rPr>
            </w:pPr>
            <w:r w:rsidRPr="00173F82">
              <w:rPr>
                <w:sz w:val="18"/>
                <w:szCs w:val="18"/>
              </w:rPr>
              <w:t>Касові видатки за  І кв.202</w:t>
            </w:r>
            <w:r>
              <w:rPr>
                <w:sz w:val="18"/>
                <w:szCs w:val="18"/>
              </w:rPr>
              <w:t>3</w:t>
            </w:r>
            <w:r w:rsidRPr="00173F82">
              <w:rPr>
                <w:sz w:val="18"/>
                <w:szCs w:val="18"/>
              </w:rPr>
              <w:t xml:space="preserve"> року, тис. грн</w:t>
            </w:r>
          </w:p>
        </w:tc>
        <w:tc>
          <w:tcPr>
            <w:tcW w:w="1276" w:type="dxa"/>
          </w:tcPr>
          <w:p w:rsidR="00EA7859" w:rsidRPr="00173F82" w:rsidRDefault="00EA7859" w:rsidP="001A2BA2">
            <w:pPr>
              <w:ind w:left="-28" w:firstLine="28"/>
              <w:jc w:val="center"/>
              <w:rPr>
                <w:color w:val="000000"/>
                <w:sz w:val="16"/>
                <w:szCs w:val="16"/>
              </w:rPr>
            </w:pPr>
            <w:r w:rsidRPr="00173F82">
              <w:rPr>
                <w:sz w:val="18"/>
                <w:szCs w:val="18"/>
              </w:rPr>
              <w:t>Питома вага в загальному обсязі, %</w:t>
            </w:r>
          </w:p>
        </w:tc>
      </w:tr>
      <w:tr w:rsidR="00EA7859" w:rsidRPr="00F90BB9" w:rsidTr="001A2BA2">
        <w:trPr>
          <w:trHeight w:val="5"/>
        </w:trPr>
        <w:tc>
          <w:tcPr>
            <w:tcW w:w="567" w:type="dxa"/>
          </w:tcPr>
          <w:p w:rsidR="00EA7859" w:rsidRPr="001640CC" w:rsidRDefault="00EA7859" w:rsidP="001A2BA2">
            <w:pPr>
              <w:rPr>
                <w:sz w:val="18"/>
                <w:szCs w:val="18"/>
              </w:rPr>
            </w:pPr>
          </w:p>
        </w:tc>
        <w:tc>
          <w:tcPr>
            <w:tcW w:w="2661" w:type="dxa"/>
          </w:tcPr>
          <w:p w:rsidR="00EA7859" w:rsidRPr="001640CC" w:rsidRDefault="00EA7859" w:rsidP="001A2BA2">
            <w:pPr>
              <w:rPr>
                <w:sz w:val="18"/>
                <w:szCs w:val="18"/>
              </w:rPr>
            </w:pPr>
            <w:r w:rsidRPr="001640CC">
              <w:rPr>
                <w:sz w:val="18"/>
                <w:szCs w:val="18"/>
              </w:rPr>
              <w:t>Разом</w:t>
            </w:r>
          </w:p>
        </w:tc>
        <w:tc>
          <w:tcPr>
            <w:tcW w:w="1275" w:type="dxa"/>
          </w:tcPr>
          <w:p w:rsidR="00EA7859" w:rsidRPr="00CB6CFB" w:rsidRDefault="00EA7859" w:rsidP="001A2BA2">
            <w:pPr>
              <w:jc w:val="center"/>
              <w:rPr>
                <w:color w:val="000000" w:themeColor="text1"/>
                <w:sz w:val="22"/>
                <w:szCs w:val="22"/>
              </w:rPr>
            </w:pPr>
            <w:r>
              <w:rPr>
                <w:color w:val="000000" w:themeColor="text1"/>
                <w:sz w:val="22"/>
                <w:szCs w:val="22"/>
              </w:rPr>
              <w:t>5</w:t>
            </w:r>
            <w:r w:rsidRPr="00CB6CFB">
              <w:rPr>
                <w:color w:val="000000" w:themeColor="text1"/>
                <w:sz w:val="22"/>
                <w:szCs w:val="22"/>
              </w:rPr>
              <w:t>,</w:t>
            </w:r>
            <w:r>
              <w:rPr>
                <w:color w:val="000000" w:themeColor="text1"/>
                <w:sz w:val="22"/>
                <w:szCs w:val="22"/>
              </w:rPr>
              <w:t>8</w:t>
            </w:r>
          </w:p>
        </w:tc>
        <w:tc>
          <w:tcPr>
            <w:tcW w:w="1276" w:type="dxa"/>
          </w:tcPr>
          <w:p w:rsidR="00EA7859" w:rsidRPr="00CB6CFB" w:rsidRDefault="00EA7859" w:rsidP="001A2BA2">
            <w:pPr>
              <w:jc w:val="center"/>
              <w:rPr>
                <w:color w:val="000000" w:themeColor="text1"/>
                <w:sz w:val="22"/>
                <w:szCs w:val="22"/>
              </w:rPr>
            </w:pPr>
            <w:r>
              <w:rPr>
                <w:color w:val="000000" w:themeColor="text1"/>
                <w:sz w:val="22"/>
                <w:szCs w:val="22"/>
              </w:rPr>
              <w:t>5</w:t>
            </w:r>
            <w:r w:rsidRPr="00CB6CFB">
              <w:rPr>
                <w:color w:val="000000" w:themeColor="text1"/>
                <w:sz w:val="22"/>
                <w:szCs w:val="22"/>
              </w:rPr>
              <w:t>,</w:t>
            </w:r>
            <w:r>
              <w:rPr>
                <w:color w:val="000000" w:themeColor="text1"/>
                <w:sz w:val="22"/>
                <w:szCs w:val="22"/>
              </w:rPr>
              <w:t>5</w:t>
            </w:r>
          </w:p>
        </w:tc>
        <w:tc>
          <w:tcPr>
            <w:tcW w:w="1276" w:type="dxa"/>
          </w:tcPr>
          <w:p w:rsidR="00EA7859" w:rsidRPr="00CB6CFB" w:rsidRDefault="00EA7859" w:rsidP="001A2BA2">
            <w:pPr>
              <w:jc w:val="center"/>
              <w:rPr>
                <w:color w:val="000000" w:themeColor="text1"/>
                <w:sz w:val="22"/>
                <w:szCs w:val="22"/>
              </w:rPr>
            </w:pPr>
            <w:r>
              <w:rPr>
                <w:color w:val="000000" w:themeColor="text1"/>
                <w:sz w:val="22"/>
                <w:szCs w:val="22"/>
              </w:rPr>
              <w:t>94,8</w:t>
            </w:r>
          </w:p>
        </w:tc>
        <w:tc>
          <w:tcPr>
            <w:tcW w:w="1417" w:type="dxa"/>
          </w:tcPr>
          <w:p w:rsidR="00EA7859" w:rsidRPr="005536F3" w:rsidRDefault="00EA7859" w:rsidP="001A2BA2">
            <w:pPr>
              <w:jc w:val="center"/>
              <w:rPr>
                <w:color w:val="000000" w:themeColor="text1"/>
                <w:sz w:val="22"/>
                <w:szCs w:val="22"/>
              </w:rPr>
            </w:pPr>
            <w:r w:rsidRPr="005536F3">
              <w:rPr>
                <w:color w:val="000000" w:themeColor="text1"/>
                <w:sz w:val="22"/>
                <w:szCs w:val="22"/>
              </w:rPr>
              <w:t>0,9</w:t>
            </w:r>
          </w:p>
        </w:tc>
        <w:tc>
          <w:tcPr>
            <w:tcW w:w="1276" w:type="dxa"/>
          </w:tcPr>
          <w:p w:rsidR="00EA7859" w:rsidRPr="00CB6CFB" w:rsidRDefault="00EA7859" w:rsidP="001A2BA2">
            <w:pPr>
              <w:ind w:left="-487"/>
              <w:jc w:val="center"/>
              <w:rPr>
                <w:color w:val="000000" w:themeColor="text1"/>
                <w:sz w:val="22"/>
                <w:szCs w:val="22"/>
              </w:rPr>
            </w:pPr>
            <w:r>
              <w:rPr>
                <w:color w:val="000000" w:themeColor="text1"/>
                <w:sz w:val="22"/>
                <w:szCs w:val="22"/>
              </w:rPr>
              <w:t>0</w:t>
            </w:r>
            <w:r w:rsidRPr="00CB6CFB">
              <w:rPr>
                <w:color w:val="000000" w:themeColor="text1"/>
                <w:sz w:val="22"/>
                <w:szCs w:val="22"/>
              </w:rPr>
              <w:t>,</w:t>
            </w:r>
            <w:r>
              <w:rPr>
                <w:color w:val="000000" w:themeColor="text1"/>
                <w:sz w:val="22"/>
                <w:szCs w:val="22"/>
              </w:rPr>
              <w:t>1</w:t>
            </w:r>
          </w:p>
        </w:tc>
      </w:tr>
      <w:tr w:rsidR="00EA7859" w:rsidRPr="00F90BB9" w:rsidTr="001A2BA2">
        <w:trPr>
          <w:trHeight w:val="5"/>
        </w:trPr>
        <w:tc>
          <w:tcPr>
            <w:tcW w:w="9748" w:type="dxa"/>
            <w:gridSpan w:val="7"/>
          </w:tcPr>
          <w:p w:rsidR="00EA7859" w:rsidRPr="00CB6CFB" w:rsidRDefault="00EA7859" w:rsidP="001A2BA2">
            <w:pPr>
              <w:ind w:left="-487"/>
              <w:jc w:val="center"/>
              <w:rPr>
                <w:color w:val="000000" w:themeColor="text1"/>
                <w:sz w:val="22"/>
                <w:szCs w:val="22"/>
              </w:rPr>
            </w:pPr>
            <w:r w:rsidRPr="001640CC">
              <w:rPr>
                <w:b/>
                <w:color w:val="000000"/>
                <w:sz w:val="20"/>
                <w:szCs w:val="20"/>
              </w:rPr>
              <w:t xml:space="preserve">Видатки за рахунок коштів, отриманих </w:t>
            </w:r>
            <w:r>
              <w:rPr>
                <w:b/>
                <w:color w:val="000000"/>
                <w:sz w:val="20"/>
                <w:szCs w:val="20"/>
              </w:rPr>
              <w:t>за рахунок інших джерел власних надходжень</w:t>
            </w:r>
          </w:p>
        </w:tc>
      </w:tr>
      <w:tr w:rsidR="00EA7859" w:rsidRPr="00F90BB9" w:rsidTr="001A2BA2">
        <w:trPr>
          <w:trHeight w:val="5"/>
        </w:trPr>
        <w:tc>
          <w:tcPr>
            <w:tcW w:w="567" w:type="dxa"/>
          </w:tcPr>
          <w:p w:rsidR="00EA7859" w:rsidRPr="001640CC" w:rsidRDefault="00EA7859" w:rsidP="001A2BA2">
            <w:pPr>
              <w:rPr>
                <w:sz w:val="18"/>
                <w:szCs w:val="18"/>
              </w:rPr>
            </w:pPr>
            <w:r w:rsidRPr="001640CC">
              <w:rPr>
                <w:sz w:val="18"/>
                <w:szCs w:val="18"/>
              </w:rPr>
              <w:t>1</w:t>
            </w:r>
          </w:p>
        </w:tc>
        <w:tc>
          <w:tcPr>
            <w:tcW w:w="2661" w:type="dxa"/>
          </w:tcPr>
          <w:p w:rsidR="00EA7859" w:rsidRPr="001640CC" w:rsidRDefault="00EA7859" w:rsidP="001A2BA2">
            <w:pPr>
              <w:rPr>
                <w:sz w:val="18"/>
                <w:szCs w:val="18"/>
              </w:rPr>
            </w:pPr>
            <w:r w:rsidRPr="001640CC">
              <w:rPr>
                <w:sz w:val="18"/>
                <w:szCs w:val="18"/>
              </w:rPr>
              <w:t>Інші видатки</w:t>
            </w:r>
          </w:p>
        </w:tc>
        <w:tc>
          <w:tcPr>
            <w:tcW w:w="1275" w:type="dxa"/>
          </w:tcPr>
          <w:p w:rsidR="00EA7859" w:rsidRPr="00CB6CFB" w:rsidRDefault="00EA7859" w:rsidP="001A2BA2">
            <w:pPr>
              <w:jc w:val="center"/>
              <w:rPr>
                <w:color w:val="000000" w:themeColor="text1"/>
                <w:sz w:val="22"/>
                <w:szCs w:val="22"/>
              </w:rPr>
            </w:pPr>
            <w:r w:rsidRPr="00CB6CFB">
              <w:rPr>
                <w:color w:val="000000" w:themeColor="text1"/>
                <w:sz w:val="22"/>
                <w:szCs w:val="22"/>
              </w:rPr>
              <w:t>362,1</w:t>
            </w:r>
          </w:p>
        </w:tc>
        <w:tc>
          <w:tcPr>
            <w:tcW w:w="1276" w:type="dxa"/>
          </w:tcPr>
          <w:p w:rsidR="00EA7859" w:rsidRPr="00CB6CFB" w:rsidRDefault="00EA7859" w:rsidP="001A2BA2">
            <w:pPr>
              <w:jc w:val="center"/>
              <w:rPr>
                <w:color w:val="000000" w:themeColor="text1"/>
                <w:sz w:val="22"/>
                <w:szCs w:val="22"/>
              </w:rPr>
            </w:pPr>
            <w:r w:rsidRPr="00CB6CFB">
              <w:rPr>
                <w:color w:val="000000" w:themeColor="text1"/>
                <w:sz w:val="22"/>
                <w:szCs w:val="22"/>
              </w:rPr>
              <w:t>362,1</w:t>
            </w:r>
          </w:p>
        </w:tc>
        <w:tc>
          <w:tcPr>
            <w:tcW w:w="1276" w:type="dxa"/>
          </w:tcPr>
          <w:p w:rsidR="00EA7859" w:rsidRPr="00CB6CFB" w:rsidRDefault="00EA7859" w:rsidP="001A2BA2">
            <w:pPr>
              <w:jc w:val="center"/>
              <w:rPr>
                <w:color w:val="000000" w:themeColor="text1"/>
                <w:sz w:val="22"/>
                <w:szCs w:val="22"/>
              </w:rPr>
            </w:pPr>
            <w:r w:rsidRPr="00CB6CFB">
              <w:rPr>
                <w:color w:val="000000" w:themeColor="text1"/>
                <w:sz w:val="22"/>
                <w:szCs w:val="22"/>
              </w:rPr>
              <w:t>100</w:t>
            </w:r>
          </w:p>
        </w:tc>
        <w:tc>
          <w:tcPr>
            <w:tcW w:w="1417" w:type="dxa"/>
          </w:tcPr>
          <w:p w:rsidR="00EA7859" w:rsidRPr="005536F3" w:rsidRDefault="00EA7859" w:rsidP="001A2BA2">
            <w:pPr>
              <w:jc w:val="center"/>
              <w:rPr>
                <w:color w:val="000000" w:themeColor="text1"/>
                <w:sz w:val="22"/>
                <w:szCs w:val="22"/>
              </w:rPr>
            </w:pPr>
            <w:r>
              <w:rPr>
                <w:color w:val="000000" w:themeColor="text1"/>
                <w:sz w:val="22"/>
                <w:szCs w:val="22"/>
              </w:rPr>
              <w:t>0</w:t>
            </w:r>
          </w:p>
        </w:tc>
        <w:tc>
          <w:tcPr>
            <w:tcW w:w="1276" w:type="dxa"/>
          </w:tcPr>
          <w:p w:rsidR="00EA7859" w:rsidRPr="00CB6CFB" w:rsidRDefault="00EA7859" w:rsidP="001A2BA2">
            <w:pPr>
              <w:ind w:left="-487"/>
              <w:jc w:val="center"/>
              <w:rPr>
                <w:color w:val="000000" w:themeColor="text1"/>
                <w:sz w:val="22"/>
                <w:szCs w:val="22"/>
              </w:rPr>
            </w:pPr>
            <w:r w:rsidRPr="00CB6CFB">
              <w:rPr>
                <w:color w:val="000000" w:themeColor="text1"/>
                <w:sz w:val="22"/>
                <w:szCs w:val="22"/>
              </w:rPr>
              <w:t>4,7</w:t>
            </w:r>
          </w:p>
        </w:tc>
      </w:tr>
      <w:tr w:rsidR="00EA7859" w:rsidRPr="00F90BB9" w:rsidTr="001A2BA2">
        <w:trPr>
          <w:trHeight w:val="5"/>
        </w:trPr>
        <w:tc>
          <w:tcPr>
            <w:tcW w:w="567" w:type="dxa"/>
          </w:tcPr>
          <w:p w:rsidR="00EA7859" w:rsidRPr="001640CC" w:rsidRDefault="00EA7859" w:rsidP="001A2BA2">
            <w:pPr>
              <w:rPr>
                <w:sz w:val="18"/>
                <w:szCs w:val="18"/>
              </w:rPr>
            </w:pPr>
            <w:r w:rsidRPr="001640CC">
              <w:rPr>
                <w:sz w:val="18"/>
                <w:szCs w:val="18"/>
              </w:rPr>
              <w:t>2</w:t>
            </w:r>
          </w:p>
        </w:tc>
        <w:tc>
          <w:tcPr>
            <w:tcW w:w="2661" w:type="dxa"/>
          </w:tcPr>
          <w:p w:rsidR="00EA7859" w:rsidRPr="001640CC" w:rsidRDefault="00EA7859" w:rsidP="001A2BA2">
            <w:pPr>
              <w:rPr>
                <w:sz w:val="18"/>
                <w:szCs w:val="18"/>
              </w:rPr>
            </w:pPr>
            <w:r w:rsidRPr="001640CC">
              <w:rPr>
                <w:sz w:val="18"/>
                <w:szCs w:val="18"/>
              </w:rPr>
              <w:t>Капітальні видатки</w:t>
            </w:r>
          </w:p>
        </w:tc>
        <w:tc>
          <w:tcPr>
            <w:tcW w:w="1275" w:type="dxa"/>
          </w:tcPr>
          <w:p w:rsidR="00EA7859" w:rsidRPr="00CB6CFB" w:rsidRDefault="00EA7859" w:rsidP="001A2BA2">
            <w:pPr>
              <w:jc w:val="center"/>
              <w:rPr>
                <w:color w:val="000000" w:themeColor="text1"/>
                <w:sz w:val="22"/>
                <w:szCs w:val="22"/>
              </w:rPr>
            </w:pPr>
            <w:r w:rsidRPr="00CB6CFB">
              <w:rPr>
                <w:color w:val="000000" w:themeColor="text1"/>
                <w:sz w:val="22"/>
                <w:szCs w:val="22"/>
              </w:rPr>
              <w:t>4</w:t>
            </w:r>
            <w:r>
              <w:rPr>
                <w:color w:val="000000" w:themeColor="text1"/>
                <w:sz w:val="22"/>
                <w:szCs w:val="22"/>
              </w:rPr>
              <w:t>27</w:t>
            </w:r>
            <w:r w:rsidRPr="00CB6CFB">
              <w:rPr>
                <w:color w:val="000000" w:themeColor="text1"/>
                <w:sz w:val="22"/>
                <w:szCs w:val="22"/>
              </w:rPr>
              <w:t>,</w:t>
            </w:r>
            <w:r>
              <w:rPr>
                <w:color w:val="000000" w:themeColor="text1"/>
                <w:sz w:val="22"/>
                <w:szCs w:val="22"/>
              </w:rPr>
              <w:t>0</w:t>
            </w:r>
          </w:p>
        </w:tc>
        <w:tc>
          <w:tcPr>
            <w:tcW w:w="1276" w:type="dxa"/>
          </w:tcPr>
          <w:p w:rsidR="00EA7859" w:rsidRPr="00CB6CFB" w:rsidRDefault="00EA7859" w:rsidP="001A2BA2">
            <w:pPr>
              <w:jc w:val="center"/>
              <w:rPr>
                <w:color w:val="000000" w:themeColor="text1"/>
                <w:sz w:val="22"/>
                <w:szCs w:val="22"/>
              </w:rPr>
            </w:pPr>
            <w:r w:rsidRPr="00CB6CFB">
              <w:rPr>
                <w:color w:val="000000" w:themeColor="text1"/>
                <w:sz w:val="22"/>
                <w:szCs w:val="22"/>
              </w:rPr>
              <w:t>4</w:t>
            </w:r>
            <w:r>
              <w:rPr>
                <w:color w:val="000000" w:themeColor="text1"/>
                <w:sz w:val="22"/>
                <w:szCs w:val="22"/>
              </w:rPr>
              <w:t>27</w:t>
            </w:r>
            <w:r w:rsidRPr="00CB6CFB">
              <w:rPr>
                <w:color w:val="000000" w:themeColor="text1"/>
                <w:sz w:val="22"/>
                <w:szCs w:val="22"/>
              </w:rPr>
              <w:t>,</w:t>
            </w:r>
            <w:r>
              <w:rPr>
                <w:color w:val="000000" w:themeColor="text1"/>
                <w:sz w:val="22"/>
                <w:szCs w:val="22"/>
              </w:rPr>
              <w:t>0</w:t>
            </w:r>
          </w:p>
        </w:tc>
        <w:tc>
          <w:tcPr>
            <w:tcW w:w="1276" w:type="dxa"/>
          </w:tcPr>
          <w:p w:rsidR="00EA7859" w:rsidRPr="00CB6CFB" w:rsidRDefault="00EA7859" w:rsidP="001A2BA2">
            <w:pPr>
              <w:jc w:val="center"/>
              <w:rPr>
                <w:color w:val="000000" w:themeColor="text1"/>
                <w:sz w:val="22"/>
                <w:szCs w:val="22"/>
              </w:rPr>
            </w:pPr>
            <w:r w:rsidRPr="00CB6CFB">
              <w:rPr>
                <w:color w:val="000000" w:themeColor="text1"/>
                <w:sz w:val="22"/>
                <w:szCs w:val="22"/>
              </w:rPr>
              <w:t>100</w:t>
            </w:r>
          </w:p>
        </w:tc>
        <w:tc>
          <w:tcPr>
            <w:tcW w:w="1417" w:type="dxa"/>
          </w:tcPr>
          <w:p w:rsidR="00EA7859" w:rsidRPr="005536F3" w:rsidRDefault="00EA7859" w:rsidP="001A2BA2">
            <w:pPr>
              <w:jc w:val="center"/>
              <w:rPr>
                <w:color w:val="000000" w:themeColor="text1"/>
                <w:sz w:val="22"/>
                <w:szCs w:val="22"/>
              </w:rPr>
            </w:pPr>
            <w:r w:rsidRPr="005536F3">
              <w:rPr>
                <w:color w:val="000000" w:themeColor="text1"/>
                <w:sz w:val="22"/>
                <w:szCs w:val="22"/>
              </w:rPr>
              <w:t>0</w:t>
            </w:r>
          </w:p>
        </w:tc>
        <w:tc>
          <w:tcPr>
            <w:tcW w:w="1276" w:type="dxa"/>
          </w:tcPr>
          <w:p w:rsidR="00EA7859" w:rsidRPr="00CB6CFB" w:rsidRDefault="00EA7859" w:rsidP="001A2BA2">
            <w:pPr>
              <w:ind w:left="-487"/>
              <w:jc w:val="center"/>
              <w:rPr>
                <w:color w:val="000000" w:themeColor="text1"/>
                <w:sz w:val="22"/>
                <w:szCs w:val="22"/>
              </w:rPr>
            </w:pPr>
            <w:r w:rsidRPr="00CB6CFB">
              <w:rPr>
                <w:color w:val="000000" w:themeColor="text1"/>
                <w:sz w:val="22"/>
                <w:szCs w:val="22"/>
              </w:rPr>
              <w:t>5,</w:t>
            </w:r>
            <w:r>
              <w:rPr>
                <w:color w:val="000000" w:themeColor="text1"/>
                <w:sz w:val="22"/>
                <w:szCs w:val="22"/>
              </w:rPr>
              <w:t>5</w:t>
            </w:r>
          </w:p>
        </w:tc>
      </w:tr>
      <w:tr w:rsidR="00EA7859" w:rsidRPr="00F90BB9" w:rsidTr="001A2BA2">
        <w:trPr>
          <w:trHeight w:val="5"/>
        </w:trPr>
        <w:tc>
          <w:tcPr>
            <w:tcW w:w="567" w:type="dxa"/>
          </w:tcPr>
          <w:p w:rsidR="00EA7859" w:rsidRPr="001640CC" w:rsidRDefault="00EA7859" w:rsidP="001A2BA2">
            <w:pPr>
              <w:rPr>
                <w:sz w:val="18"/>
                <w:szCs w:val="18"/>
              </w:rPr>
            </w:pPr>
          </w:p>
        </w:tc>
        <w:tc>
          <w:tcPr>
            <w:tcW w:w="2661" w:type="dxa"/>
          </w:tcPr>
          <w:p w:rsidR="00EA7859" w:rsidRPr="001640CC" w:rsidRDefault="00EA7859" w:rsidP="001A2BA2">
            <w:pPr>
              <w:rPr>
                <w:sz w:val="18"/>
                <w:szCs w:val="18"/>
              </w:rPr>
            </w:pPr>
            <w:r w:rsidRPr="001640CC">
              <w:rPr>
                <w:sz w:val="18"/>
                <w:szCs w:val="18"/>
              </w:rPr>
              <w:t>Разом</w:t>
            </w:r>
          </w:p>
        </w:tc>
        <w:tc>
          <w:tcPr>
            <w:tcW w:w="1275" w:type="dxa"/>
          </w:tcPr>
          <w:p w:rsidR="00EA7859" w:rsidRPr="00CB6CFB" w:rsidRDefault="00EA7859" w:rsidP="001A2BA2">
            <w:pPr>
              <w:jc w:val="center"/>
              <w:rPr>
                <w:color w:val="000000" w:themeColor="text1"/>
                <w:sz w:val="22"/>
                <w:szCs w:val="22"/>
              </w:rPr>
            </w:pPr>
            <w:r w:rsidRPr="00CB6CFB">
              <w:rPr>
                <w:color w:val="000000" w:themeColor="text1"/>
                <w:sz w:val="22"/>
                <w:szCs w:val="22"/>
              </w:rPr>
              <w:t>7</w:t>
            </w:r>
            <w:r>
              <w:rPr>
                <w:color w:val="000000" w:themeColor="text1"/>
                <w:sz w:val="22"/>
                <w:szCs w:val="22"/>
              </w:rPr>
              <w:t>89</w:t>
            </w:r>
            <w:r w:rsidRPr="00CB6CFB">
              <w:rPr>
                <w:color w:val="000000" w:themeColor="text1"/>
                <w:sz w:val="22"/>
                <w:szCs w:val="22"/>
              </w:rPr>
              <w:t>,</w:t>
            </w:r>
            <w:r>
              <w:rPr>
                <w:color w:val="000000" w:themeColor="text1"/>
                <w:sz w:val="22"/>
                <w:szCs w:val="22"/>
              </w:rPr>
              <w:t>1</w:t>
            </w:r>
          </w:p>
        </w:tc>
        <w:tc>
          <w:tcPr>
            <w:tcW w:w="1276" w:type="dxa"/>
          </w:tcPr>
          <w:p w:rsidR="00EA7859" w:rsidRPr="00CB6CFB" w:rsidRDefault="00EA7859" w:rsidP="001A2BA2">
            <w:pPr>
              <w:jc w:val="center"/>
              <w:rPr>
                <w:color w:val="000000" w:themeColor="text1"/>
                <w:sz w:val="22"/>
                <w:szCs w:val="22"/>
              </w:rPr>
            </w:pPr>
            <w:r w:rsidRPr="00CB6CFB">
              <w:rPr>
                <w:color w:val="000000" w:themeColor="text1"/>
                <w:sz w:val="22"/>
                <w:szCs w:val="22"/>
              </w:rPr>
              <w:t>7</w:t>
            </w:r>
            <w:r>
              <w:rPr>
                <w:color w:val="000000" w:themeColor="text1"/>
                <w:sz w:val="22"/>
                <w:szCs w:val="22"/>
              </w:rPr>
              <w:t>89</w:t>
            </w:r>
            <w:r w:rsidRPr="00CB6CFB">
              <w:rPr>
                <w:color w:val="000000" w:themeColor="text1"/>
                <w:sz w:val="22"/>
                <w:szCs w:val="22"/>
              </w:rPr>
              <w:t>,</w:t>
            </w:r>
            <w:r>
              <w:rPr>
                <w:color w:val="000000" w:themeColor="text1"/>
                <w:sz w:val="22"/>
                <w:szCs w:val="22"/>
              </w:rPr>
              <w:t>1</w:t>
            </w:r>
          </w:p>
        </w:tc>
        <w:tc>
          <w:tcPr>
            <w:tcW w:w="1276" w:type="dxa"/>
          </w:tcPr>
          <w:p w:rsidR="00EA7859" w:rsidRPr="00CB6CFB" w:rsidRDefault="00EA7859" w:rsidP="001A2BA2">
            <w:pPr>
              <w:jc w:val="center"/>
              <w:rPr>
                <w:color w:val="000000" w:themeColor="text1"/>
                <w:sz w:val="22"/>
                <w:szCs w:val="22"/>
              </w:rPr>
            </w:pPr>
            <w:r w:rsidRPr="00CB6CFB">
              <w:rPr>
                <w:color w:val="000000" w:themeColor="text1"/>
                <w:sz w:val="22"/>
                <w:szCs w:val="22"/>
              </w:rPr>
              <w:t>100</w:t>
            </w:r>
          </w:p>
        </w:tc>
        <w:tc>
          <w:tcPr>
            <w:tcW w:w="1417" w:type="dxa"/>
          </w:tcPr>
          <w:p w:rsidR="00EA7859" w:rsidRPr="005536F3" w:rsidRDefault="00EA7859" w:rsidP="001A2BA2">
            <w:pPr>
              <w:jc w:val="center"/>
              <w:rPr>
                <w:color w:val="000000" w:themeColor="text1"/>
                <w:sz w:val="22"/>
                <w:szCs w:val="22"/>
              </w:rPr>
            </w:pPr>
            <w:r>
              <w:rPr>
                <w:color w:val="000000" w:themeColor="text1"/>
                <w:sz w:val="22"/>
                <w:szCs w:val="22"/>
              </w:rPr>
              <w:t>0</w:t>
            </w:r>
          </w:p>
        </w:tc>
        <w:tc>
          <w:tcPr>
            <w:tcW w:w="1276" w:type="dxa"/>
          </w:tcPr>
          <w:p w:rsidR="00EA7859" w:rsidRPr="00CB6CFB" w:rsidRDefault="00EA7859" w:rsidP="001A2BA2">
            <w:pPr>
              <w:ind w:left="-487"/>
              <w:jc w:val="center"/>
              <w:rPr>
                <w:color w:val="000000" w:themeColor="text1"/>
                <w:sz w:val="22"/>
                <w:szCs w:val="22"/>
              </w:rPr>
            </w:pPr>
            <w:r w:rsidRPr="00CB6CFB">
              <w:rPr>
                <w:color w:val="000000" w:themeColor="text1"/>
                <w:sz w:val="22"/>
                <w:szCs w:val="22"/>
              </w:rPr>
              <w:t>10,</w:t>
            </w:r>
            <w:r>
              <w:rPr>
                <w:color w:val="000000" w:themeColor="text1"/>
                <w:sz w:val="22"/>
                <w:szCs w:val="22"/>
              </w:rPr>
              <w:t>2</w:t>
            </w:r>
          </w:p>
        </w:tc>
      </w:tr>
      <w:tr w:rsidR="00EA7859" w:rsidRPr="00F90BB9" w:rsidTr="001A2BA2">
        <w:trPr>
          <w:trHeight w:val="5"/>
        </w:trPr>
        <w:tc>
          <w:tcPr>
            <w:tcW w:w="9748" w:type="dxa"/>
            <w:gridSpan w:val="7"/>
          </w:tcPr>
          <w:p w:rsidR="00EA7859" w:rsidRPr="00CB6CFB" w:rsidRDefault="00EA7859" w:rsidP="001A2BA2">
            <w:pPr>
              <w:ind w:left="-487"/>
              <w:jc w:val="center"/>
              <w:rPr>
                <w:b/>
                <w:color w:val="000000" w:themeColor="text1"/>
                <w:sz w:val="22"/>
                <w:szCs w:val="22"/>
              </w:rPr>
            </w:pPr>
            <w:r w:rsidRPr="00CB6CFB">
              <w:rPr>
                <w:b/>
                <w:color w:val="000000" w:themeColor="text1"/>
                <w:sz w:val="22"/>
                <w:szCs w:val="22"/>
              </w:rPr>
              <w:t>Видатки за рахунок бюджету розвитку</w:t>
            </w:r>
          </w:p>
        </w:tc>
      </w:tr>
      <w:tr w:rsidR="00EA7859" w:rsidRPr="00F90BB9" w:rsidTr="001A2BA2">
        <w:trPr>
          <w:trHeight w:val="5"/>
        </w:trPr>
        <w:tc>
          <w:tcPr>
            <w:tcW w:w="567" w:type="dxa"/>
          </w:tcPr>
          <w:p w:rsidR="00EA7859" w:rsidRPr="001640CC" w:rsidRDefault="00EA7859" w:rsidP="001A2BA2">
            <w:pPr>
              <w:rPr>
                <w:sz w:val="18"/>
                <w:szCs w:val="18"/>
              </w:rPr>
            </w:pPr>
            <w:r w:rsidRPr="001640CC">
              <w:rPr>
                <w:sz w:val="18"/>
                <w:szCs w:val="18"/>
              </w:rPr>
              <w:t>1</w:t>
            </w:r>
          </w:p>
        </w:tc>
        <w:tc>
          <w:tcPr>
            <w:tcW w:w="2661" w:type="dxa"/>
          </w:tcPr>
          <w:p w:rsidR="00EA7859" w:rsidRPr="001640CC" w:rsidRDefault="00EA7859" w:rsidP="001A2BA2">
            <w:pPr>
              <w:rPr>
                <w:sz w:val="18"/>
                <w:szCs w:val="18"/>
              </w:rPr>
            </w:pPr>
            <w:r w:rsidRPr="001640CC">
              <w:rPr>
                <w:sz w:val="18"/>
                <w:szCs w:val="18"/>
              </w:rPr>
              <w:t>Капітальні видатки</w:t>
            </w:r>
          </w:p>
        </w:tc>
        <w:tc>
          <w:tcPr>
            <w:tcW w:w="1275" w:type="dxa"/>
          </w:tcPr>
          <w:p w:rsidR="00EA7859" w:rsidRPr="00CB6CFB" w:rsidRDefault="00EA7859" w:rsidP="001A2BA2">
            <w:pPr>
              <w:jc w:val="center"/>
              <w:rPr>
                <w:color w:val="000000" w:themeColor="text1"/>
                <w:sz w:val="22"/>
                <w:szCs w:val="22"/>
              </w:rPr>
            </w:pPr>
            <w:r w:rsidRPr="00CB6CFB">
              <w:rPr>
                <w:color w:val="000000" w:themeColor="text1"/>
                <w:sz w:val="22"/>
                <w:szCs w:val="22"/>
              </w:rPr>
              <w:t>11629,7</w:t>
            </w:r>
          </w:p>
        </w:tc>
        <w:tc>
          <w:tcPr>
            <w:tcW w:w="1276" w:type="dxa"/>
          </w:tcPr>
          <w:p w:rsidR="00EA7859" w:rsidRPr="00CB6CFB" w:rsidRDefault="00EA7859" w:rsidP="001A2BA2">
            <w:pPr>
              <w:jc w:val="center"/>
              <w:rPr>
                <w:color w:val="000000" w:themeColor="text1"/>
                <w:sz w:val="22"/>
                <w:szCs w:val="22"/>
              </w:rPr>
            </w:pPr>
            <w:r w:rsidRPr="00CB6CFB">
              <w:rPr>
                <w:color w:val="000000" w:themeColor="text1"/>
                <w:sz w:val="22"/>
                <w:szCs w:val="22"/>
              </w:rPr>
              <w:t>6938,9</w:t>
            </w:r>
          </w:p>
        </w:tc>
        <w:tc>
          <w:tcPr>
            <w:tcW w:w="1276" w:type="dxa"/>
          </w:tcPr>
          <w:p w:rsidR="00EA7859" w:rsidRPr="00CB6CFB" w:rsidRDefault="00EA7859" w:rsidP="001A2BA2">
            <w:pPr>
              <w:jc w:val="center"/>
              <w:rPr>
                <w:color w:val="000000" w:themeColor="text1"/>
                <w:sz w:val="22"/>
                <w:szCs w:val="22"/>
              </w:rPr>
            </w:pPr>
            <w:r w:rsidRPr="00CB6CFB">
              <w:rPr>
                <w:color w:val="000000" w:themeColor="text1"/>
                <w:sz w:val="22"/>
                <w:szCs w:val="22"/>
              </w:rPr>
              <w:t>59,7</w:t>
            </w:r>
          </w:p>
        </w:tc>
        <w:tc>
          <w:tcPr>
            <w:tcW w:w="1417" w:type="dxa"/>
          </w:tcPr>
          <w:p w:rsidR="00EA7859" w:rsidRPr="005536F3" w:rsidRDefault="00EA7859" w:rsidP="001A2BA2">
            <w:pPr>
              <w:jc w:val="center"/>
              <w:rPr>
                <w:color w:val="000000" w:themeColor="text1"/>
                <w:sz w:val="22"/>
                <w:szCs w:val="22"/>
              </w:rPr>
            </w:pPr>
            <w:r w:rsidRPr="005536F3">
              <w:rPr>
                <w:color w:val="000000" w:themeColor="text1"/>
                <w:sz w:val="22"/>
                <w:szCs w:val="22"/>
              </w:rPr>
              <w:t>369,0</w:t>
            </w:r>
          </w:p>
        </w:tc>
        <w:tc>
          <w:tcPr>
            <w:tcW w:w="1276" w:type="dxa"/>
          </w:tcPr>
          <w:p w:rsidR="00EA7859" w:rsidRPr="00CB6CFB" w:rsidRDefault="00EA7859" w:rsidP="001A2BA2">
            <w:pPr>
              <w:ind w:left="-487"/>
              <w:jc w:val="center"/>
              <w:rPr>
                <w:color w:val="000000" w:themeColor="text1"/>
                <w:sz w:val="22"/>
                <w:szCs w:val="22"/>
              </w:rPr>
            </w:pPr>
            <w:r w:rsidRPr="00CB6CFB">
              <w:rPr>
                <w:color w:val="000000" w:themeColor="text1"/>
                <w:sz w:val="22"/>
                <w:szCs w:val="22"/>
              </w:rPr>
              <w:t>89,</w:t>
            </w:r>
            <w:r>
              <w:rPr>
                <w:color w:val="000000" w:themeColor="text1"/>
                <w:sz w:val="22"/>
                <w:szCs w:val="22"/>
              </w:rPr>
              <w:t>7</w:t>
            </w:r>
          </w:p>
        </w:tc>
      </w:tr>
      <w:tr w:rsidR="00EA7859" w:rsidRPr="00F90BB9" w:rsidTr="001A2BA2">
        <w:trPr>
          <w:trHeight w:val="5"/>
        </w:trPr>
        <w:tc>
          <w:tcPr>
            <w:tcW w:w="567" w:type="dxa"/>
          </w:tcPr>
          <w:p w:rsidR="00EA7859" w:rsidRPr="001640CC" w:rsidRDefault="00EA7859" w:rsidP="001A2BA2">
            <w:pPr>
              <w:rPr>
                <w:sz w:val="18"/>
                <w:szCs w:val="18"/>
              </w:rPr>
            </w:pPr>
          </w:p>
        </w:tc>
        <w:tc>
          <w:tcPr>
            <w:tcW w:w="2661" w:type="dxa"/>
          </w:tcPr>
          <w:p w:rsidR="00EA7859" w:rsidRPr="001640CC" w:rsidRDefault="00EA7859" w:rsidP="001A2BA2">
            <w:pPr>
              <w:rPr>
                <w:sz w:val="18"/>
                <w:szCs w:val="18"/>
              </w:rPr>
            </w:pPr>
            <w:r w:rsidRPr="001640CC">
              <w:rPr>
                <w:sz w:val="18"/>
                <w:szCs w:val="18"/>
              </w:rPr>
              <w:t>Разом</w:t>
            </w:r>
          </w:p>
        </w:tc>
        <w:tc>
          <w:tcPr>
            <w:tcW w:w="1275" w:type="dxa"/>
          </w:tcPr>
          <w:p w:rsidR="00EA7859" w:rsidRPr="00CB6CFB" w:rsidRDefault="00EA7859" w:rsidP="001A2BA2">
            <w:pPr>
              <w:jc w:val="center"/>
              <w:rPr>
                <w:color w:val="000000" w:themeColor="text1"/>
                <w:sz w:val="22"/>
                <w:szCs w:val="22"/>
              </w:rPr>
            </w:pPr>
            <w:r w:rsidRPr="00CB6CFB">
              <w:rPr>
                <w:color w:val="000000" w:themeColor="text1"/>
                <w:sz w:val="22"/>
                <w:szCs w:val="22"/>
              </w:rPr>
              <w:t>11629,7</w:t>
            </w:r>
          </w:p>
        </w:tc>
        <w:tc>
          <w:tcPr>
            <w:tcW w:w="1276" w:type="dxa"/>
          </w:tcPr>
          <w:p w:rsidR="00EA7859" w:rsidRPr="00CB6CFB" w:rsidRDefault="00EA7859" w:rsidP="001A2BA2">
            <w:pPr>
              <w:jc w:val="center"/>
              <w:rPr>
                <w:color w:val="000000" w:themeColor="text1"/>
                <w:sz w:val="22"/>
                <w:szCs w:val="22"/>
              </w:rPr>
            </w:pPr>
            <w:r w:rsidRPr="00CB6CFB">
              <w:rPr>
                <w:color w:val="000000" w:themeColor="text1"/>
                <w:sz w:val="22"/>
                <w:szCs w:val="22"/>
              </w:rPr>
              <w:t>6938,9</w:t>
            </w:r>
          </w:p>
        </w:tc>
        <w:tc>
          <w:tcPr>
            <w:tcW w:w="1276" w:type="dxa"/>
          </w:tcPr>
          <w:p w:rsidR="00EA7859" w:rsidRPr="00CB6CFB" w:rsidRDefault="00EA7859" w:rsidP="001A2BA2">
            <w:pPr>
              <w:jc w:val="center"/>
              <w:rPr>
                <w:color w:val="000000" w:themeColor="text1"/>
                <w:sz w:val="22"/>
                <w:szCs w:val="22"/>
              </w:rPr>
            </w:pPr>
            <w:r w:rsidRPr="00CB6CFB">
              <w:rPr>
                <w:color w:val="000000" w:themeColor="text1"/>
                <w:sz w:val="22"/>
                <w:szCs w:val="22"/>
              </w:rPr>
              <w:t>59,7</w:t>
            </w:r>
          </w:p>
        </w:tc>
        <w:tc>
          <w:tcPr>
            <w:tcW w:w="1417" w:type="dxa"/>
          </w:tcPr>
          <w:p w:rsidR="00EA7859" w:rsidRPr="005536F3" w:rsidRDefault="00EA7859" w:rsidP="001A2BA2">
            <w:pPr>
              <w:jc w:val="center"/>
              <w:rPr>
                <w:color w:val="000000" w:themeColor="text1"/>
                <w:sz w:val="22"/>
                <w:szCs w:val="22"/>
              </w:rPr>
            </w:pPr>
            <w:r w:rsidRPr="005536F3">
              <w:rPr>
                <w:color w:val="000000" w:themeColor="text1"/>
                <w:sz w:val="22"/>
                <w:szCs w:val="22"/>
              </w:rPr>
              <w:t>369,0</w:t>
            </w:r>
          </w:p>
        </w:tc>
        <w:tc>
          <w:tcPr>
            <w:tcW w:w="1276" w:type="dxa"/>
          </w:tcPr>
          <w:p w:rsidR="00EA7859" w:rsidRPr="00CB6CFB" w:rsidRDefault="00EA7859" w:rsidP="001A2BA2">
            <w:pPr>
              <w:ind w:left="-487"/>
              <w:jc w:val="center"/>
              <w:rPr>
                <w:color w:val="000000" w:themeColor="text1"/>
                <w:sz w:val="22"/>
                <w:szCs w:val="22"/>
              </w:rPr>
            </w:pPr>
            <w:r w:rsidRPr="00CB6CFB">
              <w:rPr>
                <w:color w:val="000000" w:themeColor="text1"/>
                <w:sz w:val="22"/>
                <w:szCs w:val="22"/>
              </w:rPr>
              <w:t>89,</w:t>
            </w:r>
            <w:r>
              <w:rPr>
                <w:color w:val="000000" w:themeColor="text1"/>
                <w:sz w:val="22"/>
                <w:szCs w:val="22"/>
              </w:rPr>
              <w:t>7</w:t>
            </w:r>
          </w:p>
        </w:tc>
      </w:tr>
      <w:tr w:rsidR="00EA7859" w:rsidRPr="00F90BB9" w:rsidTr="001A2BA2">
        <w:trPr>
          <w:trHeight w:val="5"/>
        </w:trPr>
        <w:tc>
          <w:tcPr>
            <w:tcW w:w="567" w:type="dxa"/>
          </w:tcPr>
          <w:p w:rsidR="00EA7859" w:rsidRPr="001640CC" w:rsidRDefault="00EA7859" w:rsidP="001A2BA2">
            <w:pPr>
              <w:rPr>
                <w:sz w:val="18"/>
                <w:szCs w:val="18"/>
              </w:rPr>
            </w:pPr>
          </w:p>
        </w:tc>
        <w:tc>
          <w:tcPr>
            <w:tcW w:w="2661" w:type="dxa"/>
          </w:tcPr>
          <w:p w:rsidR="00EA7859" w:rsidRPr="001640CC" w:rsidRDefault="00EA7859" w:rsidP="001A2BA2">
            <w:pPr>
              <w:rPr>
                <w:b/>
                <w:sz w:val="18"/>
                <w:szCs w:val="18"/>
              </w:rPr>
            </w:pPr>
            <w:r w:rsidRPr="001640CC">
              <w:rPr>
                <w:b/>
                <w:sz w:val="18"/>
                <w:szCs w:val="18"/>
              </w:rPr>
              <w:t>Всього по спеціальному фонду</w:t>
            </w:r>
          </w:p>
        </w:tc>
        <w:tc>
          <w:tcPr>
            <w:tcW w:w="1275" w:type="dxa"/>
          </w:tcPr>
          <w:p w:rsidR="00EA7859" w:rsidRPr="005D5CD1" w:rsidRDefault="00EA7859" w:rsidP="001A2BA2">
            <w:pPr>
              <w:jc w:val="center"/>
              <w:rPr>
                <w:color w:val="000000" w:themeColor="text1"/>
                <w:sz w:val="22"/>
                <w:szCs w:val="22"/>
              </w:rPr>
            </w:pPr>
            <w:r w:rsidRPr="005D5CD1">
              <w:rPr>
                <w:color w:val="000000" w:themeColor="text1"/>
                <w:sz w:val="22"/>
                <w:szCs w:val="22"/>
              </w:rPr>
              <w:t>12424,6</w:t>
            </w:r>
          </w:p>
        </w:tc>
        <w:tc>
          <w:tcPr>
            <w:tcW w:w="1276" w:type="dxa"/>
          </w:tcPr>
          <w:p w:rsidR="00EA7859" w:rsidRPr="005D5CD1" w:rsidRDefault="00EA7859" w:rsidP="001A2BA2">
            <w:pPr>
              <w:jc w:val="center"/>
              <w:rPr>
                <w:color w:val="000000" w:themeColor="text1"/>
                <w:sz w:val="22"/>
                <w:szCs w:val="22"/>
              </w:rPr>
            </w:pPr>
            <w:r w:rsidRPr="005D5CD1">
              <w:rPr>
                <w:color w:val="000000" w:themeColor="text1"/>
                <w:sz w:val="22"/>
                <w:szCs w:val="22"/>
              </w:rPr>
              <w:t>7733,5</w:t>
            </w:r>
          </w:p>
        </w:tc>
        <w:tc>
          <w:tcPr>
            <w:tcW w:w="1276" w:type="dxa"/>
          </w:tcPr>
          <w:p w:rsidR="00EA7859" w:rsidRPr="005D5CD1" w:rsidRDefault="00EA7859" w:rsidP="001A2BA2">
            <w:pPr>
              <w:jc w:val="center"/>
              <w:rPr>
                <w:b/>
                <w:color w:val="000000" w:themeColor="text1"/>
                <w:sz w:val="22"/>
                <w:szCs w:val="22"/>
              </w:rPr>
            </w:pPr>
            <w:r w:rsidRPr="005D5CD1">
              <w:rPr>
                <w:b/>
                <w:color w:val="000000" w:themeColor="text1"/>
                <w:sz w:val="22"/>
                <w:szCs w:val="22"/>
              </w:rPr>
              <w:t>62,2</w:t>
            </w:r>
          </w:p>
        </w:tc>
        <w:tc>
          <w:tcPr>
            <w:tcW w:w="1417" w:type="dxa"/>
          </w:tcPr>
          <w:p w:rsidR="00EA7859" w:rsidRPr="005536F3" w:rsidRDefault="00EA7859" w:rsidP="001A2BA2">
            <w:pPr>
              <w:jc w:val="center"/>
              <w:rPr>
                <w:b/>
                <w:color w:val="000000" w:themeColor="text1"/>
                <w:sz w:val="22"/>
                <w:szCs w:val="22"/>
              </w:rPr>
            </w:pPr>
            <w:r w:rsidRPr="005536F3">
              <w:rPr>
                <w:b/>
                <w:color w:val="000000" w:themeColor="text1"/>
                <w:sz w:val="22"/>
                <w:szCs w:val="22"/>
              </w:rPr>
              <w:t>369,9</w:t>
            </w:r>
          </w:p>
        </w:tc>
        <w:tc>
          <w:tcPr>
            <w:tcW w:w="1276" w:type="dxa"/>
          </w:tcPr>
          <w:p w:rsidR="00EA7859" w:rsidRPr="006B2D7A" w:rsidRDefault="00EA7859" w:rsidP="001A2BA2">
            <w:pPr>
              <w:ind w:left="-487"/>
              <w:jc w:val="center"/>
              <w:rPr>
                <w:b/>
                <w:color w:val="000000" w:themeColor="text1"/>
                <w:sz w:val="22"/>
                <w:szCs w:val="22"/>
              </w:rPr>
            </w:pPr>
            <w:r w:rsidRPr="006B2D7A">
              <w:rPr>
                <w:b/>
                <w:color w:val="000000" w:themeColor="text1"/>
                <w:sz w:val="22"/>
                <w:szCs w:val="22"/>
              </w:rPr>
              <w:t>100,0</w:t>
            </w:r>
          </w:p>
        </w:tc>
      </w:tr>
    </w:tbl>
    <w:p w:rsidR="00EA7859" w:rsidRDefault="00EA7859" w:rsidP="00EA7859">
      <w:pPr>
        <w:ind w:firstLine="567"/>
        <w:jc w:val="center"/>
        <w:rPr>
          <w:b/>
          <w:i/>
        </w:rPr>
      </w:pPr>
    </w:p>
    <w:p w:rsidR="00EA7859" w:rsidRDefault="00EA7859" w:rsidP="00EA7859">
      <w:pPr>
        <w:ind w:firstLine="567"/>
        <w:jc w:val="center"/>
        <w:rPr>
          <w:b/>
          <w:i/>
        </w:rPr>
      </w:pPr>
      <w:r w:rsidRPr="00E6135C">
        <w:rPr>
          <w:b/>
          <w:i/>
        </w:rPr>
        <w:t>Інша діяльність у сфері державного управління:</w:t>
      </w:r>
    </w:p>
    <w:p w:rsidR="00EA7859" w:rsidRPr="00E6135C" w:rsidRDefault="00EA7859" w:rsidP="00EA7859">
      <w:pPr>
        <w:ind w:firstLine="567"/>
        <w:jc w:val="center"/>
        <w:rPr>
          <w:b/>
          <w:i/>
        </w:rPr>
      </w:pPr>
    </w:p>
    <w:p w:rsidR="00EA7859" w:rsidRPr="00DB4344" w:rsidRDefault="00EA7859" w:rsidP="00EA7859">
      <w:pPr>
        <w:autoSpaceDE w:val="0"/>
        <w:autoSpaceDN w:val="0"/>
        <w:adjustRightInd w:val="0"/>
        <w:ind w:firstLine="540"/>
        <w:jc w:val="both"/>
        <w:rPr>
          <w:color w:val="000000" w:themeColor="text1"/>
        </w:rPr>
      </w:pPr>
      <w:r w:rsidRPr="00DB4344">
        <w:rPr>
          <w:color w:val="000000" w:themeColor="text1"/>
        </w:rPr>
        <w:t>По бюджетних програмах за рахунок коштів бюджету міської територіальної громади встановлені бюджетні призначення на 202</w:t>
      </w:r>
      <w:r>
        <w:rPr>
          <w:color w:val="000000" w:themeColor="text1"/>
        </w:rPr>
        <w:t>4</w:t>
      </w:r>
      <w:r w:rsidRPr="00DB4344">
        <w:rPr>
          <w:color w:val="000000" w:themeColor="text1"/>
        </w:rPr>
        <w:t xml:space="preserve"> рік в сумі </w:t>
      </w:r>
      <w:r>
        <w:rPr>
          <w:color w:val="000000" w:themeColor="text1"/>
        </w:rPr>
        <w:t>10</w:t>
      </w:r>
      <w:r w:rsidRPr="00DB4344">
        <w:rPr>
          <w:color w:val="000000" w:themeColor="text1"/>
        </w:rPr>
        <w:t xml:space="preserve"> </w:t>
      </w:r>
      <w:r>
        <w:rPr>
          <w:color w:val="000000" w:themeColor="text1"/>
        </w:rPr>
        <w:t>112</w:t>
      </w:r>
      <w:r w:rsidRPr="00DB4344">
        <w:rPr>
          <w:color w:val="000000" w:themeColor="text1"/>
        </w:rPr>
        <w:t>,</w:t>
      </w:r>
      <w:r>
        <w:rPr>
          <w:color w:val="000000" w:themeColor="text1"/>
        </w:rPr>
        <w:t>8 тис. грн, на звітний період – 384,3 тис.грн. Касові видатки у звітному періоді склали 36,3 тис. грн,</w:t>
      </w:r>
      <w:r w:rsidRPr="00DB4344">
        <w:rPr>
          <w:color w:val="000000" w:themeColor="text1"/>
        </w:rPr>
        <w:t xml:space="preserve"> </w:t>
      </w:r>
      <w:r w:rsidRPr="000B451B">
        <w:t xml:space="preserve">або </w:t>
      </w:r>
      <w:r>
        <w:t>9,</w:t>
      </w:r>
      <w:r w:rsidRPr="003768C9">
        <w:t>4</w:t>
      </w:r>
      <w:r>
        <w:t>% до уточненого плану на звітний період</w:t>
      </w:r>
      <w:r w:rsidRPr="00DB4344">
        <w:rPr>
          <w:color w:val="000000" w:themeColor="text1"/>
        </w:rPr>
        <w:t xml:space="preserve"> на реалізацію завдань та заходів, передбачених відповідними міськими цільовими програми, а саме:</w:t>
      </w:r>
    </w:p>
    <w:p w:rsidR="00EA7859" w:rsidRPr="00E4188B" w:rsidRDefault="00EA7859" w:rsidP="00EA7859">
      <w:pPr>
        <w:ind w:firstLine="540"/>
        <w:jc w:val="both"/>
      </w:pPr>
      <w:r>
        <w:t>1</w:t>
      </w:r>
      <w:r w:rsidRPr="00E6135C">
        <w:t xml:space="preserve">) </w:t>
      </w:r>
      <w:r w:rsidRPr="00E6135C">
        <w:rPr>
          <w:b/>
        </w:rPr>
        <w:t>Програма фінансування заходів, пов’язаних із нагородженням міськими відзнаками громадян, трудових колективів на 2021-2025 роки</w:t>
      </w:r>
      <w:r w:rsidRPr="00E6135C">
        <w:t xml:space="preserve"> (затверджена рішенням міської ради від 24.12.2020 №2-47) для вшанування громадян та трудових колективів міста за вагомий внесок у його розвиток. Головний розпоряднику коштів</w:t>
      </w:r>
      <w:r w:rsidRPr="00E6135C">
        <w:rPr>
          <w:b/>
          <w:i/>
        </w:rPr>
        <w:t xml:space="preserve"> - департамент управління справами та юридичного забезпечення Черкаської міської ради</w:t>
      </w:r>
      <w:r w:rsidRPr="00E6135C">
        <w:t>, уточнений план на 202</w:t>
      </w:r>
      <w:r>
        <w:t>4</w:t>
      </w:r>
      <w:r w:rsidRPr="00E6135C">
        <w:t xml:space="preserve"> рік - </w:t>
      </w:r>
      <w:r>
        <w:t>7750</w:t>
      </w:r>
      <w:r w:rsidRPr="00E6135C">
        <w:t>,</w:t>
      </w:r>
      <w:r>
        <w:t>8</w:t>
      </w:r>
      <w:r w:rsidRPr="00E6135C">
        <w:t xml:space="preserve"> тис. грн, </w:t>
      </w:r>
      <w:r>
        <w:t>на звітний період – 384,3 тис. грн. К</w:t>
      </w:r>
      <w:r w:rsidRPr="00E6135C">
        <w:rPr>
          <w:bCs/>
          <w:iCs/>
        </w:rPr>
        <w:t xml:space="preserve">асові видатки </w:t>
      </w:r>
      <w:r>
        <w:rPr>
          <w:bCs/>
          <w:iCs/>
        </w:rPr>
        <w:t>у звітному періоді склали</w:t>
      </w:r>
      <w:r w:rsidRPr="00E6135C">
        <w:rPr>
          <w:bCs/>
          <w:iCs/>
        </w:rPr>
        <w:t xml:space="preserve"> </w:t>
      </w:r>
      <w:r>
        <w:rPr>
          <w:bCs/>
          <w:iCs/>
        </w:rPr>
        <w:t>36</w:t>
      </w:r>
      <w:r w:rsidRPr="00E6135C">
        <w:rPr>
          <w:bCs/>
          <w:iCs/>
        </w:rPr>
        <w:t>,</w:t>
      </w:r>
      <w:r>
        <w:rPr>
          <w:bCs/>
          <w:iCs/>
        </w:rPr>
        <w:t>3</w:t>
      </w:r>
      <w:r w:rsidRPr="00E6135C">
        <w:rPr>
          <w:bCs/>
          <w:iCs/>
        </w:rPr>
        <w:t xml:space="preserve"> тис. грн, або </w:t>
      </w:r>
      <w:r>
        <w:rPr>
          <w:bCs/>
          <w:iCs/>
        </w:rPr>
        <w:t>9,</w:t>
      </w:r>
      <w:r w:rsidRPr="007F393C">
        <w:rPr>
          <w:bCs/>
          <w:iCs/>
          <w:lang w:val="ru-RU"/>
        </w:rPr>
        <w:t>4</w:t>
      </w:r>
      <w:r>
        <w:rPr>
          <w:bCs/>
          <w:iCs/>
        </w:rPr>
        <w:t>% до уточненого плану на звітний період</w:t>
      </w:r>
      <w:r w:rsidRPr="00E6135C">
        <w:rPr>
          <w:bCs/>
          <w:iCs/>
        </w:rPr>
        <w:t>.</w:t>
      </w:r>
      <w:r w:rsidRPr="00E6135C">
        <w:t xml:space="preserve"> </w:t>
      </w:r>
    </w:p>
    <w:p w:rsidR="00EA7859" w:rsidRPr="00E6135C" w:rsidRDefault="00EA7859" w:rsidP="00EA7859">
      <w:pPr>
        <w:ind w:firstLine="540"/>
        <w:jc w:val="both"/>
      </w:pPr>
      <w:r>
        <w:t>2</w:t>
      </w:r>
      <w:r w:rsidRPr="00E4188B">
        <w:t>)</w:t>
      </w:r>
      <w:r w:rsidRPr="00E6135C">
        <w:rPr>
          <w:b/>
        </w:rPr>
        <w:t xml:space="preserve"> Програма розвитку </w:t>
      </w:r>
      <w:r>
        <w:rPr>
          <w:b/>
        </w:rPr>
        <w:t>містобудівного кадастру</w:t>
      </w:r>
      <w:r w:rsidRPr="00E6135C">
        <w:rPr>
          <w:b/>
        </w:rPr>
        <w:t xml:space="preserve"> </w:t>
      </w:r>
      <w:r>
        <w:rPr>
          <w:b/>
        </w:rPr>
        <w:t>міста</w:t>
      </w:r>
      <w:r w:rsidRPr="00E6135C">
        <w:rPr>
          <w:b/>
        </w:rPr>
        <w:t xml:space="preserve"> Черкаси на 20</w:t>
      </w:r>
      <w:r>
        <w:rPr>
          <w:b/>
        </w:rPr>
        <w:t>20</w:t>
      </w:r>
      <w:r w:rsidRPr="00E6135C">
        <w:rPr>
          <w:b/>
        </w:rPr>
        <w:t>-202</w:t>
      </w:r>
      <w:r>
        <w:rPr>
          <w:b/>
        </w:rPr>
        <w:t>4</w:t>
      </w:r>
      <w:r w:rsidRPr="00E6135C">
        <w:rPr>
          <w:b/>
        </w:rPr>
        <w:t xml:space="preserve"> роки </w:t>
      </w:r>
      <w:r w:rsidRPr="00E6135C">
        <w:t xml:space="preserve">(затверджена рішенням міської ради від </w:t>
      </w:r>
      <w:r>
        <w:t>13</w:t>
      </w:r>
      <w:r w:rsidRPr="00E6135C">
        <w:t>.</w:t>
      </w:r>
      <w:r>
        <w:t>12</w:t>
      </w:r>
      <w:r w:rsidRPr="00E6135C">
        <w:t>.2019 № 2-</w:t>
      </w:r>
      <w:r>
        <w:t>5395</w:t>
      </w:r>
      <w:r w:rsidRPr="00E6135C">
        <w:t xml:space="preserve">, зі змінами), з метою </w:t>
      </w:r>
      <w:r>
        <w:t>приведення містобудівної діяльності у відповідність до діючого законодавства, реалізації організаційно-технічних заходів, спрямованих на створення та функціонування на місцевому рівні системи геопросторових даних містобудівного кадастру, розвитку та вдосконалення інформаційної системи містобудівного кадастру та організації планового введення до бази даних кадастрової інформації відповідно до вимог державних будівельних норм</w:t>
      </w:r>
      <w:r w:rsidRPr="00E6135C">
        <w:t xml:space="preserve">. Головний розпорядник коштів </w:t>
      </w:r>
      <w:r w:rsidRPr="00E6135C">
        <w:rPr>
          <w:b/>
          <w:i/>
        </w:rPr>
        <w:t>департамент архітектури та містобудування Черкаської міської ради</w:t>
      </w:r>
      <w:r w:rsidRPr="00E6135C">
        <w:t>, уточнений план на 202</w:t>
      </w:r>
      <w:r>
        <w:t>4</w:t>
      </w:r>
      <w:r w:rsidRPr="00E6135C">
        <w:t xml:space="preserve"> рік - </w:t>
      </w:r>
      <w:r>
        <w:t>2362</w:t>
      </w:r>
      <w:r w:rsidRPr="00E6135C">
        <w:t>,</w:t>
      </w:r>
      <w:r>
        <w:t>0</w:t>
      </w:r>
      <w:r w:rsidRPr="00E6135C">
        <w:t xml:space="preserve"> тис.</w:t>
      </w:r>
      <w:r>
        <w:t xml:space="preserve"> </w:t>
      </w:r>
      <w:r w:rsidRPr="00E6135C">
        <w:t xml:space="preserve">грн, </w:t>
      </w:r>
      <w:r>
        <w:t xml:space="preserve">на звітний період видатки не планувались. </w:t>
      </w:r>
    </w:p>
    <w:p w:rsidR="00EA7859" w:rsidRDefault="00EA7859" w:rsidP="00EA7859">
      <w:pPr>
        <w:jc w:val="both"/>
        <w:rPr>
          <w:i/>
        </w:rPr>
      </w:pPr>
      <w:r w:rsidRPr="00E6135C">
        <w:t xml:space="preserve">        </w:t>
      </w:r>
      <w:r w:rsidRPr="005E5494">
        <w:rPr>
          <w:i/>
        </w:rPr>
        <w:t xml:space="preserve">Аналіз видатків загального фонду по КТПКВКМБ 0180 «Інша діяльність у сфері державного управління» за </w:t>
      </w:r>
      <w:r>
        <w:rPr>
          <w:i/>
        </w:rPr>
        <w:t>І квартал</w:t>
      </w:r>
      <w:r w:rsidRPr="005E5494">
        <w:rPr>
          <w:i/>
        </w:rPr>
        <w:t xml:space="preserve"> </w:t>
      </w:r>
      <w:r>
        <w:rPr>
          <w:i/>
        </w:rPr>
        <w:t>2024 року</w:t>
      </w:r>
    </w:p>
    <w:tbl>
      <w:tblPr>
        <w:tblStyle w:val="2b"/>
        <w:tblW w:w="9885" w:type="dxa"/>
        <w:tblInd w:w="-5" w:type="dxa"/>
        <w:tblLayout w:type="fixed"/>
        <w:tblLook w:val="04A0" w:firstRow="1" w:lastRow="0" w:firstColumn="1" w:lastColumn="0" w:noHBand="0" w:noVBand="1"/>
      </w:tblPr>
      <w:tblGrid>
        <w:gridCol w:w="425"/>
        <w:gridCol w:w="1985"/>
        <w:gridCol w:w="1021"/>
        <w:gridCol w:w="1134"/>
        <w:gridCol w:w="992"/>
        <w:gridCol w:w="1026"/>
        <w:gridCol w:w="1327"/>
        <w:gridCol w:w="850"/>
        <w:gridCol w:w="1125"/>
      </w:tblGrid>
      <w:tr w:rsidR="00EA7859" w:rsidRPr="00413068" w:rsidTr="001A2BA2">
        <w:trPr>
          <w:trHeight w:val="1210"/>
        </w:trPr>
        <w:tc>
          <w:tcPr>
            <w:tcW w:w="425" w:type="dxa"/>
          </w:tcPr>
          <w:p w:rsidR="00EA7859" w:rsidRPr="005E5494" w:rsidRDefault="00EA7859" w:rsidP="001A2BA2">
            <w:pPr>
              <w:autoSpaceDE w:val="0"/>
              <w:autoSpaceDN w:val="0"/>
              <w:adjustRightInd w:val="0"/>
              <w:jc w:val="center"/>
              <w:rPr>
                <w:sz w:val="18"/>
                <w:szCs w:val="18"/>
              </w:rPr>
            </w:pPr>
            <w:r w:rsidRPr="005E5494">
              <w:rPr>
                <w:sz w:val="18"/>
                <w:szCs w:val="18"/>
              </w:rPr>
              <w:t>№ п/п</w:t>
            </w:r>
          </w:p>
        </w:tc>
        <w:tc>
          <w:tcPr>
            <w:tcW w:w="1985" w:type="dxa"/>
          </w:tcPr>
          <w:p w:rsidR="00EA7859" w:rsidRPr="005E5494" w:rsidRDefault="00EA7859" w:rsidP="001A2BA2">
            <w:pPr>
              <w:autoSpaceDE w:val="0"/>
              <w:autoSpaceDN w:val="0"/>
              <w:adjustRightInd w:val="0"/>
              <w:jc w:val="center"/>
              <w:rPr>
                <w:sz w:val="18"/>
                <w:szCs w:val="18"/>
              </w:rPr>
            </w:pPr>
            <w:r w:rsidRPr="005E5494">
              <w:rPr>
                <w:sz w:val="18"/>
                <w:szCs w:val="18"/>
              </w:rPr>
              <w:t>Найменування</w:t>
            </w:r>
          </w:p>
        </w:tc>
        <w:tc>
          <w:tcPr>
            <w:tcW w:w="1021" w:type="dxa"/>
          </w:tcPr>
          <w:p w:rsidR="00EA7859" w:rsidRPr="005E5494" w:rsidRDefault="00EA7859" w:rsidP="001A2BA2">
            <w:pPr>
              <w:autoSpaceDE w:val="0"/>
              <w:autoSpaceDN w:val="0"/>
              <w:adjustRightInd w:val="0"/>
              <w:jc w:val="center"/>
              <w:rPr>
                <w:sz w:val="18"/>
                <w:szCs w:val="18"/>
              </w:rPr>
            </w:pPr>
            <w:r w:rsidRPr="005E5494">
              <w:rPr>
                <w:sz w:val="18"/>
                <w:szCs w:val="18"/>
              </w:rPr>
              <w:t>Уточнений план на 202</w:t>
            </w:r>
            <w:r>
              <w:rPr>
                <w:sz w:val="18"/>
                <w:szCs w:val="18"/>
              </w:rPr>
              <w:t>4</w:t>
            </w:r>
            <w:r w:rsidRPr="005E5494">
              <w:rPr>
                <w:sz w:val="18"/>
                <w:szCs w:val="18"/>
              </w:rPr>
              <w:t xml:space="preserve"> рік, тис. грн</w:t>
            </w:r>
          </w:p>
        </w:tc>
        <w:tc>
          <w:tcPr>
            <w:tcW w:w="1134" w:type="dxa"/>
          </w:tcPr>
          <w:p w:rsidR="00EA7859" w:rsidRPr="005E5494" w:rsidRDefault="00EA7859" w:rsidP="001A2BA2">
            <w:pPr>
              <w:autoSpaceDE w:val="0"/>
              <w:autoSpaceDN w:val="0"/>
              <w:adjustRightInd w:val="0"/>
              <w:jc w:val="center"/>
              <w:rPr>
                <w:sz w:val="18"/>
                <w:szCs w:val="18"/>
              </w:rPr>
            </w:pPr>
            <w:r>
              <w:rPr>
                <w:sz w:val="18"/>
                <w:szCs w:val="18"/>
              </w:rPr>
              <w:t>Уточнений п</w:t>
            </w:r>
            <w:r w:rsidRPr="005E5494">
              <w:rPr>
                <w:sz w:val="18"/>
                <w:szCs w:val="18"/>
              </w:rPr>
              <w:t xml:space="preserve">лан на  </w:t>
            </w:r>
            <w:r>
              <w:rPr>
                <w:sz w:val="18"/>
                <w:szCs w:val="18"/>
              </w:rPr>
              <w:t>1 квартал</w:t>
            </w:r>
            <w:r w:rsidRPr="005E5494">
              <w:rPr>
                <w:sz w:val="18"/>
                <w:szCs w:val="18"/>
              </w:rPr>
              <w:t xml:space="preserve"> 202</w:t>
            </w:r>
            <w:r>
              <w:rPr>
                <w:sz w:val="18"/>
                <w:szCs w:val="18"/>
              </w:rPr>
              <w:t>4</w:t>
            </w:r>
            <w:r w:rsidRPr="005E5494">
              <w:rPr>
                <w:sz w:val="18"/>
                <w:szCs w:val="18"/>
              </w:rPr>
              <w:t xml:space="preserve"> року, тис. грн</w:t>
            </w:r>
          </w:p>
        </w:tc>
        <w:tc>
          <w:tcPr>
            <w:tcW w:w="992" w:type="dxa"/>
          </w:tcPr>
          <w:p w:rsidR="00EA7859" w:rsidRPr="005E5494" w:rsidRDefault="00EA7859" w:rsidP="001A2BA2">
            <w:pPr>
              <w:autoSpaceDE w:val="0"/>
              <w:autoSpaceDN w:val="0"/>
              <w:adjustRightInd w:val="0"/>
              <w:jc w:val="center"/>
              <w:rPr>
                <w:sz w:val="18"/>
                <w:szCs w:val="18"/>
              </w:rPr>
            </w:pPr>
            <w:r w:rsidRPr="005E5494">
              <w:rPr>
                <w:sz w:val="18"/>
                <w:szCs w:val="18"/>
              </w:rPr>
              <w:t xml:space="preserve">Касові видатки за  </w:t>
            </w:r>
            <w:r>
              <w:rPr>
                <w:sz w:val="18"/>
                <w:szCs w:val="18"/>
              </w:rPr>
              <w:t>1 квартал</w:t>
            </w:r>
            <w:r w:rsidRPr="005E5494">
              <w:rPr>
                <w:sz w:val="18"/>
                <w:szCs w:val="18"/>
              </w:rPr>
              <w:t xml:space="preserve"> 202</w:t>
            </w:r>
            <w:r>
              <w:rPr>
                <w:sz w:val="18"/>
                <w:szCs w:val="18"/>
              </w:rPr>
              <w:t>4</w:t>
            </w:r>
            <w:r w:rsidRPr="005E5494">
              <w:rPr>
                <w:sz w:val="18"/>
                <w:szCs w:val="18"/>
              </w:rPr>
              <w:t xml:space="preserve"> року, тис. грн</w:t>
            </w:r>
          </w:p>
        </w:tc>
        <w:tc>
          <w:tcPr>
            <w:tcW w:w="1026" w:type="dxa"/>
          </w:tcPr>
          <w:p w:rsidR="00EA7859" w:rsidRPr="005E5494" w:rsidRDefault="00EA7859" w:rsidP="001A2BA2">
            <w:pPr>
              <w:autoSpaceDE w:val="0"/>
              <w:autoSpaceDN w:val="0"/>
              <w:adjustRightInd w:val="0"/>
              <w:jc w:val="center"/>
              <w:rPr>
                <w:sz w:val="18"/>
                <w:szCs w:val="18"/>
              </w:rPr>
            </w:pPr>
            <w:r w:rsidRPr="005E5494">
              <w:rPr>
                <w:sz w:val="18"/>
                <w:szCs w:val="18"/>
              </w:rPr>
              <w:t xml:space="preserve">Відсоток виконання до </w:t>
            </w:r>
            <w:r>
              <w:rPr>
                <w:sz w:val="18"/>
                <w:szCs w:val="18"/>
              </w:rPr>
              <w:t xml:space="preserve">уточненого </w:t>
            </w:r>
            <w:r w:rsidRPr="005E5494">
              <w:rPr>
                <w:sz w:val="18"/>
                <w:szCs w:val="18"/>
              </w:rPr>
              <w:t>плану на  202</w:t>
            </w:r>
            <w:r>
              <w:rPr>
                <w:sz w:val="18"/>
                <w:szCs w:val="18"/>
              </w:rPr>
              <w:t>4</w:t>
            </w:r>
            <w:r w:rsidRPr="005E5494">
              <w:rPr>
                <w:sz w:val="18"/>
                <w:szCs w:val="18"/>
              </w:rPr>
              <w:t xml:space="preserve"> рік, %</w:t>
            </w:r>
          </w:p>
        </w:tc>
        <w:tc>
          <w:tcPr>
            <w:tcW w:w="1327" w:type="dxa"/>
          </w:tcPr>
          <w:p w:rsidR="00EA7859" w:rsidRPr="005E5494" w:rsidRDefault="00EA7859" w:rsidP="001A2BA2">
            <w:pPr>
              <w:autoSpaceDE w:val="0"/>
              <w:autoSpaceDN w:val="0"/>
              <w:adjustRightInd w:val="0"/>
              <w:jc w:val="center"/>
              <w:rPr>
                <w:sz w:val="18"/>
                <w:szCs w:val="18"/>
              </w:rPr>
            </w:pPr>
            <w:r w:rsidRPr="005E5494">
              <w:rPr>
                <w:sz w:val="18"/>
                <w:szCs w:val="18"/>
              </w:rPr>
              <w:t xml:space="preserve">Відсоток виконання до </w:t>
            </w:r>
            <w:r>
              <w:rPr>
                <w:sz w:val="18"/>
                <w:szCs w:val="18"/>
              </w:rPr>
              <w:t xml:space="preserve">уточненого </w:t>
            </w:r>
            <w:r w:rsidRPr="005E5494">
              <w:rPr>
                <w:sz w:val="18"/>
                <w:szCs w:val="18"/>
              </w:rPr>
              <w:t xml:space="preserve">плану на </w:t>
            </w:r>
            <w:r>
              <w:rPr>
                <w:sz w:val="18"/>
                <w:szCs w:val="18"/>
              </w:rPr>
              <w:t>1 квартал</w:t>
            </w:r>
            <w:r w:rsidRPr="005E5494">
              <w:rPr>
                <w:sz w:val="18"/>
                <w:szCs w:val="18"/>
              </w:rPr>
              <w:t xml:space="preserve"> 202</w:t>
            </w:r>
            <w:r>
              <w:rPr>
                <w:sz w:val="18"/>
                <w:szCs w:val="18"/>
              </w:rPr>
              <w:t>4</w:t>
            </w:r>
            <w:r w:rsidRPr="005E5494">
              <w:rPr>
                <w:sz w:val="18"/>
                <w:szCs w:val="18"/>
              </w:rPr>
              <w:t xml:space="preserve"> року, %</w:t>
            </w:r>
          </w:p>
        </w:tc>
        <w:tc>
          <w:tcPr>
            <w:tcW w:w="850" w:type="dxa"/>
          </w:tcPr>
          <w:p w:rsidR="00EA7859" w:rsidRPr="005E5494" w:rsidRDefault="00EA7859" w:rsidP="001A2BA2">
            <w:pPr>
              <w:autoSpaceDE w:val="0"/>
              <w:autoSpaceDN w:val="0"/>
              <w:adjustRightInd w:val="0"/>
              <w:jc w:val="center"/>
              <w:rPr>
                <w:sz w:val="18"/>
                <w:szCs w:val="18"/>
              </w:rPr>
            </w:pPr>
            <w:r w:rsidRPr="005E5494">
              <w:rPr>
                <w:sz w:val="18"/>
                <w:szCs w:val="18"/>
              </w:rPr>
              <w:t xml:space="preserve">Касові видатки за  </w:t>
            </w:r>
            <w:r>
              <w:rPr>
                <w:sz w:val="18"/>
                <w:szCs w:val="18"/>
              </w:rPr>
              <w:t>1 квартал</w:t>
            </w:r>
            <w:r w:rsidRPr="005E5494">
              <w:rPr>
                <w:sz w:val="18"/>
                <w:szCs w:val="18"/>
              </w:rPr>
              <w:t xml:space="preserve"> 202</w:t>
            </w:r>
            <w:r>
              <w:rPr>
                <w:sz w:val="18"/>
                <w:szCs w:val="18"/>
              </w:rPr>
              <w:t>3</w:t>
            </w:r>
            <w:r w:rsidRPr="005E5494">
              <w:rPr>
                <w:sz w:val="18"/>
                <w:szCs w:val="18"/>
              </w:rPr>
              <w:t xml:space="preserve"> року, тис. грн</w:t>
            </w:r>
          </w:p>
        </w:tc>
        <w:tc>
          <w:tcPr>
            <w:tcW w:w="1125" w:type="dxa"/>
          </w:tcPr>
          <w:p w:rsidR="00EA7859" w:rsidRPr="005E5494" w:rsidRDefault="00EA7859" w:rsidP="001A2BA2">
            <w:pPr>
              <w:ind w:left="-28" w:firstLine="28"/>
              <w:jc w:val="center"/>
              <w:rPr>
                <w:color w:val="000000"/>
                <w:sz w:val="16"/>
                <w:szCs w:val="16"/>
              </w:rPr>
            </w:pPr>
            <w:r w:rsidRPr="005E5494">
              <w:rPr>
                <w:color w:val="000000"/>
                <w:sz w:val="16"/>
                <w:szCs w:val="16"/>
              </w:rPr>
              <w:t>Відхилення до відповідного періоду минулого року,%</w:t>
            </w:r>
          </w:p>
        </w:tc>
      </w:tr>
      <w:tr w:rsidR="00EA7859" w:rsidRPr="00413068" w:rsidTr="001A2BA2">
        <w:trPr>
          <w:trHeight w:val="480"/>
        </w:trPr>
        <w:tc>
          <w:tcPr>
            <w:tcW w:w="425" w:type="dxa"/>
          </w:tcPr>
          <w:p w:rsidR="00EA7859" w:rsidRPr="007204B1" w:rsidRDefault="00EA7859" w:rsidP="001A2BA2">
            <w:pPr>
              <w:rPr>
                <w:sz w:val="18"/>
                <w:szCs w:val="18"/>
              </w:rPr>
            </w:pPr>
            <w:r w:rsidRPr="007204B1">
              <w:rPr>
                <w:sz w:val="18"/>
                <w:szCs w:val="18"/>
              </w:rPr>
              <w:t>1.</w:t>
            </w:r>
          </w:p>
        </w:tc>
        <w:tc>
          <w:tcPr>
            <w:tcW w:w="1985" w:type="dxa"/>
          </w:tcPr>
          <w:p w:rsidR="00EA7859" w:rsidRPr="007204B1" w:rsidRDefault="00EA7859" w:rsidP="001A2BA2">
            <w:pPr>
              <w:rPr>
                <w:sz w:val="18"/>
                <w:szCs w:val="18"/>
              </w:rPr>
            </w:pPr>
            <w:r w:rsidRPr="007204B1">
              <w:rPr>
                <w:sz w:val="18"/>
                <w:szCs w:val="18"/>
              </w:rPr>
              <w:t>Виплати грошових винагород, в. т.ч.:</w:t>
            </w:r>
          </w:p>
        </w:tc>
        <w:tc>
          <w:tcPr>
            <w:tcW w:w="1021" w:type="dxa"/>
          </w:tcPr>
          <w:p w:rsidR="00EA7859" w:rsidRPr="007204B1" w:rsidRDefault="00EA7859" w:rsidP="001A2BA2">
            <w:pPr>
              <w:jc w:val="center"/>
              <w:rPr>
                <w:sz w:val="20"/>
                <w:szCs w:val="20"/>
              </w:rPr>
            </w:pPr>
            <w:r w:rsidRPr="007204B1">
              <w:rPr>
                <w:sz w:val="20"/>
                <w:szCs w:val="20"/>
              </w:rPr>
              <w:t>7</w:t>
            </w:r>
            <w:r>
              <w:rPr>
                <w:sz w:val="20"/>
                <w:szCs w:val="20"/>
              </w:rPr>
              <w:t>245</w:t>
            </w:r>
            <w:r w:rsidRPr="007204B1">
              <w:rPr>
                <w:sz w:val="20"/>
                <w:szCs w:val="20"/>
              </w:rPr>
              <w:t>,</w:t>
            </w:r>
            <w:r>
              <w:rPr>
                <w:sz w:val="20"/>
                <w:szCs w:val="20"/>
              </w:rPr>
              <w:t>3</w:t>
            </w:r>
          </w:p>
        </w:tc>
        <w:tc>
          <w:tcPr>
            <w:tcW w:w="1134" w:type="dxa"/>
          </w:tcPr>
          <w:p w:rsidR="00EA7859" w:rsidRPr="007204B1" w:rsidRDefault="00EA7859" w:rsidP="001A2BA2">
            <w:pPr>
              <w:jc w:val="center"/>
              <w:rPr>
                <w:sz w:val="20"/>
                <w:szCs w:val="20"/>
              </w:rPr>
            </w:pPr>
            <w:r>
              <w:rPr>
                <w:sz w:val="20"/>
                <w:szCs w:val="20"/>
              </w:rPr>
              <w:t>36</w:t>
            </w:r>
            <w:r w:rsidRPr="007204B1">
              <w:rPr>
                <w:sz w:val="20"/>
                <w:szCs w:val="20"/>
              </w:rPr>
              <w:t>,</w:t>
            </w:r>
            <w:r>
              <w:rPr>
                <w:sz w:val="20"/>
                <w:szCs w:val="20"/>
              </w:rPr>
              <w:t>3</w:t>
            </w:r>
          </w:p>
        </w:tc>
        <w:tc>
          <w:tcPr>
            <w:tcW w:w="992" w:type="dxa"/>
          </w:tcPr>
          <w:p w:rsidR="00EA7859" w:rsidRPr="007204B1" w:rsidRDefault="00EA7859" w:rsidP="001A2BA2">
            <w:pPr>
              <w:jc w:val="center"/>
              <w:rPr>
                <w:sz w:val="20"/>
                <w:szCs w:val="20"/>
              </w:rPr>
            </w:pPr>
            <w:r>
              <w:rPr>
                <w:sz w:val="20"/>
                <w:szCs w:val="20"/>
              </w:rPr>
              <w:t>36</w:t>
            </w:r>
            <w:r w:rsidRPr="007204B1">
              <w:rPr>
                <w:sz w:val="20"/>
                <w:szCs w:val="20"/>
              </w:rPr>
              <w:t>,</w:t>
            </w:r>
            <w:r>
              <w:rPr>
                <w:sz w:val="20"/>
                <w:szCs w:val="20"/>
              </w:rPr>
              <w:t>3</w:t>
            </w:r>
          </w:p>
        </w:tc>
        <w:tc>
          <w:tcPr>
            <w:tcW w:w="1026" w:type="dxa"/>
          </w:tcPr>
          <w:p w:rsidR="00EA7859" w:rsidRPr="007204B1" w:rsidRDefault="00EA7859" w:rsidP="001A2BA2">
            <w:pPr>
              <w:jc w:val="center"/>
              <w:rPr>
                <w:sz w:val="20"/>
                <w:szCs w:val="20"/>
              </w:rPr>
            </w:pPr>
            <w:r>
              <w:rPr>
                <w:sz w:val="20"/>
                <w:szCs w:val="20"/>
              </w:rPr>
              <w:t>0</w:t>
            </w:r>
            <w:r w:rsidRPr="007204B1">
              <w:rPr>
                <w:sz w:val="20"/>
                <w:szCs w:val="20"/>
              </w:rPr>
              <w:t>,</w:t>
            </w:r>
            <w:r>
              <w:rPr>
                <w:sz w:val="20"/>
                <w:szCs w:val="20"/>
              </w:rPr>
              <w:t>5</w:t>
            </w:r>
          </w:p>
        </w:tc>
        <w:tc>
          <w:tcPr>
            <w:tcW w:w="1327" w:type="dxa"/>
          </w:tcPr>
          <w:p w:rsidR="00EA7859" w:rsidRPr="007204B1" w:rsidRDefault="00EA7859" w:rsidP="001A2BA2">
            <w:pPr>
              <w:jc w:val="center"/>
              <w:rPr>
                <w:sz w:val="20"/>
                <w:szCs w:val="20"/>
              </w:rPr>
            </w:pPr>
            <w:r>
              <w:rPr>
                <w:sz w:val="20"/>
                <w:szCs w:val="20"/>
              </w:rPr>
              <w:t>100</w:t>
            </w:r>
            <w:r w:rsidRPr="007204B1">
              <w:rPr>
                <w:sz w:val="20"/>
                <w:szCs w:val="20"/>
              </w:rPr>
              <w:t>,</w:t>
            </w:r>
            <w:r>
              <w:rPr>
                <w:sz w:val="20"/>
                <w:szCs w:val="20"/>
              </w:rPr>
              <w:t>0</w:t>
            </w:r>
          </w:p>
        </w:tc>
        <w:tc>
          <w:tcPr>
            <w:tcW w:w="850" w:type="dxa"/>
          </w:tcPr>
          <w:p w:rsidR="00EA7859" w:rsidRPr="007204B1" w:rsidRDefault="00EA7859" w:rsidP="001A2BA2">
            <w:pPr>
              <w:jc w:val="center"/>
              <w:rPr>
                <w:sz w:val="20"/>
                <w:szCs w:val="20"/>
              </w:rPr>
            </w:pPr>
            <w:r>
              <w:rPr>
                <w:sz w:val="20"/>
                <w:szCs w:val="20"/>
              </w:rPr>
              <w:t>32</w:t>
            </w:r>
            <w:r w:rsidRPr="007204B1">
              <w:rPr>
                <w:sz w:val="20"/>
                <w:szCs w:val="20"/>
              </w:rPr>
              <w:t>,</w:t>
            </w:r>
            <w:r>
              <w:rPr>
                <w:sz w:val="20"/>
                <w:szCs w:val="20"/>
              </w:rPr>
              <w:t>2</w:t>
            </w:r>
          </w:p>
        </w:tc>
        <w:tc>
          <w:tcPr>
            <w:tcW w:w="1125" w:type="dxa"/>
          </w:tcPr>
          <w:p w:rsidR="00EA7859" w:rsidRPr="007204B1" w:rsidRDefault="00EA7859" w:rsidP="001A2BA2">
            <w:pPr>
              <w:ind w:left="-290" w:firstLine="182"/>
              <w:rPr>
                <w:sz w:val="20"/>
                <w:szCs w:val="20"/>
              </w:rPr>
            </w:pPr>
            <w:r>
              <w:rPr>
                <w:sz w:val="20"/>
                <w:szCs w:val="20"/>
              </w:rPr>
              <w:t xml:space="preserve">   +12,7</w:t>
            </w:r>
          </w:p>
          <w:p w:rsidR="00EA7859" w:rsidRPr="007204B1" w:rsidRDefault="00EA7859" w:rsidP="001A2BA2">
            <w:pPr>
              <w:ind w:left="-290" w:firstLine="182"/>
              <w:jc w:val="center"/>
              <w:rPr>
                <w:sz w:val="20"/>
                <w:szCs w:val="20"/>
              </w:rPr>
            </w:pPr>
          </w:p>
        </w:tc>
      </w:tr>
      <w:tr w:rsidR="00EA7859" w:rsidRPr="00413068" w:rsidTr="001A2BA2">
        <w:trPr>
          <w:trHeight w:val="1537"/>
        </w:trPr>
        <w:tc>
          <w:tcPr>
            <w:tcW w:w="425" w:type="dxa"/>
          </w:tcPr>
          <w:p w:rsidR="00EA7859" w:rsidRPr="00413068" w:rsidRDefault="00EA7859" w:rsidP="001A2BA2">
            <w:pPr>
              <w:rPr>
                <w:sz w:val="18"/>
                <w:szCs w:val="18"/>
                <w:highlight w:val="yellow"/>
              </w:rPr>
            </w:pPr>
          </w:p>
        </w:tc>
        <w:tc>
          <w:tcPr>
            <w:tcW w:w="1985" w:type="dxa"/>
          </w:tcPr>
          <w:p w:rsidR="00EA7859" w:rsidRPr="007204B1" w:rsidRDefault="00EA7859" w:rsidP="001A2BA2">
            <w:pPr>
              <w:rPr>
                <w:sz w:val="18"/>
                <w:szCs w:val="18"/>
              </w:rPr>
            </w:pPr>
            <w:r w:rsidRPr="007204B1">
              <w:rPr>
                <w:sz w:val="18"/>
                <w:szCs w:val="18"/>
              </w:rPr>
              <w:t>- Програма фінансування заходів, пов’язаних із нагородженням міськими відзнаками громадян, трудових колективів</w:t>
            </w:r>
          </w:p>
        </w:tc>
        <w:tc>
          <w:tcPr>
            <w:tcW w:w="1021" w:type="dxa"/>
          </w:tcPr>
          <w:p w:rsidR="00EA7859" w:rsidRPr="007204B1" w:rsidRDefault="00EA7859" w:rsidP="001A2BA2">
            <w:pPr>
              <w:jc w:val="center"/>
              <w:rPr>
                <w:sz w:val="20"/>
                <w:szCs w:val="20"/>
              </w:rPr>
            </w:pPr>
            <w:r w:rsidRPr="007204B1">
              <w:rPr>
                <w:sz w:val="20"/>
                <w:szCs w:val="20"/>
              </w:rPr>
              <w:t>7</w:t>
            </w:r>
            <w:r>
              <w:rPr>
                <w:sz w:val="20"/>
                <w:szCs w:val="20"/>
              </w:rPr>
              <w:t>245</w:t>
            </w:r>
            <w:r w:rsidRPr="007204B1">
              <w:rPr>
                <w:sz w:val="20"/>
                <w:szCs w:val="20"/>
              </w:rPr>
              <w:t>,</w:t>
            </w:r>
            <w:r>
              <w:rPr>
                <w:sz w:val="20"/>
                <w:szCs w:val="20"/>
              </w:rPr>
              <w:t>3</w:t>
            </w:r>
          </w:p>
        </w:tc>
        <w:tc>
          <w:tcPr>
            <w:tcW w:w="1134" w:type="dxa"/>
          </w:tcPr>
          <w:p w:rsidR="00EA7859" w:rsidRPr="007204B1" w:rsidRDefault="00EA7859" w:rsidP="001A2BA2">
            <w:pPr>
              <w:jc w:val="center"/>
              <w:rPr>
                <w:sz w:val="20"/>
                <w:szCs w:val="20"/>
              </w:rPr>
            </w:pPr>
            <w:r>
              <w:rPr>
                <w:sz w:val="20"/>
                <w:szCs w:val="20"/>
              </w:rPr>
              <w:t>36</w:t>
            </w:r>
            <w:r w:rsidRPr="007204B1">
              <w:rPr>
                <w:sz w:val="20"/>
                <w:szCs w:val="20"/>
              </w:rPr>
              <w:t>,</w:t>
            </w:r>
            <w:r>
              <w:rPr>
                <w:sz w:val="20"/>
                <w:szCs w:val="20"/>
              </w:rPr>
              <w:t>3</w:t>
            </w:r>
          </w:p>
        </w:tc>
        <w:tc>
          <w:tcPr>
            <w:tcW w:w="992" w:type="dxa"/>
          </w:tcPr>
          <w:p w:rsidR="00EA7859" w:rsidRPr="007204B1" w:rsidRDefault="00EA7859" w:rsidP="001A2BA2">
            <w:pPr>
              <w:jc w:val="center"/>
              <w:rPr>
                <w:sz w:val="20"/>
                <w:szCs w:val="20"/>
              </w:rPr>
            </w:pPr>
            <w:r>
              <w:rPr>
                <w:sz w:val="20"/>
                <w:szCs w:val="20"/>
              </w:rPr>
              <w:t>36</w:t>
            </w:r>
            <w:r w:rsidRPr="007204B1">
              <w:rPr>
                <w:sz w:val="20"/>
                <w:szCs w:val="20"/>
              </w:rPr>
              <w:t>,</w:t>
            </w:r>
            <w:r>
              <w:rPr>
                <w:sz w:val="20"/>
                <w:szCs w:val="20"/>
              </w:rPr>
              <w:t>3</w:t>
            </w:r>
          </w:p>
        </w:tc>
        <w:tc>
          <w:tcPr>
            <w:tcW w:w="1026" w:type="dxa"/>
          </w:tcPr>
          <w:p w:rsidR="00EA7859" w:rsidRPr="007204B1" w:rsidRDefault="00EA7859" w:rsidP="001A2BA2">
            <w:pPr>
              <w:jc w:val="center"/>
              <w:rPr>
                <w:sz w:val="20"/>
                <w:szCs w:val="20"/>
              </w:rPr>
            </w:pPr>
            <w:r>
              <w:rPr>
                <w:sz w:val="20"/>
                <w:szCs w:val="20"/>
              </w:rPr>
              <w:t>0</w:t>
            </w:r>
            <w:r w:rsidRPr="007204B1">
              <w:rPr>
                <w:sz w:val="20"/>
                <w:szCs w:val="20"/>
              </w:rPr>
              <w:t>,</w:t>
            </w:r>
            <w:r>
              <w:rPr>
                <w:sz w:val="20"/>
                <w:szCs w:val="20"/>
              </w:rPr>
              <w:t>5</w:t>
            </w:r>
          </w:p>
        </w:tc>
        <w:tc>
          <w:tcPr>
            <w:tcW w:w="1327" w:type="dxa"/>
          </w:tcPr>
          <w:p w:rsidR="00EA7859" w:rsidRPr="007204B1" w:rsidRDefault="00EA7859" w:rsidP="001A2BA2">
            <w:pPr>
              <w:jc w:val="center"/>
              <w:rPr>
                <w:sz w:val="20"/>
                <w:szCs w:val="20"/>
              </w:rPr>
            </w:pPr>
            <w:r>
              <w:rPr>
                <w:sz w:val="20"/>
                <w:szCs w:val="20"/>
              </w:rPr>
              <w:t>100</w:t>
            </w:r>
            <w:r w:rsidRPr="007204B1">
              <w:rPr>
                <w:sz w:val="20"/>
                <w:szCs w:val="20"/>
              </w:rPr>
              <w:t>,</w:t>
            </w:r>
            <w:r>
              <w:rPr>
                <w:sz w:val="20"/>
                <w:szCs w:val="20"/>
              </w:rPr>
              <w:t>0</w:t>
            </w:r>
          </w:p>
        </w:tc>
        <w:tc>
          <w:tcPr>
            <w:tcW w:w="850" w:type="dxa"/>
          </w:tcPr>
          <w:p w:rsidR="00EA7859" w:rsidRPr="007204B1" w:rsidRDefault="00EA7859" w:rsidP="001A2BA2">
            <w:pPr>
              <w:jc w:val="center"/>
              <w:rPr>
                <w:sz w:val="20"/>
                <w:szCs w:val="20"/>
              </w:rPr>
            </w:pPr>
            <w:r>
              <w:rPr>
                <w:sz w:val="20"/>
                <w:szCs w:val="20"/>
              </w:rPr>
              <w:t>32</w:t>
            </w:r>
            <w:r w:rsidRPr="007204B1">
              <w:rPr>
                <w:sz w:val="20"/>
                <w:szCs w:val="20"/>
              </w:rPr>
              <w:t>,</w:t>
            </w:r>
            <w:r>
              <w:rPr>
                <w:sz w:val="20"/>
                <w:szCs w:val="20"/>
              </w:rPr>
              <w:t>2</w:t>
            </w:r>
          </w:p>
        </w:tc>
        <w:tc>
          <w:tcPr>
            <w:tcW w:w="1125" w:type="dxa"/>
          </w:tcPr>
          <w:p w:rsidR="00EA7859" w:rsidRPr="007204B1" w:rsidRDefault="00EA7859" w:rsidP="001A2BA2">
            <w:pPr>
              <w:ind w:left="-290" w:firstLine="182"/>
              <w:rPr>
                <w:sz w:val="20"/>
                <w:szCs w:val="20"/>
              </w:rPr>
            </w:pPr>
            <w:r>
              <w:rPr>
                <w:sz w:val="20"/>
                <w:szCs w:val="20"/>
              </w:rPr>
              <w:t xml:space="preserve">   +12,7</w:t>
            </w:r>
          </w:p>
          <w:p w:rsidR="00EA7859" w:rsidRPr="007204B1" w:rsidRDefault="00EA7859" w:rsidP="001A2BA2">
            <w:pPr>
              <w:ind w:left="-290" w:firstLine="182"/>
              <w:jc w:val="center"/>
              <w:rPr>
                <w:sz w:val="20"/>
                <w:szCs w:val="20"/>
              </w:rPr>
            </w:pPr>
          </w:p>
        </w:tc>
      </w:tr>
      <w:tr w:rsidR="00EA7859" w:rsidRPr="00413068" w:rsidTr="001A2BA2">
        <w:trPr>
          <w:trHeight w:val="1210"/>
        </w:trPr>
        <w:tc>
          <w:tcPr>
            <w:tcW w:w="425" w:type="dxa"/>
          </w:tcPr>
          <w:p w:rsidR="00EA7859" w:rsidRPr="005E5494" w:rsidRDefault="00EA7859" w:rsidP="001A2BA2">
            <w:pPr>
              <w:autoSpaceDE w:val="0"/>
              <w:autoSpaceDN w:val="0"/>
              <w:adjustRightInd w:val="0"/>
              <w:jc w:val="center"/>
              <w:rPr>
                <w:sz w:val="18"/>
                <w:szCs w:val="18"/>
              </w:rPr>
            </w:pPr>
            <w:r w:rsidRPr="005E5494">
              <w:rPr>
                <w:sz w:val="18"/>
                <w:szCs w:val="18"/>
              </w:rPr>
              <w:t>№ п/п</w:t>
            </w:r>
          </w:p>
        </w:tc>
        <w:tc>
          <w:tcPr>
            <w:tcW w:w="1985" w:type="dxa"/>
          </w:tcPr>
          <w:p w:rsidR="00EA7859" w:rsidRPr="005E5494" w:rsidRDefault="00EA7859" w:rsidP="001A2BA2">
            <w:pPr>
              <w:autoSpaceDE w:val="0"/>
              <w:autoSpaceDN w:val="0"/>
              <w:adjustRightInd w:val="0"/>
              <w:jc w:val="center"/>
              <w:rPr>
                <w:sz w:val="18"/>
                <w:szCs w:val="18"/>
              </w:rPr>
            </w:pPr>
            <w:r w:rsidRPr="005E5494">
              <w:rPr>
                <w:sz w:val="18"/>
                <w:szCs w:val="18"/>
              </w:rPr>
              <w:t>Найменування</w:t>
            </w:r>
          </w:p>
        </w:tc>
        <w:tc>
          <w:tcPr>
            <w:tcW w:w="1021" w:type="dxa"/>
          </w:tcPr>
          <w:p w:rsidR="00EA7859" w:rsidRPr="005E5494" w:rsidRDefault="00EA7859" w:rsidP="001A2BA2">
            <w:pPr>
              <w:autoSpaceDE w:val="0"/>
              <w:autoSpaceDN w:val="0"/>
              <w:adjustRightInd w:val="0"/>
              <w:jc w:val="center"/>
              <w:rPr>
                <w:sz w:val="18"/>
                <w:szCs w:val="18"/>
              </w:rPr>
            </w:pPr>
            <w:r w:rsidRPr="005E5494">
              <w:rPr>
                <w:sz w:val="18"/>
                <w:szCs w:val="18"/>
              </w:rPr>
              <w:t>Уточнений план на 202</w:t>
            </w:r>
            <w:r>
              <w:rPr>
                <w:sz w:val="18"/>
                <w:szCs w:val="18"/>
              </w:rPr>
              <w:t>4</w:t>
            </w:r>
            <w:r w:rsidRPr="005E5494">
              <w:rPr>
                <w:sz w:val="18"/>
                <w:szCs w:val="18"/>
              </w:rPr>
              <w:t xml:space="preserve"> рік, тис. грн</w:t>
            </w:r>
          </w:p>
        </w:tc>
        <w:tc>
          <w:tcPr>
            <w:tcW w:w="1134" w:type="dxa"/>
          </w:tcPr>
          <w:p w:rsidR="00EA7859" w:rsidRPr="005E5494" w:rsidRDefault="00EA7859" w:rsidP="001A2BA2">
            <w:pPr>
              <w:autoSpaceDE w:val="0"/>
              <w:autoSpaceDN w:val="0"/>
              <w:adjustRightInd w:val="0"/>
              <w:jc w:val="center"/>
              <w:rPr>
                <w:sz w:val="18"/>
                <w:szCs w:val="18"/>
              </w:rPr>
            </w:pPr>
            <w:r>
              <w:rPr>
                <w:sz w:val="18"/>
                <w:szCs w:val="18"/>
              </w:rPr>
              <w:t>Уточнений п</w:t>
            </w:r>
            <w:r w:rsidRPr="005E5494">
              <w:rPr>
                <w:sz w:val="18"/>
                <w:szCs w:val="18"/>
              </w:rPr>
              <w:t xml:space="preserve">лан на  </w:t>
            </w:r>
            <w:r>
              <w:rPr>
                <w:sz w:val="18"/>
                <w:szCs w:val="18"/>
              </w:rPr>
              <w:t>1 квартал</w:t>
            </w:r>
            <w:r w:rsidRPr="005E5494">
              <w:rPr>
                <w:sz w:val="18"/>
                <w:szCs w:val="18"/>
              </w:rPr>
              <w:t xml:space="preserve"> 202</w:t>
            </w:r>
            <w:r>
              <w:rPr>
                <w:sz w:val="18"/>
                <w:szCs w:val="18"/>
              </w:rPr>
              <w:t>4</w:t>
            </w:r>
            <w:r w:rsidRPr="005E5494">
              <w:rPr>
                <w:sz w:val="18"/>
                <w:szCs w:val="18"/>
              </w:rPr>
              <w:t xml:space="preserve"> року, тис. грн</w:t>
            </w:r>
          </w:p>
        </w:tc>
        <w:tc>
          <w:tcPr>
            <w:tcW w:w="992" w:type="dxa"/>
          </w:tcPr>
          <w:p w:rsidR="00EA7859" w:rsidRPr="005E5494" w:rsidRDefault="00EA7859" w:rsidP="001A2BA2">
            <w:pPr>
              <w:autoSpaceDE w:val="0"/>
              <w:autoSpaceDN w:val="0"/>
              <w:adjustRightInd w:val="0"/>
              <w:jc w:val="center"/>
              <w:rPr>
                <w:sz w:val="18"/>
                <w:szCs w:val="18"/>
              </w:rPr>
            </w:pPr>
            <w:r w:rsidRPr="005E5494">
              <w:rPr>
                <w:sz w:val="18"/>
                <w:szCs w:val="18"/>
              </w:rPr>
              <w:t xml:space="preserve">Касові видатки за  </w:t>
            </w:r>
            <w:r>
              <w:rPr>
                <w:sz w:val="18"/>
                <w:szCs w:val="18"/>
              </w:rPr>
              <w:t>1 квартал</w:t>
            </w:r>
            <w:r w:rsidRPr="005E5494">
              <w:rPr>
                <w:sz w:val="18"/>
                <w:szCs w:val="18"/>
              </w:rPr>
              <w:t xml:space="preserve"> 202</w:t>
            </w:r>
            <w:r>
              <w:rPr>
                <w:sz w:val="18"/>
                <w:szCs w:val="18"/>
              </w:rPr>
              <w:t>4</w:t>
            </w:r>
            <w:r w:rsidRPr="005E5494">
              <w:rPr>
                <w:sz w:val="18"/>
                <w:szCs w:val="18"/>
              </w:rPr>
              <w:t xml:space="preserve"> року, тис. грн</w:t>
            </w:r>
          </w:p>
        </w:tc>
        <w:tc>
          <w:tcPr>
            <w:tcW w:w="1026" w:type="dxa"/>
          </w:tcPr>
          <w:p w:rsidR="00EA7859" w:rsidRPr="005E5494" w:rsidRDefault="00EA7859" w:rsidP="001A2BA2">
            <w:pPr>
              <w:autoSpaceDE w:val="0"/>
              <w:autoSpaceDN w:val="0"/>
              <w:adjustRightInd w:val="0"/>
              <w:jc w:val="center"/>
              <w:rPr>
                <w:sz w:val="18"/>
                <w:szCs w:val="18"/>
              </w:rPr>
            </w:pPr>
            <w:r w:rsidRPr="005E5494">
              <w:rPr>
                <w:sz w:val="18"/>
                <w:szCs w:val="18"/>
              </w:rPr>
              <w:t xml:space="preserve">Відсоток виконання до </w:t>
            </w:r>
            <w:r>
              <w:rPr>
                <w:sz w:val="18"/>
                <w:szCs w:val="18"/>
              </w:rPr>
              <w:t xml:space="preserve">уточненого </w:t>
            </w:r>
            <w:r w:rsidRPr="005E5494">
              <w:rPr>
                <w:sz w:val="18"/>
                <w:szCs w:val="18"/>
              </w:rPr>
              <w:t>плану на  202</w:t>
            </w:r>
            <w:r>
              <w:rPr>
                <w:sz w:val="18"/>
                <w:szCs w:val="18"/>
              </w:rPr>
              <w:t>4</w:t>
            </w:r>
            <w:r w:rsidRPr="005E5494">
              <w:rPr>
                <w:sz w:val="18"/>
                <w:szCs w:val="18"/>
              </w:rPr>
              <w:t xml:space="preserve"> рік, %</w:t>
            </w:r>
          </w:p>
        </w:tc>
        <w:tc>
          <w:tcPr>
            <w:tcW w:w="1327" w:type="dxa"/>
          </w:tcPr>
          <w:p w:rsidR="00EA7859" w:rsidRPr="005E5494" w:rsidRDefault="00EA7859" w:rsidP="001A2BA2">
            <w:pPr>
              <w:autoSpaceDE w:val="0"/>
              <w:autoSpaceDN w:val="0"/>
              <w:adjustRightInd w:val="0"/>
              <w:jc w:val="center"/>
              <w:rPr>
                <w:sz w:val="18"/>
                <w:szCs w:val="18"/>
              </w:rPr>
            </w:pPr>
            <w:r w:rsidRPr="005E5494">
              <w:rPr>
                <w:sz w:val="18"/>
                <w:szCs w:val="18"/>
              </w:rPr>
              <w:t xml:space="preserve">Відсоток виконання до </w:t>
            </w:r>
            <w:r>
              <w:rPr>
                <w:sz w:val="18"/>
                <w:szCs w:val="18"/>
              </w:rPr>
              <w:t xml:space="preserve">уточненого </w:t>
            </w:r>
            <w:r w:rsidRPr="005E5494">
              <w:rPr>
                <w:sz w:val="18"/>
                <w:szCs w:val="18"/>
              </w:rPr>
              <w:t xml:space="preserve">плану на </w:t>
            </w:r>
            <w:r>
              <w:rPr>
                <w:sz w:val="18"/>
                <w:szCs w:val="18"/>
              </w:rPr>
              <w:t>1 квартал</w:t>
            </w:r>
            <w:r w:rsidRPr="005E5494">
              <w:rPr>
                <w:sz w:val="18"/>
                <w:szCs w:val="18"/>
              </w:rPr>
              <w:t xml:space="preserve"> 202</w:t>
            </w:r>
            <w:r>
              <w:rPr>
                <w:sz w:val="18"/>
                <w:szCs w:val="18"/>
              </w:rPr>
              <w:t>4</w:t>
            </w:r>
            <w:r w:rsidRPr="005E5494">
              <w:rPr>
                <w:sz w:val="18"/>
                <w:szCs w:val="18"/>
              </w:rPr>
              <w:t xml:space="preserve"> року, %</w:t>
            </w:r>
          </w:p>
        </w:tc>
        <w:tc>
          <w:tcPr>
            <w:tcW w:w="850" w:type="dxa"/>
          </w:tcPr>
          <w:p w:rsidR="00EA7859" w:rsidRPr="005E5494" w:rsidRDefault="00EA7859" w:rsidP="001A2BA2">
            <w:pPr>
              <w:autoSpaceDE w:val="0"/>
              <w:autoSpaceDN w:val="0"/>
              <w:adjustRightInd w:val="0"/>
              <w:jc w:val="center"/>
              <w:rPr>
                <w:sz w:val="18"/>
                <w:szCs w:val="18"/>
              </w:rPr>
            </w:pPr>
            <w:r w:rsidRPr="005E5494">
              <w:rPr>
                <w:sz w:val="18"/>
                <w:szCs w:val="18"/>
              </w:rPr>
              <w:t xml:space="preserve">Касові видатки за  </w:t>
            </w:r>
            <w:r>
              <w:rPr>
                <w:sz w:val="18"/>
                <w:szCs w:val="18"/>
              </w:rPr>
              <w:t>1 квартал</w:t>
            </w:r>
            <w:r w:rsidRPr="005E5494">
              <w:rPr>
                <w:sz w:val="18"/>
                <w:szCs w:val="18"/>
              </w:rPr>
              <w:t xml:space="preserve"> 202</w:t>
            </w:r>
            <w:r>
              <w:rPr>
                <w:sz w:val="18"/>
                <w:szCs w:val="18"/>
              </w:rPr>
              <w:t>3</w:t>
            </w:r>
            <w:r w:rsidRPr="005E5494">
              <w:rPr>
                <w:sz w:val="18"/>
                <w:szCs w:val="18"/>
              </w:rPr>
              <w:t xml:space="preserve"> року, тис. грн</w:t>
            </w:r>
          </w:p>
        </w:tc>
        <w:tc>
          <w:tcPr>
            <w:tcW w:w="1125" w:type="dxa"/>
          </w:tcPr>
          <w:p w:rsidR="00EA7859" w:rsidRPr="005E5494" w:rsidRDefault="00EA7859" w:rsidP="001A2BA2">
            <w:pPr>
              <w:ind w:left="-28" w:firstLine="28"/>
              <w:jc w:val="center"/>
              <w:rPr>
                <w:color w:val="000000"/>
                <w:sz w:val="16"/>
                <w:szCs w:val="16"/>
              </w:rPr>
            </w:pPr>
            <w:r w:rsidRPr="005E5494">
              <w:rPr>
                <w:color w:val="000000"/>
                <w:sz w:val="16"/>
                <w:szCs w:val="16"/>
              </w:rPr>
              <w:t>Відхилення до відповідного періоду минулого року,%</w:t>
            </w:r>
          </w:p>
        </w:tc>
      </w:tr>
      <w:tr w:rsidR="00EA7859" w:rsidRPr="00413068" w:rsidTr="001A2BA2">
        <w:trPr>
          <w:trHeight w:val="214"/>
        </w:trPr>
        <w:tc>
          <w:tcPr>
            <w:tcW w:w="425" w:type="dxa"/>
          </w:tcPr>
          <w:p w:rsidR="00EA7859" w:rsidRPr="007204B1" w:rsidRDefault="00EA7859" w:rsidP="001A2BA2">
            <w:pPr>
              <w:rPr>
                <w:sz w:val="18"/>
                <w:szCs w:val="18"/>
              </w:rPr>
            </w:pPr>
            <w:r w:rsidRPr="007204B1">
              <w:rPr>
                <w:sz w:val="18"/>
                <w:szCs w:val="18"/>
              </w:rPr>
              <w:t>2.</w:t>
            </w:r>
          </w:p>
        </w:tc>
        <w:tc>
          <w:tcPr>
            <w:tcW w:w="1985" w:type="dxa"/>
          </w:tcPr>
          <w:p w:rsidR="00EA7859" w:rsidRPr="007204B1" w:rsidRDefault="00EA7859" w:rsidP="001A2BA2">
            <w:pPr>
              <w:rPr>
                <w:sz w:val="18"/>
                <w:szCs w:val="18"/>
              </w:rPr>
            </w:pPr>
            <w:r w:rsidRPr="007204B1">
              <w:rPr>
                <w:sz w:val="18"/>
                <w:szCs w:val="18"/>
              </w:rPr>
              <w:t>Інші видатки в т.ч.:</w:t>
            </w:r>
          </w:p>
          <w:p w:rsidR="00EA7859" w:rsidRPr="007204B1" w:rsidRDefault="00EA7859" w:rsidP="001A2BA2">
            <w:pPr>
              <w:rPr>
                <w:sz w:val="18"/>
                <w:szCs w:val="18"/>
              </w:rPr>
            </w:pPr>
          </w:p>
        </w:tc>
        <w:tc>
          <w:tcPr>
            <w:tcW w:w="1021" w:type="dxa"/>
          </w:tcPr>
          <w:p w:rsidR="00EA7859" w:rsidRPr="007204B1" w:rsidRDefault="00EA7859" w:rsidP="001A2BA2">
            <w:pPr>
              <w:jc w:val="center"/>
              <w:rPr>
                <w:sz w:val="20"/>
                <w:szCs w:val="20"/>
              </w:rPr>
            </w:pPr>
            <w:r>
              <w:rPr>
                <w:sz w:val="20"/>
                <w:szCs w:val="20"/>
              </w:rPr>
              <w:t>2867</w:t>
            </w:r>
            <w:r w:rsidRPr="007204B1">
              <w:rPr>
                <w:sz w:val="20"/>
                <w:szCs w:val="20"/>
              </w:rPr>
              <w:t>,</w:t>
            </w:r>
            <w:r>
              <w:rPr>
                <w:sz w:val="20"/>
                <w:szCs w:val="20"/>
              </w:rPr>
              <w:t>5</w:t>
            </w:r>
          </w:p>
        </w:tc>
        <w:tc>
          <w:tcPr>
            <w:tcW w:w="1134" w:type="dxa"/>
          </w:tcPr>
          <w:p w:rsidR="00EA7859" w:rsidRPr="007204B1" w:rsidRDefault="00EA7859" w:rsidP="001A2BA2">
            <w:pPr>
              <w:jc w:val="center"/>
              <w:rPr>
                <w:sz w:val="20"/>
                <w:szCs w:val="20"/>
              </w:rPr>
            </w:pPr>
            <w:r>
              <w:rPr>
                <w:sz w:val="20"/>
                <w:szCs w:val="20"/>
              </w:rPr>
              <w:t>348</w:t>
            </w:r>
            <w:r w:rsidRPr="007204B1">
              <w:rPr>
                <w:sz w:val="20"/>
                <w:szCs w:val="20"/>
              </w:rPr>
              <w:t>,</w:t>
            </w:r>
            <w:r>
              <w:rPr>
                <w:sz w:val="20"/>
                <w:szCs w:val="20"/>
              </w:rPr>
              <w:t>0</w:t>
            </w:r>
          </w:p>
        </w:tc>
        <w:tc>
          <w:tcPr>
            <w:tcW w:w="992" w:type="dxa"/>
          </w:tcPr>
          <w:p w:rsidR="00EA7859" w:rsidRPr="007204B1" w:rsidRDefault="00EA7859" w:rsidP="001A2BA2">
            <w:pPr>
              <w:jc w:val="center"/>
              <w:rPr>
                <w:sz w:val="20"/>
                <w:szCs w:val="20"/>
              </w:rPr>
            </w:pPr>
            <w:r>
              <w:rPr>
                <w:sz w:val="20"/>
                <w:szCs w:val="20"/>
              </w:rPr>
              <w:t>0</w:t>
            </w:r>
          </w:p>
        </w:tc>
        <w:tc>
          <w:tcPr>
            <w:tcW w:w="1026" w:type="dxa"/>
          </w:tcPr>
          <w:p w:rsidR="00EA7859" w:rsidRPr="007204B1" w:rsidRDefault="00EA7859" w:rsidP="001A2BA2">
            <w:pPr>
              <w:jc w:val="center"/>
              <w:rPr>
                <w:sz w:val="20"/>
                <w:szCs w:val="20"/>
              </w:rPr>
            </w:pPr>
            <w:r>
              <w:rPr>
                <w:sz w:val="20"/>
                <w:szCs w:val="20"/>
              </w:rPr>
              <w:t>0</w:t>
            </w:r>
          </w:p>
        </w:tc>
        <w:tc>
          <w:tcPr>
            <w:tcW w:w="1327" w:type="dxa"/>
          </w:tcPr>
          <w:p w:rsidR="00EA7859" w:rsidRPr="007204B1" w:rsidRDefault="00EA7859" w:rsidP="001A2BA2">
            <w:pPr>
              <w:jc w:val="center"/>
              <w:rPr>
                <w:sz w:val="20"/>
                <w:szCs w:val="20"/>
              </w:rPr>
            </w:pPr>
            <w:r>
              <w:rPr>
                <w:sz w:val="20"/>
                <w:szCs w:val="20"/>
              </w:rPr>
              <w:t>0</w:t>
            </w:r>
          </w:p>
        </w:tc>
        <w:tc>
          <w:tcPr>
            <w:tcW w:w="850" w:type="dxa"/>
          </w:tcPr>
          <w:p w:rsidR="00EA7859" w:rsidRPr="007204B1" w:rsidRDefault="00EA7859" w:rsidP="001A2BA2">
            <w:pPr>
              <w:jc w:val="center"/>
              <w:rPr>
                <w:sz w:val="20"/>
                <w:szCs w:val="20"/>
              </w:rPr>
            </w:pPr>
            <w:r w:rsidRPr="007204B1">
              <w:rPr>
                <w:sz w:val="20"/>
                <w:szCs w:val="20"/>
              </w:rPr>
              <w:t>1</w:t>
            </w:r>
            <w:r>
              <w:rPr>
                <w:sz w:val="20"/>
                <w:szCs w:val="20"/>
              </w:rPr>
              <w:t>13</w:t>
            </w:r>
            <w:r w:rsidRPr="007204B1">
              <w:rPr>
                <w:sz w:val="20"/>
                <w:szCs w:val="20"/>
              </w:rPr>
              <w:t>,</w:t>
            </w:r>
            <w:r>
              <w:rPr>
                <w:sz w:val="20"/>
                <w:szCs w:val="20"/>
              </w:rPr>
              <w:t>7</w:t>
            </w:r>
          </w:p>
        </w:tc>
        <w:tc>
          <w:tcPr>
            <w:tcW w:w="1125" w:type="dxa"/>
          </w:tcPr>
          <w:p w:rsidR="00EA7859" w:rsidRPr="00711128" w:rsidRDefault="00EA7859" w:rsidP="001A2BA2">
            <w:pPr>
              <w:ind w:left="-104"/>
              <w:jc w:val="center"/>
              <w:rPr>
                <w:sz w:val="18"/>
                <w:szCs w:val="18"/>
              </w:rPr>
            </w:pPr>
          </w:p>
        </w:tc>
      </w:tr>
      <w:tr w:rsidR="00EA7859" w:rsidRPr="00413068" w:rsidTr="001A2BA2">
        <w:trPr>
          <w:trHeight w:val="5"/>
        </w:trPr>
        <w:tc>
          <w:tcPr>
            <w:tcW w:w="425" w:type="dxa"/>
          </w:tcPr>
          <w:p w:rsidR="00EA7859" w:rsidRPr="00413068" w:rsidRDefault="00EA7859" w:rsidP="001A2BA2">
            <w:pPr>
              <w:rPr>
                <w:sz w:val="18"/>
                <w:szCs w:val="18"/>
                <w:highlight w:val="yellow"/>
              </w:rPr>
            </w:pPr>
          </w:p>
        </w:tc>
        <w:tc>
          <w:tcPr>
            <w:tcW w:w="1985" w:type="dxa"/>
          </w:tcPr>
          <w:p w:rsidR="00EA7859" w:rsidRPr="00B41A56" w:rsidRDefault="00EA7859" w:rsidP="001A2BA2">
            <w:pPr>
              <w:rPr>
                <w:sz w:val="18"/>
                <w:szCs w:val="18"/>
              </w:rPr>
            </w:pPr>
            <w:r w:rsidRPr="00B41A56">
              <w:rPr>
                <w:sz w:val="18"/>
                <w:szCs w:val="18"/>
              </w:rPr>
              <w:t>- Програма фінансування заходів, пов’язаних із нагородженням міськими відзнаками громадян, трудових колективів</w:t>
            </w:r>
          </w:p>
        </w:tc>
        <w:tc>
          <w:tcPr>
            <w:tcW w:w="1021" w:type="dxa"/>
          </w:tcPr>
          <w:p w:rsidR="00EA7859" w:rsidRPr="00B41A56" w:rsidRDefault="00EA7859" w:rsidP="001A2BA2">
            <w:pPr>
              <w:jc w:val="center"/>
              <w:rPr>
                <w:sz w:val="20"/>
                <w:szCs w:val="20"/>
              </w:rPr>
            </w:pPr>
            <w:r>
              <w:rPr>
                <w:sz w:val="20"/>
                <w:szCs w:val="20"/>
              </w:rPr>
              <w:t>505</w:t>
            </w:r>
            <w:r w:rsidRPr="00B41A56">
              <w:rPr>
                <w:sz w:val="20"/>
                <w:szCs w:val="20"/>
              </w:rPr>
              <w:t>,</w:t>
            </w:r>
            <w:r>
              <w:rPr>
                <w:sz w:val="20"/>
                <w:szCs w:val="20"/>
              </w:rPr>
              <w:t>5</w:t>
            </w:r>
          </w:p>
        </w:tc>
        <w:tc>
          <w:tcPr>
            <w:tcW w:w="1134" w:type="dxa"/>
          </w:tcPr>
          <w:p w:rsidR="00EA7859" w:rsidRPr="00B41A56" w:rsidRDefault="00EA7859" w:rsidP="001A2BA2">
            <w:pPr>
              <w:jc w:val="center"/>
              <w:rPr>
                <w:sz w:val="20"/>
                <w:szCs w:val="20"/>
              </w:rPr>
            </w:pPr>
            <w:r>
              <w:rPr>
                <w:sz w:val="20"/>
                <w:szCs w:val="20"/>
              </w:rPr>
              <w:t>348</w:t>
            </w:r>
            <w:r w:rsidRPr="00B41A56">
              <w:rPr>
                <w:sz w:val="20"/>
                <w:szCs w:val="20"/>
              </w:rPr>
              <w:t>,</w:t>
            </w:r>
            <w:r>
              <w:rPr>
                <w:sz w:val="20"/>
                <w:szCs w:val="20"/>
              </w:rPr>
              <w:t>0</w:t>
            </w:r>
          </w:p>
        </w:tc>
        <w:tc>
          <w:tcPr>
            <w:tcW w:w="992" w:type="dxa"/>
          </w:tcPr>
          <w:p w:rsidR="00EA7859" w:rsidRPr="00B41A56" w:rsidRDefault="00EA7859" w:rsidP="001A2BA2">
            <w:pPr>
              <w:jc w:val="center"/>
              <w:rPr>
                <w:sz w:val="20"/>
                <w:szCs w:val="20"/>
              </w:rPr>
            </w:pPr>
            <w:r>
              <w:rPr>
                <w:sz w:val="20"/>
                <w:szCs w:val="20"/>
              </w:rPr>
              <w:t>0</w:t>
            </w:r>
          </w:p>
        </w:tc>
        <w:tc>
          <w:tcPr>
            <w:tcW w:w="1026" w:type="dxa"/>
          </w:tcPr>
          <w:p w:rsidR="00EA7859" w:rsidRPr="00B41A56" w:rsidRDefault="00EA7859" w:rsidP="001A2BA2">
            <w:pPr>
              <w:jc w:val="center"/>
              <w:rPr>
                <w:sz w:val="20"/>
                <w:szCs w:val="20"/>
              </w:rPr>
            </w:pPr>
            <w:r>
              <w:rPr>
                <w:sz w:val="20"/>
                <w:szCs w:val="20"/>
              </w:rPr>
              <w:t>0</w:t>
            </w:r>
          </w:p>
        </w:tc>
        <w:tc>
          <w:tcPr>
            <w:tcW w:w="1327" w:type="dxa"/>
          </w:tcPr>
          <w:p w:rsidR="00EA7859" w:rsidRPr="00B41A56" w:rsidRDefault="00EA7859" w:rsidP="001A2BA2">
            <w:pPr>
              <w:jc w:val="center"/>
              <w:rPr>
                <w:sz w:val="20"/>
                <w:szCs w:val="20"/>
              </w:rPr>
            </w:pPr>
            <w:r>
              <w:rPr>
                <w:sz w:val="20"/>
                <w:szCs w:val="20"/>
              </w:rPr>
              <w:t>0</w:t>
            </w:r>
          </w:p>
        </w:tc>
        <w:tc>
          <w:tcPr>
            <w:tcW w:w="850" w:type="dxa"/>
          </w:tcPr>
          <w:p w:rsidR="00EA7859" w:rsidRPr="00B41A56" w:rsidRDefault="00EA7859" w:rsidP="001A2BA2">
            <w:pPr>
              <w:jc w:val="center"/>
              <w:rPr>
                <w:sz w:val="20"/>
                <w:szCs w:val="20"/>
              </w:rPr>
            </w:pPr>
            <w:r w:rsidRPr="00B41A56">
              <w:rPr>
                <w:sz w:val="20"/>
                <w:szCs w:val="20"/>
              </w:rPr>
              <w:t>122,0</w:t>
            </w:r>
          </w:p>
        </w:tc>
        <w:tc>
          <w:tcPr>
            <w:tcW w:w="1125" w:type="dxa"/>
          </w:tcPr>
          <w:p w:rsidR="00EA7859" w:rsidRPr="00711128" w:rsidRDefault="00EA7859" w:rsidP="001A2BA2">
            <w:pPr>
              <w:ind w:left="-487"/>
              <w:jc w:val="center"/>
              <w:rPr>
                <w:sz w:val="16"/>
                <w:szCs w:val="16"/>
              </w:rPr>
            </w:pPr>
            <w:r w:rsidRPr="00711128">
              <w:rPr>
                <w:sz w:val="16"/>
                <w:szCs w:val="16"/>
              </w:rPr>
              <w:t xml:space="preserve">        </w:t>
            </w:r>
          </w:p>
        </w:tc>
      </w:tr>
      <w:tr w:rsidR="00EA7859" w:rsidRPr="00413068" w:rsidTr="001A2BA2">
        <w:trPr>
          <w:trHeight w:val="5"/>
        </w:trPr>
        <w:tc>
          <w:tcPr>
            <w:tcW w:w="425" w:type="dxa"/>
          </w:tcPr>
          <w:p w:rsidR="00EA7859" w:rsidRPr="00413068" w:rsidRDefault="00EA7859" w:rsidP="001A2BA2">
            <w:pPr>
              <w:rPr>
                <w:sz w:val="18"/>
                <w:szCs w:val="18"/>
                <w:highlight w:val="yellow"/>
              </w:rPr>
            </w:pPr>
          </w:p>
        </w:tc>
        <w:tc>
          <w:tcPr>
            <w:tcW w:w="1985" w:type="dxa"/>
          </w:tcPr>
          <w:p w:rsidR="00EA7859" w:rsidRPr="00B41A56" w:rsidRDefault="00EA7859" w:rsidP="001A2BA2">
            <w:pPr>
              <w:rPr>
                <w:sz w:val="18"/>
                <w:szCs w:val="18"/>
              </w:rPr>
            </w:pPr>
            <w:r w:rsidRPr="00B41A56">
              <w:rPr>
                <w:sz w:val="18"/>
                <w:szCs w:val="18"/>
              </w:rPr>
              <w:t>Програма розвитку містобудівного кадастру міста Черкаси на 2020-2024 роки</w:t>
            </w:r>
          </w:p>
        </w:tc>
        <w:tc>
          <w:tcPr>
            <w:tcW w:w="1021" w:type="dxa"/>
          </w:tcPr>
          <w:p w:rsidR="00EA7859" w:rsidRPr="00B41A56" w:rsidRDefault="00EA7859" w:rsidP="001A2BA2">
            <w:pPr>
              <w:jc w:val="center"/>
              <w:rPr>
                <w:sz w:val="20"/>
                <w:szCs w:val="20"/>
              </w:rPr>
            </w:pPr>
            <w:r>
              <w:rPr>
                <w:sz w:val="20"/>
                <w:szCs w:val="20"/>
              </w:rPr>
              <w:t>2362</w:t>
            </w:r>
            <w:r w:rsidRPr="00B41A56">
              <w:rPr>
                <w:sz w:val="20"/>
                <w:szCs w:val="20"/>
              </w:rPr>
              <w:t>,</w:t>
            </w:r>
            <w:r>
              <w:rPr>
                <w:sz w:val="20"/>
                <w:szCs w:val="20"/>
              </w:rPr>
              <w:t>0</w:t>
            </w:r>
          </w:p>
        </w:tc>
        <w:tc>
          <w:tcPr>
            <w:tcW w:w="1134" w:type="dxa"/>
          </w:tcPr>
          <w:p w:rsidR="00EA7859" w:rsidRPr="00B41A56" w:rsidRDefault="00EA7859" w:rsidP="001A2BA2">
            <w:pPr>
              <w:jc w:val="center"/>
              <w:rPr>
                <w:sz w:val="20"/>
                <w:szCs w:val="20"/>
              </w:rPr>
            </w:pPr>
            <w:r>
              <w:rPr>
                <w:sz w:val="20"/>
                <w:szCs w:val="20"/>
              </w:rPr>
              <w:t>0</w:t>
            </w:r>
          </w:p>
        </w:tc>
        <w:tc>
          <w:tcPr>
            <w:tcW w:w="992" w:type="dxa"/>
          </w:tcPr>
          <w:p w:rsidR="00EA7859" w:rsidRPr="00B41A56" w:rsidRDefault="00EA7859" w:rsidP="001A2BA2">
            <w:pPr>
              <w:jc w:val="center"/>
              <w:rPr>
                <w:sz w:val="20"/>
                <w:szCs w:val="20"/>
              </w:rPr>
            </w:pPr>
            <w:r w:rsidRPr="00B41A56">
              <w:rPr>
                <w:sz w:val="20"/>
                <w:szCs w:val="20"/>
              </w:rPr>
              <w:t>0</w:t>
            </w:r>
          </w:p>
        </w:tc>
        <w:tc>
          <w:tcPr>
            <w:tcW w:w="1026" w:type="dxa"/>
          </w:tcPr>
          <w:p w:rsidR="00EA7859" w:rsidRPr="00B41A56" w:rsidRDefault="00EA7859" w:rsidP="001A2BA2">
            <w:pPr>
              <w:jc w:val="center"/>
              <w:rPr>
                <w:sz w:val="20"/>
                <w:szCs w:val="20"/>
              </w:rPr>
            </w:pPr>
            <w:r w:rsidRPr="00B41A56">
              <w:rPr>
                <w:sz w:val="20"/>
                <w:szCs w:val="20"/>
              </w:rPr>
              <w:t>0</w:t>
            </w:r>
          </w:p>
        </w:tc>
        <w:tc>
          <w:tcPr>
            <w:tcW w:w="1327" w:type="dxa"/>
          </w:tcPr>
          <w:p w:rsidR="00EA7859" w:rsidRPr="00B41A56" w:rsidRDefault="00EA7859" w:rsidP="001A2BA2">
            <w:pPr>
              <w:jc w:val="center"/>
              <w:rPr>
                <w:sz w:val="20"/>
                <w:szCs w:val="20"/>
              </w:rPr>
            </w:pPr>
            <w:r w:rsidRPr="00B41A56">
              <w:rPr>
                <w:sz w:val="20"/>
                <w:szCs w:val="20"/>
              </w:rPr>
              <w:t>0</w:t>
            </w:r>
          </w:p>
        </w:tc>
        <w:tc>
          <w:tcPr>
            <w:tcW w:w="850" w:type="dxa"/>
          </w:tcPr>
          <w:p w:rsidR="00EA7859" w:rsidRPr="00B41A56" w:rsidRDefault="00EA7859" w:rsidP="001A2BA2">
            <w:pPr>
              <w:jc w:val="center"/>
              <w:rPr>
                <w:sz w:val="20"/>
                <w:szCs w:val="20"/>
              </w:rPr>
            </w:pPr>
            <w:r w:rsidRPr="00B41A56">
              <w:rPr>
                <w:sz w:val="20"/>
                <w:szCs w:val="20"/>
              </w:rPr>
              <w:t>0</w:t>
            </w:r>
          </w:p>
        </w:tc>
        <w:tc>
          <w:tcPr>
            <w:tcW w:w="1125" w:type="dxa"/>
          </w:tcPr>
          <w:p w:rsidR="00EA7859" w:rsidRPr="00B41A56" w:rsidRDefault="00EA7859" w:rsidP="001A2BA2">
            <w:pPr>
              <w:ind w:left="-487"/>
              <w:jc w:val="center"/>
              <w:rPr>
                <w:sz w:val="20"/>
                <w:szCs w:val="20"/>
              </w:rPr>
            </w:pPr>
            <w:r w:rsidRPr="00B41A56">
              <w:rPr>
                <w:sz w:val="20"/>
                <w:szCs w:val="20"/>
              </w:rPr>
              <w:t xml:space="preserve">        0</w:t>
            </w:r>
          </w:p>
        </w:tc>
      </w:tr>
      <w:tr w:rsidR="00EA7859" w:rsidRPr="00413068" w:rsidTr="001A2BA2">
        <w:trPr>
          <w:trHeight w:val="5"/>
        </w:trPr>
        <w:tc>
          <w:tcPr>
            <w:tcW w:w="425" w:type="dxa"/>
          </w:tcPr>
          <w:p w:rsidR="00EA7859" w:rsidRPr="00413068" w:rsidRDefault="00EA7859" w:rsidP="001A2BA2">
            <w:pPr>
              <w:rPr>
                <w:sz w:val="18"/>
                <w:szCs w:val="18"/>
                <w:highlight w:val="yellow"/>
              </w:rPr>
            </w:pPr>
            <w:r w:rsidRPr="00413068">
              <w:rPr>
                <w:sz w:val="18"/>
                <w:szCs w:val="18"/>
                <w:highlight w:val="yellow"/>
              </w:rPr>
              <w:t xml:space="preserve"> </w:t>
            </w:r>
          </w:p>
        </w:tc>
        <w:tc>
          <w:tcPr>
            <w:tcW w:w="1985" w:type="dxa"/>
          </w:tcPr>
          <w:p w:rsidR="00EA7859" w:rsidRPr="007204B1" w:rsidRDefault="00EA7859" w:rsidP="001A2BA2">
            <w:pPr>
              <w:rPr>
                <w:sz w:val="18"/>
                <w:szCs w:val="18"/>
              </w:rPr>
            </w:pPr>
            <w:r w:rsidRPr="007204B1">
              <w:rPr>
                <w:sz w:val="18"/>
                <w:szCs w:val="18"/>
              </w:rPr>
              <w:t>Всього</w:t>
            </w:r>
          </w:p>
        </w:tc>
        <w:tc>
          <w:tcPr>
            <w:tcW w:w="1021" w:type="dxa"/>
          </w:tcPr>
          <w:p w:rsidR="00EA7859" w:rsidRPr="007204B1" w:rsidRDefault="00EA7859" w:rsidP="001A2BA2">
            <w:pPr>
              <w:ind w:right="-170"/>
              <w:jc w:val="center"/>
              <w:rPr>
                <w:sz w:val="20"/>
                <w:szCs w:val="20"/>
              </w:rPr>
            </w:pPr>
            <w:r>
              <w:rPr>
                <w:sz w:val="20"/>
                <w:szCs w:val="20"/>
              </w:rPr>
              <w:t>10112</w:t>
            </w:r>
            <w:r w:rsidRPr="007204B1">
              <w:rPr>
                <w:sz w:val="20"/>
                <w:szCs w:val="20"/>
              </w:rPr>
              <w:t>,</w:t>
            </w:r>
            <w:r>
              <w:rPr>
                <w:sz w:val="20"/>
                <w:szCs w:val="20"/>
              </w:rPr>
              <w:t>8</w:t>
            </w:r>
          </w:p>
        </w:tc>
        <w:tc>
          <w:tcPr>
            <w:tcW w:w="1134" w:type="dxa"/>
          </w:tcPr>
          <w:p w:rsidR="00EA7859" w:rsidRPr="007204B1" w:rsidRDefault="00EA7859" w:rsidP="001A2BA2">
            <w:pPr>
              <w:jc w:val="center"/>
              <w:rPr>
                <w:sz w:val="20"/>
                <w:szCs w:val="20"/>
              </w:rPr>
            </w:pPr>
            <w:r>
              <w:rPr>
                <w:sz w:val="20"/>
                <w:szCs w:val="20"/>
              </w:rPr>
              <w:t>384</w:t>
            </w:r>
            <w:r w:rsidRPr="007204B1">
              <w:rPr>
                <w:sz w:val="20"/>
                <w:szCs w:val="20"/>
              </w:rPr>
              <w:t>,</w:t>
            </w:r>
            <w:r>
              <w:rPr>
                <w:sz w:val="20"/>
                <w:szCs w:val="20"/>
              </w:rPr>
              <w:t>3</w:t>
            </w:r>
          </w:p>
        </w:tc>
        <w:tc>
          <w:tcPr>
            <w:tcW w:w="992" w:type="dxa"/>
          </w:tcPr>
          <w:p w:rsidR="00EA7859" w:rsidRPr="007204B1" w:rsidRDefault="00EA7859" w:rsidP="001A2BA2">
            <w:pPr>
              <w:jc w:val="center"/>
              <w:rPr>
                <w:sz w:val="20"/>
                <w:szCs w:val="20"/>
              </w:rPr>
            </w:pPr>
            <w:r>
              <w:rPr>
                <w:sz w:val="20"/>
                <w:szCs w:val="20"/>
              </w:rPr>
              <w:t>36</w:t>
            </w:r>
            <w:r w:rsidRPr="007204B1">
              <w:rPr>
                <w:sz w:val="20"/>
                <w:szCs w:val="20"/>
              </w:rPr>
              <w:t>,</w:t>
            </w:r>
            <w:r>
              <w:rPr>
                <w:sz w:val="20"/>
                <w:szCs w:val="20"/>
              </w:rPr>
              <w:t>3</w:t>
            </w:r>
          </w:p>
        </w:tc>
        <w:tc>
          <w:tcPr>
            <w:tcW w:w="1026" w:type="dxa"/>
          </w:tcPr>
          <w:p w:rsidR="00EA7859" w:rsidRPr="007204B1" w:rsidRDefault="00EA7859" w:rsidP="001A2BA2">
            <w:pPr>
              <w:jc w:val="center"/>
              <w:rPr>
                <w:sz w:val="20"/>
                <w:szCs w:val="20"/>
              </w:rPr>
            </w:pPr>
            <w:r>
              <w:rPr>
                <w:sz w:val="20"/>
                <w:szCs w:val="20"/>
              </w:rPr>
              <w:t>0</w:t>
            </w:r>
            <w:r w:rsidRPr="007204B1">
              <w:rPr>
                <w:sz w:val="20"/>
                <w:szCs w:val="20"/>
              </w:rPr>
              <w:t>,</w:t>
            </w:r>
            <w:r>
              <w:rPr>
                <w:sz w:val="20"/>
                <w:szCs w:val="20"/>
              </w:rPr>
              <w:t>4</w:t>
            </w:r>
          </w:p>
        </w:tc>
        <w:tc>
          <w:tcPr>
            <w:tcW w:w="1327" w:type="dxa"/>
          </w:tcPr>
          <w:p w:rsidR="00EA7859" w:rsidRPr="007204B1" w:rsidRDefault="00EA7859" w:rsidP="001A2BA2">
            <w:pPr>
              <w:jc w:val="center"/>
              <w:rPr>
                <w:sz w:val="20"/>
                <w:szCs w:val="20"/>
              </w:rPr>
            </w:pPr>
            <w:r>
              <w:rPr>
                <w:sz w:val="20"/>
                <w:szCs w:val="20"/>
              </w:rPr>
              <w:t>9</w:t>
            </w:r>
            <w:r w:rsidRPr="007204B1">
              <w:rPr>
                <w:sz w:val="20"/>
                <w:szCs w:val="20"/>
              </w:rPr>
              <w:t>,</w:t>
            </w:r>
            <w:r>
              <w:rPr>
                <w:sz w:val="20"/>
                <w:szCs w:val="20"/>
              </w:rPr>
              <w:t>4</w:t>
            </w:r>
          </w:p>
        </w:tc>
        <w:tc>
          <w:tcPr>
            <w:tcW w:w="850" w:type="dxa"/>
          </w:tcPr>
          <w:p w:rsidR="00EA7859" w:rsidRPr="007204B1" w:rsidRDefault="00EA7859" w:rsidP="001A2BA2">
            <w:pPr>
              <w:jc w:val="center"/>
              <w:rPr>
                <w:sz w:val="20"/>
                <w:szCs w:val="20"/>
              </w:rPr>
            </w:pPr>
            <w:r>
              <w:rPr>
                <w:sz w:val="20"/>
                <w:szCs w:val="20"/>
              </w:rPr>
              <w:t>212,7</w:t>
            </w:r>
          </w:p>
        </w:tc>
        <w:tc>
          <w:tcPr>
            <w:tcW w:w="1125" w:type="dxa"/>
          </w:tcPr>
          <w:p w:rsidR="00EA7859" w:rsidRPr="007204B1" w:rsidRDefault="00EA7859" w:rsidP="001A2BA2">
            <w:pPr>
              <w:ind w:hanging="108"/>
              <w:jc w:val="center"/>
              <w:rPr>
                <w:sz w:val="20"/>
                <w:szCs w:val="20"/>
              </w:rPr>
            </w:pPr>
            <w:r>
              <w:rPr>
                <w:sz w:val="20"/>
                <w:szCs w:val="20"/>
              </w:rPr>
              <w:t>-82,9</w:t>
            </w:r>
          </w:p>
        </w:tc>
      </w:tr>
    </w:tbl>
    <w:p w:rsidR="00EA7859" w:rsidRDefault="00EA7859" w:rsidP="00EA7859">
      <w:pPr>
        <w:ind w:firstLine="567"/>
        <w:jc w:val="center"/>
        <w:rPr>
          <w:i/>
        </w:rPr>
      </w:pPr>
    </w:p>
    <w:p w:rsidR="00EA7859" w:rsidRDefault="00EA7859" w:rsidP="00EA7859">
      <w:pPr>
        <w:ind w:firstLine="567"/>
        <w:jc w:val="center"/>
        <w:rPr>
          <w:i/>
        </w:rPr>
      </w:pPr>
    </w:p>
    <w:p w:rsidR="00EA7859" w:rsidRDefault="00EA7859" w:rsidP="00EA7859">
      <w:pPr>
        <w:widowControl w:val="0"/>
        <w:ind w:firstLine="567"/>
        <w:jc w:val="center"/>
        <w:rPr>
          <w:b/>
          <w:i/>
        </w:rPr>
      </w:pPr>
      <w:r w:rsidRPr="008512F3">
        <w:rPr>
          <w:b/>
          <w:i/>
        </w:rPr>
        <w:t>Заборгованість:</w:t>
      </w:r>
    </w:p>
    <w:p w:rsidR="00EA7859" w:rsidRPr="008512F3" w:rsidRDefault="00EA7859" w:rsidP="00EA7859">
      <w:pPr>
        <w:widowControl w:val="0"/>
        <w:ind w:firstLine="567"/>
        <w:jc w:val="center"/>
        <w:rPr>
          <w:b/>
          <w:i/>
        </w:rPr>
      </w:pPr>
    </w:p>
    <w:p w:rsidR="00EA7859" w:rsidRPr="00651B8E" w:rsidRDefault="00EA7859" w:rsidP="00EA7859">
      <w:pPr>
        <w:ind w:firstLine="567"/>
        <w:jc w:val="both"/>
        <w:rPr>
          <w:color w:val="000000" w:themeColor="text1"/>
        </w:rPr>
      </w:pPr>
      <w:r w:rsidRPr="00651B8E">
        <w:rPr>
          <w:color w:val="000000" w:themeColor="text1"/>
        </w:rPr>
        <w:t>Станом на 01.</w:t>
      </w:r>
      <w:r w:rsidRPr="00651B8E">
        <w:rPr>
          <w:color w:val="000000" w:themeColor="text1"/>
          <w:lang w:val="ru-RU"/>
        </w:rPr>
        <w:t>0</w:t>
      </w:r>
      <w:r>
        <w:rPr>
          <w:color w:val="000000" w:themeColor="text1"/>
          <w:lang w:val="ru-RU"/>
        </w:rPr>
        <w:t>4</w:t>
      </w:r>
      <w:r w:rsidRPr="00651B8E">
        <w:rPr>
          <w:color w:val="000000" w:themeColor="text1"/>
        </w:rPr>
        <w:t xml:space="preserve">.2024 року по загальному фонду по галузі «Державне управління»   </w:t>
      </w:r>
      <w:r w:rsidRPr="00651B8E">
        <w:rPr>
          <w:b/>
          <w:color w:val="000000" w:themeColor="text1"/>
        </w:rPr>
        <w:t>наявна дебіторська заборгованість</w:t>
      </w:r>
      <w:r w:rsidRPr="00651B8E">
        <w:rPr>
          <w:color w:val="000000" w:themeColor="text1"/>
        </w:rPr>
        <w:t xml:space="preserve"> </w:t>
      </w:r>
      <w:r w:rsidRPr="00651B8E">
        <w:rPr>
          <w:b/>
          <w:color w:val="000000" w:themeColor="text1"/>
        </w:rPr>
        <w:t xml:space="preserve">на суму </w:t>
      </w:r>
      <w:r>
        <w:rPr>
          <w:b/>
          <w:color w:val="000000" w:themeColor="text1"/>
        </w:rPr>
        <w:t>894</w:t>
      </w:r>
      <w:r w:rsidRPr="00651B8E">
        <w:rPr>
          <w:b/>
          <w:color w:val="000000" w:themeColor="text1"/>
        </w:rPr>
        <w:t>,</w:t>
      </w:r>
      <w:r>
        <w:rPr>
          <w:b/>
          <w:color w:val="000000" w:themeColor="text1"/>
        </w:rPr>
        <w:t>2</w:t>
      </w:r>
      <w:r w:rsidRPr="00651B8E">
        <w:rPr>
          <w:color w:val="000000" w:themeColor="text1"/>
        </w:rPr>
        <w:t xml:space="preserve"> тис. грн, в тому числі:</w:t>
      </w:r>
    </w:p>
    <w:p w:rsidR="00EA7859" w:rsidRPr="00651B8E" w:rsidRDefault="00EA7859" w:rsidP="00EA7859">
      <w:pPr>
        <w:tabs>
          <w:tab w:val="left" w:pos="709"/>
        </w:tabs>
        <w:jc w:val="both"/>
        <w:rPr>
          <w:b/>
          <w:color w:val="000000" w:themeColor="text1"/>
        </w:rPr>
      </w:pPr>
      <w:r w:rsidRPr="00651B8E">
        <w:rPr>
          <w:b/>
          <w:color w:val="000000" w:themeColor="text1"/>
        </w:rPr>
        <w:t xml:space="preserve">- поточна заборгованість в сумі </w:t>
      </w:r>
      <w:r>
        <w:rPr>
          <w:b/>
          <w:color w:val="000000" w:themeColor="text1"/>
        </w:rPr>
        <w:t>649</w:t>
      </w:r>
      <w:r w:rsidRPr="00651B8E">
        <w:rPr>
          <w:b/>
          <w:color w:val="000000" w:themeColor="text1"/>
        </w:rPr>
        <w:t>,</w:t>
      </w:r>
      <w:r>
        <w:rPr>
          <w:b/>
          <w:color w:val="000000" w:themeColor="text1"/>
        </w:rPr>
        <w:t>4</w:t>
      </w:r>
      <w:r w:rsidRPr="00651B8E">
        <w:rPr>
          <w:b/>
          <w:color w:val="000000" w:themeColor="text1"/>
        </w:rPr>
        <w:t xml:space="preserve"> тис. грн, в тому числі:</w:t>
      </w:r>
    </w:p>
    <w:p w:rsidR="00EA7859" w:rsidRPr="00651B8E" w:rsidRDefault="00EA7859" w:rsidP="00EA7859">
      <w:pPr>
        <w:ind w:firstLine="567"/>
        <w:jc w:val="both"/>
        <w:rPr>
          <w:color w:val="000000" w:themeColor="text1"/>
        </w:rPr>
      </w:pPr>
      <w:r w:rsidRPr="00651B8E">
        <w:rPr>
          <w:color w:val="000000" w:themeColor="text1"/>
        </w:rPr>
        <w:t xml:space="preserve">- по КЕКВ 2240 «Оплата послуг (крім комунальних)» в сумі </w:t>
      </w:r>
      <w:r>
        <w:rPr>
          <w:color w:val="000000" w:themeColor="text1"/>
        </w:rPr>
        <w:t>163</w:t>
      </w:r>
      <w:r w:rsidRPr="00651B8E">
        <w:rPr>
          <w:color w:val="000000" w:themeColor="text1"/>
        </w:rPr>
        <w:t>,</w:t>
      </w:r>
      <w:r>
        <w:rPr>
          <w:color w:val="000000" w:themeColor="text1"/>
        </w:rPr>
        <w:t>3</w:t>
      </w:r>
      <w:r w:rsidRPr="00651B8E">
        <w:rPr>
          <w:color w:val="000000" w:themeColor="text1"/>
        </w:rPr>
        <w:t xml:space="preserve"> тис. грн, яка виникла по П</w:t>
      </w:r>
      <w:r w:rsidRPr="00651B8E">
        <w:rPr>
          <w:bCs/>
          <w:color w:val="000000" w:themeColor="text1"/>
        </w:rPr>
        <w:t xml:space="preserve">рограмі управління об'єктами комунальної власності територіальної громади м. Черкаси </w:t>
      </w:r>
      <w:r w:rsidRPr="00651B8E">
        <w:rPr>
          <w:color w:val="000000" w:themeColor="text1"/>
        </w:rPr>
        <w:t>через несплату сум орендної плати орендарями;</w:t>
      </w:r>
    </w:p>
    <w:p w:rsidR="00EA7859" w:rsidRPr="00651B8E" w:rsidRDefault="00EA7859" w:rsidP="00EA7859">
      <w:pPr>
        <w:numPr>
          <w:ilvl w:val="0"/>
          <w:numId w:val="10"/>
        </w:numPr>
        <w:ind w:left="0" w:firstLine="567"/>
        <w:contextualSpacing/>
        <w:jc w:val="both"/>
        <w:rPr>
          <w:color w:val="000000" w:themeColor="text1"/>
        </w:rPr>
      </w:pPr>
      <w:r w:rsidRPr="00651B8E">
        <w:rPr>
          <w:color w:val="000000" w:themeColor="text1"/>
        </w:rPr>
        <w:t xml:space="preserve">по КЕКВ 2270 «Оплата комунальних послуг та енергоносіїв» в сумі </w:t>
      </w:r>
      <w:r>
        <w:rPr>
          <w:color w:val="000000" w:themeColor="text1"/>
        </w:rPr>
        <w:t>486</w:t>
      </w:r>
      <w:r w:rsidRPr="00651B8E">
        <w:rPr>
          <w:color w:val="000000" w:themeColor="text1"/>
        </w:rPr>
        <w:t>,</w:t>
      </w:r>
      <w:r>
        <w:rPr>
          <w:color w:val="000000" w:themeColor="text1"/>
        </w:rPr>
        <w:t>2</w:t>
      </w:r>
      <w:r w:rsidRPr="00651B8E">
        <w:rPr>
          <w:color w:val="000000" w:themeColor="text1"/>
        </w:rPr>
        <w:t xml:space="preserve"> тис. грн, яка виникла по П</w:t>
      </w:r>
      <w:r w:rsidRPr="00651B8E">
        <w:rPr>
          <w:bCs/>
          <w:color w:val="000000" w:themeColor="text1"/>
        </w:rPr>
        <w:t>рограмі управління об'єктами комунальної власності територіальної громади м.</w:t>
      </w:r>
      <w:r>
        <w:rPr>
          <w:bCs/>
          <w:color w:val="000000" w:themeColor="text1"/>
        </w:rPr>
        <w:t xml:space="preserve"> </w:t>
      </w:r>
      <w:r w:rsidRPr="00651B8E">
        <w:rPr>
          <w:bCs/>
          <w:color w:val="000000" w:themeColor="text1"/>
        </w:rPr>
        <w:t xml:space="preserve">Черкаси </w:t>
      </w:r>
      <w:r w:rsidRPr="00651B8E">
        <w:rPr>
          <w:color w:val="000000" w:themeColor="text1"/>
        </w:rPr>
        <w:t>внаслідок невідшкодування орендарями сум наданих комунальних послуг;</w:t>
      </w:r>
    </w:p>
    <w:p w:rsidR="00EA7859" w:rsidRPr="00651B8E" w:rsidRDefault="00EA7859" w:rsidP="00EA7859">
      <w:pPr>
        <w:tabs>
          <w:tab w:val="left" w:pos="1134"/>
        </w:tabs>
        <w:contextualSpacing/>
        <w:rPr>
          <w:b/>
          <w:color w:val="000000" w:themeColor="text1"/>
        </w:rPr>
      </w:pPr>
      <w:r w:rsidRPr="00651B8E">
        <w:rPr>
          <w:b/>
          <w:color w:val="000000" w:themeColor="text1"/>
        </w:rPr>
        <w:t xml:space="preserve">- прострочена заборгованість в сумі </w:t>
      </w:r>
      <w:r>
        <w:rPr>
          <w:b/>
          <w:color w:val="000000" w:themeColor="text1"/>
        </w:rPr>
        <w:t>244</w:t>
      </w:r>
      <w:r w:rsidRPr="00651B8E">
        <w:rPr>
          <w:b/>
          <w:color w:val="000000" w:themeColor="text1"/>
        </w:rPr>
        <w:t>,</w:t>
      </w:r>
      <w:r>
        <w:rPr>
          <w:b/>
          <w:color w:val="000000" w:themeColor="text1"/>
        </w:rPr>
        <w:t>8</w:t>
      </w:r>
      <w:r w:rsidRPr="00651B8E">
        <w:rPr>
          <w:b/>
          <w:color w:val="000000" w:themeColor="text1"/>
        </w:rPr>
        <w:t xml:space="preserve"> тис. грн, в тому числі:</w:t>
      </w:r>
    </w:p>
    <w:p w:rsidR="00EA7859" w:rsidRPr="00651B8E" w:rsidRDefault="00EA7859" w:rsidP="00EA7859">
      <w:pPr>
        <w:ind w:firstLine="567"/>
        <w:jc w:val="both"/>
        <w:rPr>
          <w:color w:val="000000" w:themeColor="text1"/>
        </w:rPr>
      </w:pPr>
      <w:r w:rsidRPr="00651B8E">
        <w:rPr>
          <w:color w:val="000000" w:themeColor="text1"/>
        </w:rPr>
        <w:t xml:space="preserve">- по КЕКВ 2100 «Оплата праці і нарахування на заробітну плату» у сумі 1,0 тис. грн по департаменту архітектури та містобудування, яка виникла внаслідок невірного нарахування суми вихідної допомоги та єдиного соціального внеску. </w:t>
      </w:r>
    </w:p>
    <w:p w:rsidR="00EA7859" w:rsidRPr="00651B8E" w:rsidRDefault="00EA7859" w:rsidP="00EA7859">
      <w:pPr>
        <w:ind w:firstLine="567"/>
        <w:jc w:val="both"/>
        <w:rPr>
          <w:color w:val="000000" w:themeColor="text1"/>
        </w:rPr>
      </w:pPr>
      <w:r w:rsidRPr="00651B8E">
        <w:rPr>
          <w:color w:val="000000" w:themeColor="text1"/>
        </w:rPr>
        <w:t xml:space="preserve">-  по КЕКВ 2210 «Предмети, матеріали, обладнання та інвентар" у сумі 4,4 тис. грн виникла по службі у справах дітей внаслідок недотримання ТОВ «Пром Грант Плюс» договірних зобов'язань при проведенні розрахунків на умовах авансування. </w:t>
      </w:r>
    </w:p>
    <w:p w:rsidR="00EA7859" w:rsidRPr="00651B8E" w:rsidRDefault="00EA7859" w:rsidP="00EA7859">
      <w:pPr>
        <w:ind w:firstLine="567"/>
        <w:jc w:val="both"/>
        <w:rPr>
          <w:color w:val="000000" w:themeColor="text1"/>
        </w:rPr>
      </w:pPr>
      <w:r w:rsidRPr="00651B8E">
        <w:rPr>
          <w:color w:val="000000" w:themeColor="text1"/>
        </w:rPr>
        <w:t>- по КЕКВ 2240 «Оплата послуг (крім комунальних)» в сумі 43,</w:t>
      </w:r>
      <w:r>
        <w:rPr>
          <w:color w:val="000000" w:themeColor="text1"/>
        </w:rPr>
        <w:t>3</w:t>
      </w:r>
      <w:r w:rsidRPr="00651B8E">
        <w:rPr>
          <w:color w:val="000000" w:themeColor="text1"/>
        </w:rPr>
        <w:t xml:space="preserve"> тис. грн виникла по П</w:t>
      </w:r>
      <w:r w:rsidRPr="00651B8E">
        <w:rPr>
          <w:bCs/>
          <w:color w:val="000000" w:themeColor="text1"/>
        </w:rPr>
        <w:t>рограмі управління об'єктами комунальної власності територіальної громади м.</w:t>
      </w:r>
      <w:r>
        <w:rPr>
          <w:bCs/>
          <w:color w:val="000000" w:themeColor="text1"/>
        </w:rPr>
        <w:t xml:space="preserve"> </w:t>
      </w:r>
      <w:r w:rsidRPr="00651B8E">
        <w:rPr>
          <w:bCs/>
          <w:color w:val="000000" w:themeColor="text1"/>
        </w:rPr>
        <w:t xml:space="preserve">Черкаси </w:t>
      </w:r>
      <w:r w:rsidRPr="00651B8E">
        <w:rPr>
          <w:color w:val="000000" w:themeColor="text1"/>
        </w:rPr>
        <w:t>через несплату сум орендної плати орендарями;</w:t>
      </w:r>
    </w:p>
    <w:p w:rsidR="00EA7859" w:rsidRDefault="00EA7859" w:rsidP="00EA7859">
      <w:pPr>
        <w:numPr>
          <w:ilvl w:val="0"/>
          <w:numId w:val="10"/>
        </w:numPr>
        <w:ind w:left="0" w:firstLine="567"/>
        <w:contextualSpacing/>
        <w:jc w:val="both"/>
        <w:rPr>
          <w:color w:val="000000" w:themeColor="text1"/>
        </w:rPr>
      </w:pPr>
      <w:r w:rsidRPr="00651B8E">
        <w:rPr>
          <w:color w:val="000000" w:themeColor="text1"/>
        </w:rPr>
        <w:t xml:space="preserve">по КЕКВ 2270 «Оплата комунальних послуг та енергоносіїв» в сумі </w:t>
      </w:r>
      <w:r>
        <w:rPr>
          <w:color w:val="000000" w:themeColor="text1"/>
        </w:rPr>
        <w:t>195</w:t>
      </w:r>
      <w:r w:rsidRPr="00651B8E">
        <w:rPr>
          <w:color w:val="000000" w:themeColor="text1"/>
        </w:rPr>
        <w:t>,</w:t>
      </w:r>
      <w:r>
        <w:rPr>
          <w:color w:val="000000" w:themeColor="text1"/>
        </w:rPr>
        <w:t>8</w:t>
      </w:r>
      <w:r w:rsidRPr="00651B8E">
        <w:rPr>
          <w:color w:val="000000" w:themeColor="text1"/>
        </w:rPr>
        <w:t xml:space="preserve"> тис. грн, яка виникла по П</w:t>
      </w:r>
      <w:r w:rsidRPr="00651B8E">
        <w:rPr>
          <w:bCs/>
          <w:color w:val="000000" w:themeColor="text1"/>
        </w:rPr>
        <w:t>рограмі управління об'єктами комунальної власності територіальної громади м.</w:t>
      </w:r>
      <w:r>
        <w:rPr>
          <w:bCs/>
          <w:color w:val="000000" w:themeColor="text1"/>
        </w:rPr>
        <w:t xml:space="preserve"> </w:t>
      </w:r>
      <w:r w:rsidRPr="00651B8E">
        <w:rPr>
          <w:bCs/>
          <w:color w:val="000000" w:themeColor="text1"/>
        </w:rPr>
        <w:t xml:space="preserve">Черкаси </w:t>
      </w:r>
      <w:r w:rsidRPr="00651B8E">
        <w:rPr>
          <w:color w:val="000000" w:themeColor="text1"/>
        </w:rPr>
        <w:t>внаслідок невідшкодування орендарями сум наданих комунальних послуг.</w:t>
      </w:r>
    </w:p>
    <w:p w:rsidR="00EA7859" w:rsidRPr="00651B8E" w:rsidRDefault="00EA7859" w:rsidP="00EA7859">
      <w:pPr>
        <w:ind w:firstLine="567"/>
        <w:contextualSpacing/>
        <w:jc w:val="both"/>
        <w:rPr>
          <w:color w:val="000000" w:themeColor="text1"/>
        </w:rPr>
      </w:pPr>
      <w:r>
        <w:rPr>
          <w:color w:val="000000" w:themeColor="text1"/>
        </w:rPr>
        <w:t>Станом на 01.04.2024 року по загальному фонду по галузі «Державне управління» кредиторська заборгованість відсутня.</w:t>
      </w:r>
    </w:p>
    <w:p w:rsidR="00EA7859" w:rsidRPr="00651B8E" w:rsidRDefault="00EA7859" w:rsidP="00EA7859">
      <w:pPr>
        <w:ind w:firstLine="567"/>
        <w:jc w:val="both"/>
        <w:rPr>
          <w:color w:val="000000" w:themeColor="text1"/>
        </w:rPr>
      </w:pPr>
      <w:r w:rsidRPr="00651B8E">
        <w:rPr>
          <w:color w:val="000000" w:themeColor="text1"/>
        </w:rPr>
        <w:t>Станом на 01.0</w:t>
      </w:r>
      <w:r>
        <w:rPr>
          <w:color w:val="000000" w:themeColor="text1"/>
        </w:rPr>
        <w:t>4</w:t>
      </w:r>
      <w:r w:rsidRPr="00651B8E">
        <w:rPr>
          <w:color w:val="000000" w:themeColor="text1"/>
        </w:rPr>
        <w:t>.202</w:t>
      </w:r>
      <w:r w:rsidRPr="00651B8E">
        <w:rPr>
          <w:color w:val="000000" w:themeColor="text1"/>
          <w:lang w:val="ru-RU"/>
        </w:rPr>
        <w:t>4</w:t>
      </w:r>
      <w:r w:rsidRPr="00651B8E">
        <w:rPr>
          <w:color w:val="000000" w:themeColor="text1"/>
        </w:rPr>
        <w:t xml:space="preserve"> року по спеціальному фонду по галузі «Державне управління» кредиторська та дебіторська заборгованість відсутня.</w:t>
      </w:r>
    </w:p>
    <w:p w:rsidR="00EA7859" w:rsidRDefault="00EA7859" w:rsidP="00EA7859">
      <w:pPr>
        <w:rPr>
          <w:rFonts w:ascii="Calibri" w:eastAsia="Calibri" w:hAnsi="Calibri"/>
          <w:b/>
          <w:bCs/>
          <w:i/>
          <w:iCs/>
          <w:highlight w:val="yellow"/>
          <w:lang w:eastAsia="en-US"/>
        </w:rPr>
      </w:pPr>
    </w:p>
    <w:p w:rsidR="00EA7859" w:rsidRDefault="00EA7859" w:rsidP="00EA7859">
      <w:pPr>
        <w:rPr>
          <w:rFonts w:ascii="Calibri" w:eastAsia="Calibri" w:hAnsi="Calibri"/>
          <w:b/>
          <w:bCs/>
          <w:i/>
          <w:iCs/>
          <w:highlight w:val="yellow"/>
          <w:lang w:eastAsia="en-US"/>
        </w:rPr>
      </w:pPr>
    </w:p>
    <w:p w:rsidR="00EA7859" w:rsidRDefault="00EA7859" w:rsidP="00EA7859">
      <w:pPr>
        <w:rPr>
          <w:rFonts w:ascii="Calibri" w:eastAsia="Calibri" w:hAnsi="Calibri"/>
          <w:b/>
          <w:bCs/>
          <w:i/>
          <w:iCs/>
          <w:highlight w:val="yellow"/>
          <w:lang w:eastAsia="en-US"/>
        </w:rPr>
      </w:pPr>
    </w:p>
    <w:p w:rsidR="00EA7859" w:rsidRDefault="00EA7859" w:rsidP="00EA7859">
      <w:pPr>
        <w:rPr>
          <w:rFonts w:ascii="Calibri" w:eastAsia="Calibri" w:hAnsi="Calibri"/>
          <w:b/>
          <w:bCs/>
          <w:i/>
          <w:iCs/>
          <w:highlight w:val="yellow"/>
          <w:lang w:eastAsia="en-US"/>
        </w:rPr>
      </w:pPr>
    </w:p>
    <w:p w:rsidR="00EA7859" w:rsidRDefault="00EA7859" w:rsidP="00EA7859">
      <w:pPr>
        <w:rPr>
          <w:rFonts w:ascii="Calibri" w:eastAsia="Calibri" w:hAnsi="Calibri"/>
          <w:b/>
          <w:bCs/>
          <w:i/>
          <w:iCs/>
          <w:highlight w:val="yellow"/>
          <w:lang w:eastAsia="en-US"/>
        </w:rPr>
      </w:pPr>
    </w:p>
    <w:p w:rsidR="00EA7859" w:rsidRDefault="00EA7859" w:rsidP="00EA7859">
      <w:pPr>
        <w:rPr>
          <w:rFonts w:ascii="Calibri" w:eastAsia="Calibri" w:hAnsi="Calibri"/>
          <w:b/>
          <w:bCs/>
          <w:i/>
          <w:iCs/>
          <w:highlight w:val="yellow"/>
          <w:lang w:eastAsia="en-US"/>
        </w:rPr>
      </w:pPr>
    </w:p>
    <w:p w:rsidR="00EA7859" w:rsidRPr="009F5661" w:rsidRDefault="00EA7859" w:rsidP="00EA7859">
      <w:pPr>
        <w:rPr>
          <w:rFonts w:ascii="Calibri" w:eastAsia="Calibri" w:hAnsi="Calibri"/>
          <w:b/>
          <w:bCs/>
          <w:i/>
          <w:iCs/>
          <w:highlight w:val="yellow"/>
          <w:lang w:eastAsia="en-US"/>
        </w:rPr>
      </w:pPr>
    </w:p>
    <w:p w:rsidR="00EA7859" w:rsidRDefault="00EA7859" w:rsidP="00EA7859">
      <w:pPr>
        <w:pBdr>
          <w:top w:val="nil"/>
          <w:left w:val="nil"/>
          <w:bottom w:val="nil"/>
          <w:right w:val="nil"/>
          <w:between w:val="nil"/>
        </w:pBdr>
        <w:tabs>
          <w:tab w:val="center" w:pos="4818"/>
        </w:tabs>
        <w:ind w:firstLine="540"/>
        <w:jc w:val="center"/>
        <w:rPr>
          <w:b/>
          <w:i/>
          <w:color w:val="000000"/>
          <w:u w:val="single"/>
        </w:rPr>
      </w:pPr>
      <w:r w:rsidRPr="009F650E">
        <w:rPr>
          <w:b/>
          <w:i/>
          <w:color w:val="000000"/>
          <w:u w:val="single"/>
        </w:rPr>
        <w:t>КТПКВКМБ 1000 «Освіта»</w:t>
      </w:r>
    </w:p>
    <w:p w:rsidR="00EA7859" w:rsidRPr="001777A3" w:rsidRDefault="00EA7859" w:rsidP="00EA7859">
      <w:pPr>
        <w:pBdr>
          <w:top w:val="nil"/>
          <w:left w:val="nil"/>
          <w:bottom w:val="nil"/>
          <w:right w:val="nil"/>
          <w:between w:val="nil"/>
        </w:pBdr>
        <w:tabs>
          <w:tab w:val="center" w:pos="4818"/>
        </w:tabs>
        <w:ind w:firstLine="540"/>
        <w:jc w:val="center"/>
        <w:rPr>
          <w:b/>
          <w:i/>
          <w:color w:val="000000"/>
          <w:u w:val="single"/>
        </w:rPr>
      </w:pPr>
    </w:p>
    <w:p w:rsidR="00EA7859" w:rsidRPr="009F650E" w:rsidRDefault="00EA7859" w:rsidP="00EA7859">
      <w:pPr>
        <w:pBdr>
          <w:top w:val="nil"/>
          <w:left w:val="nil"/>
          <w:bottom w:val="nil"/>
          <w:right w:val="nil"/>
          <w:between w:val="nil"/>
        </w:pBdr>
        <w:tabs>
          <w:tab w:val="center" w:pos="4818"/>
        </w:tabs>
        <w:ind w:firstLine="540"/>
        <w:jc w:val="center"/>
        <w:rPr>
          <w:b/>
          <w:i/>
          <w:color w:val="000000"/>
          <w:u w:val="single"/>
        </w:rPr>
      </w:pPr>
    </w:p>
    <w:p w:rsidR="00EA7859" w:rsidRPr="009F650E" w:rsidRDefault="00EA7859" w:rsidP="00EA7859">
      <w:pPr>
        <w:ind w:firstLine="567"/>
        <w:jc w:val="both"/>
        <w:rPr>
          <w:bCs/>
        </w:rPr>
      </w:pPr>
      <w:r w:rsidRPr="009F650E">
        <w:rPr>
          <w:bCs/>
        </w:rPr>
        <w:t xml:space="preserve">Фінансування заходів у сфері освіти здійснювалось за рахунок коштів загального та спеціального фондів бюджету Черкаської міської територіальної громади, трансфертів з державного та обласного бюджетів. </w:t>
      </w:r>
    </w:p>
    <w:p w:rsidR="00EA7859" w:rsidRPr="001777A3" w:rsidRDefault="00EA7859" w:rsidP="00EA7859">
      <w:pPr>
        <w:tabs>
          <w:tab w:val="left" w:pos="567"/>
        </w:tabs>
        <w:ind w:firstLine="567"/>
        <w:jc w:val="both"/>
      </w:pPr>
      <w:r w:rsidRPr="009F650E">
        <w:rPr>
          <w:bCs/>
        </w:rPr>
        <w:t>Рішенням Черкаської міської ради від 22.12.202</w:t>
      </w:r>
      <w:r>
        <w:rPr>
          <w:bCs/>
        </w:rPr>
        <w:t>3</w:t>
      </w:r>
      <w:r w:rsidRPr="009F650E">
        <w:rPr>
          <w:bCs/>
        </w:rPr>
        <w:t xml:space="preserve"> №</w:t>
      </w:r>
      <w:r>
        <w:rPr>
          <w:bCs/>
        </w:rPr>
        <w:t>51-41</w:t>
      </w:r>
      <w:r w:rsidRPr="009F650E">
        <w:rPr>
          <w:bCs/>
        </w:rPr>
        <w:t xml:space="preserve"> «Про бюджет Черкаської міської територіальної громади на 202</w:t>
      </w:r>
      <w:r>
        <w:rPr>
          <w:bCs/>
        </w:rPr>
        <w:t>4</w:t>
      </w:r>
      <w:r w:rsidRPr="009F650E">
        <w:rPr>
          <w:bCs/>
        </w:rPr>
        <w:t xml:space="preserve"> рік (2357600000)» (зі змінами) департаменту освіти та гуманітарної політики, як головному розпоряднику коштів, передбачені бюджетні призначення у загальному обсязі </w:t>
      </w:r>
      <w:r>
        <w:t>2 220 046,3</w:t>
      </w:r>
      <w:r w:rsidRPr="009F650E">
        <w:t xml:space="preserve"> </w:t>
      </w:r>
      <w:r w:rsidRPr="009F650E">
        <w:rPr>
          <w:color w:val="000000"/>
        </w:rPr>
        <w:t xml:space="preserve">тис. грн, з них: </w:t>
      </w:r>
    </w:p>
    <w:p w:rsidR="00EA7859" w:rsidRPr="001777A3" w:rsidRDefault="00EA7859" w:rsidP="00EA7859">
      <w:pPr>
        <w:ind w:firstLine="567"/>
        <w:jc w:val="both"/>
        <w:rPr>
          <w:lang w:eastAsia="en-US"/>
        </w:rPr>
      </w:pPr>
      <w:r w:rsidRPr="001777A3">
        <w:rPr>
          <w:color w:val="000000"/>
        </w:rPr>
        <w:t xml:space="preserve">1) по загальному фонду – </w:t>
      </w:r>
      <w:r w:rsidRPr="001777A3">
        <w:t>1 989 655,0</w:t>
      </w:r>
      <w:r w:rsidRPr="001777A3">
        <w:rPr>
          <w:color w:val="000000"/>
        </w:rPr>
        <w:t xml:space="preserve"> тис. грн, в тому числі: кошти </w:t>
      </w:r>
      <w:r w:rsidRPr="001777A3">
        <w:t>бюджету міської територіальної громади</w:t>
      </w:r>
      <w:r w:rsidRPr="001777A3">
        <w:rPr>
          <w:color w:val="000000"/>
        </w:rPr>
        <w:t xml:space="preserve"> – </w:t>
      </w:r>
      <w:r w:rsidRPr="001777A3">
        <w:t>1</w:t>
      </w:r>
      <w:r w:rsidRPr="001777A3">
        <w:rPr>
          <w:lang w:val="en-US"/>
        </w:rPr>
        <w:t> </w:t>
      </w:r>
      <w:r w:rsidRPr="001777A3">
        <w:t>441 671,5</w:t>
      </w:r>
      <w:r w:rsidRPr="001777A3">
        <w:rPr>
          <w:color w:val="000000"/>
        </w:rPr>
        <w:t xml:space="preserve"> тис. грн (зокрема </w:t>
      </w:r>
      <w:r w:rsidRPr="001777A3">
        <w:t>за рахунок коштів місцевого бюджету передбачені видатки в сумі 105 000,0 тис. грн на оплату праці з нарахуваннями педагогічним працівникам закла</w:t>
      </w:r>
      <w:r>
        <w:t>дів загальної середньої освіти</w:t>
      </w:r>
      <w:r w:rsidRPr="001777A3">
        <w:t>, враховуючи незабезпеченість зазначених видатків за рахунок міжбюджетних трансфертів в повному обсязі</w:t>
      </w:r>
      <w:r w:rsidRPr="001777A3">
        <w:rPr>
          <w:color w:val="000000"/>
        </w:rPr>
        <w:t>), субвенції з місцевого (обласного) бюджету – 7 683,4 тис. грн, освітньої субвенції з державного бюджету місцевим бюджетам –  540 300,1 тис. грн.</w:t>
      </w:r>
    </w:p>
    <w:p w:rsidR="00EA7859" w:rsidRPr="001777A3" w:rsidRDefault="00EA7859" w:rsidP="00EA7859">
      <w:pPr>
        <w:tabs>
          <w:tab w:val="left" w:pos="567"/>
        </w:tabs>
        <w:ind w:firstLine="567"/>
        <w:jc w:val="both"/>
        <w:rPr>
          <w:color w:val="000000"/>
        </w:rPr>
      </w:pPr>
      <w:r w:rsidRPr="001777A3">
        <w:rPr>
          <w:color w:val="000000"/>
        </w:rPr>
        <w:t>2) по спеціальному фонду</w:t>
      </w:r>
      <w:r w:rsidRPr="001777A3">
        <w:rPr>
          <w:color w:val="000000"/>
          <w:lang w:val="ru-RU"/>
        </w:rPr>
        <w:t xml:space="preserve"> (з </w:t>
      </w:r>
      <w:r w:rsidRPr="001777A3">
        <w:rPr>
          <w:color w:val="000000"/>
        </w:rPr>
        <w:t>урахуванням</w:t>
      </w:r>
      <w:r w:rsidRPr="001777A3">
        <w:rPr>
          <w:color w:val="000000"/>
          <w:lang w:val="ru-RU"/>
        </w:rPr>
        <w:t xml:space="preserve"> </w:t>
      </w:r>
      <w:r w:rsidRPr="001777A3">
        <w:rPr>
          <w:color w:val="000000"/>
        </w:rPr>
        <w:t>змін</w:t>
      </w:r>
      <w:r w:rsidRPr="001777A3">
        <w:rPr>
          <w:color w:val="000000"/>
          <w:lang w:val="ru-RU"/>
        </w:rPr>
        <w:t xml:space="preserve"> до </w:t>
      </w:r>
      <w:r w:rsidRPr="001777A3">
        <w:rPr>
          <w:color w:val="000000"/>
        </w:rPr>
        <w:t>кошторису</w:t>
      </w:r>
      <w:r w:rsidRPr="001777A3">
        <w:rPr>
          <w:color w:val="000000"/>
          <w:lang w:val="ru-RU"/>
        </w:rPr>
        <w:t>)</w:t>
      </w:r>
      <w:r w:rsidRPr="001777A3">
        <w:rPr>
          <w:color w:val="000000"/>
        </w:rPr>
        <w:t xml:space="preserve"> – </w:t>
      </w:r>
      <w:r w:rsidRPr="001777A3">
        <w:t xml:space="preserve">230 391,3 </w:t>
      </w:r>
      <w:r w:rsidRPr="001777A3">
        <w:rPr>
          <w:color w:val="000000"/>
        </w:rPr>
        <w:t xml:space="preserve">тис. грн,  в тому числі: за рахунок власних надходжень установ – </w:t>
      </w:r>
      <w:r w:rsidRPr="001777A3">
        <w:rPr>
          <w:color w:val="000000"/>
          <w:lang w:val="ru-RU"/>
        </w:rPr>
        <w:t>127 809,0</w:t>
      </w:r>
      <w:r w:rsidRPr="001777A3">
        <w:rPr>
          <w:color w:val="000000"/>
        </w:rPr>
        <w:t xml:space="preserve"> тис. грн та за рахунок бюджету розвитку – 102 582,3 тис. грн.</w:t>
      </w:r>
    </w:p>
    <w:p w:rsidR="00EA7859" w:rsidRPr="001777A3" w:rsidRDefault="00EA7859" w:rsidP="00EA7859">
      <w:pPr>
        <w:ind w:firstLine="567"/>
        <w:jc w:val="both"/>
        <w:rPr>
          <w:bCs/>
        </w:rPr>
      </w:pPr>
      <w:r w:rsidRPr="001777A3">
        <w:rPr>
          <w:bCs/>
        </w:rPr>
        <w:t>Здійснювалась реалізація 12 бюджетних програм, зокрема заходів таких міських цільових програм: міська програма розвитку дошкільної освіти міста Черкаси, комплексна програма соціальної підтримки захисників державного  суверенітету України і членів їх сімей - жителів м.Черкаси, міська програма стимулювання педагогічних працівників закладів дошкільної освіти м. Черкаси та дошкільного підрозділу Черкаського навчально-виховного об'єднання "Дошкільний навчальний заклад - загальноосвітня школа І-ІІ ступенів № 36" ім. Героїв-прикордонників ЧМР,</w:t>
      </w:r>
      <w:r w:rsidRPr="001777A3">
        <w:t xml:space="preserve"> </w:t>
      </w:r>
      <w:r w:rsidRPr="001777A3">
        <w:rPr>
          <w:bCs/>
        </w:rPr>
        <w:t>міська програма розвитку загальної середньої освіти  м.Черкаси, програма організації харчування у закладах загальної середньої освіти комунальної власності міста Черкаси, міська програма розвитку закладів позашкільної освіти м.Черкаси, міська програма забезпечення профілактичних оглядів працівників установ та закладів освіти, культури, фізичної культури і спорту, закладів роботи з молоддю, підпорядкованих департаменту освіти та гуманітарної політики ЧМР.</w:t>
      </w:r>
    </w:p>
    <w:p w:rsidR="00EA7859" w:rsidRPr="001777A3" w:rsidRDefault="00EA7859" w:rsidP="00EA7859">
      <w:pPr>
        <w:ind w:firstLine="567"/>
        <w:jc w:val="both"/>
        <w:rPr>
          <w:color w:val="000000"/>
        </w:rPr>
      </w:pPr>
      <w:r w:rsidRPr="001777A3">
        <w:t xml:space="preserve">Розпорядниками та одержувачами коштів за бюджетними програмами протягом </w:t>
      </w:r>
      <w:r w:rsidRPr="001777A3">
        <w:rPr>
          <w:lang w:val="ru-RU"/>
        </w:rPr>
        <w:t>І кварталу</w:t>
      </w:r>
      <w:r w:rsidRPr="001777A3">
        <w:t xml:space="preserve"> 2024 року використано </w:t>
      </w:r>
      <w:r w:rsidRPr="001777A3">
        <w:rPr>
          <w:color w:val="000000"/>
        </w:rPr>
        <w:t xml:space="preserve">453 455,3 тис. грн, </w:t>
      </w:r>
      <w:r w:rsidRPr="001777A3">
        <w:t>що складає</w:t>
      </w:r>
      <w:r w:rsidRPr="001777A3">
        <w:rPr>
          <w:color w:val="000000"/>
        </w:rPr>
        <w:t xml:space="preserve"> 20,4 відс. до уточненого річного плану, з них: </w:t>
      </w:r>
    </w:p>
    <w:p w:rsidR="00EA7859" w:rsidRPr="001777A3" w:rsidRDefault="00EA7859" w:rsidP="00EA7859">
      <w:pPr>
        <w:spacing w:after="160" w:line="256" w:lineRule="auto"/>
        <w:ind w:firstLine="567"/>
        <w:contextualSpacing/>
        <w:jc w:val="both"/>
        <w:rPr>
          <w:color w:val="000000"/>
        </w:rPr>
      </w:pPr>
      <w:r w:rsidRPr="001777A3">
        <w:rPr>
          <w:color w:val="000000"/>
        </w:rPr>
        <w:t xml:space="preserve">1) по загальному фонду – </w:t>
      </w:r>
      <w:r w:rsidRPr="001777A3">
        <w:t>405 677,0</w:t>
      </w:r>
      <w:r w:rsidRPr="001777A3">
        <w:rPr>
          <w:color w:val="000000"/>
        </w:rPr>
        <w:t xml:space="preserve"> тис. грн, що складає</w:t>
      </w:r>
      <w:r w:rsidRPr="001777A3">
        <w:t xml:space="preserve"> 20,4 відс. до уточненого річного плану на відповідний період,</w:t>
      </w:r>
      <w:r w:rsidRPr="001777A3">
        <w:rPr>
          <w:color w:val="000000"/>
        </w:rPr>
        <w:t xml:space="preserve"> </w:t>
      </w:r>
      <w:r w:rsidRPr="001777A3">
        <w:t xml:space="preserve">або </w:t>
      </w:r>
      <w:r w:rsidRPr="001777A3">
        <w:rPr>
          <w:lang w:val="ru-RU"/>
        </w:rPr>
        <w:t>84,2</w:t>
      </w:r>
      <w:r w:rsidRPr="001777A3">
        <w:t xml:space="preserve"> відс.</w:t>
      </w:r>
      <w:r w:rsidRPr="001777A3">
        <w:rPr>
          <w:color w:val="000000"/>
        </w:rPr>
        <w:t xml:space="preserve"> до уточненого річного плану, зокрема: </w:t>
      </w:r>
    </w:p>
    <w:p w:rsidR="00EA7859" w:rsidRPr="001777A3" w:rsidRDefault="00EA7859" w:rsidP="00EA7859">
      <w:pPr>
        <w:tabs>
          <w:tab w:val="left" w:pos="567"/>
        </w:tabs>
        <w:ind w:firstLine="567"/>
        <w:jc w:val="both"/>
        <w:rPr>
          <w:color w:val="000000"/>
        </w:rPr>
      </w:pPr>
      <w:r w:rsidRPr="001777A3">
        <w:rPr>
          <w:color w:val="000000"/>
        </w:rPr>
        <w:t xml:space="preserve">- кошти </w:t>
      </w:r>
      <w:r w:rsidRPr="001777A3">
        <w:t>бюджету міської територіальної громади</w:t>
      </w:r>
      <w:r w:rsidRPr="001777A3">
        <w:rPr>
          <w:color w:val="000000"/>
        </w:rPr>
        <w:t xml:space="preserve"> – 284 308,</w:t>
      </w:r>
      <w:r>
        <w:rPr>
          <w:color w:val="000000"/>
        </w:rPr>
        <w:t>4</w:t>
      </w:r>
      <w:r w:rsidRPr="001777A3">
        <w:rPr>
          <w:color w:val="000000"/>
        </w:rPr>
        <w:t xml:space="preserve"> тис. грн, </w:t>
      </w:r>
      <w:r w:rsidRPr="001777A3">
        <w:t>що складає 79,2 відс. до уточненого плану на відповідний період, або 19,7 відс. до уточненого річного плану (зокрема на доплату з місцевого бюджету до освітньої субвенції спрямовано 11 799,7 тис. грн)</w:t>
      </w:r>
      <w:r w:rsidRPr="001777A3">
        <w:rPr>
          <w:color w:val="000000"/>
        </w:rPr>
        <w:t>;</w:t>
      </w:r>
    </w:p>
    <w:p w:rsidR="00EA7859" w:rsidRDefault="00EA7859" w:rsidP="00EA7859">
      <w:pPr>
        <w:tabs>
          <w:tab w:val="left" w:pos="567"/>
        </w:tabs>
        <w:ind w:firstLine="567"/>
        <w:jc w:val="both"/>
        <w:rPr>
          <w:color w:val="000000"/>
        </w:rPr>
      </w:pPr>
      <w:r w:rsidRPr="001777A3">
        <w:rPr>
          <w:color w:val="000000"/>
        </w:rPr>
        <w:t>- кошти за рахунок офіційних трансфертів – 121 368,</w:t>
      </w:r>
      <w:r>
        <w:rPr>
          <w:color w:val="000000"/>
        </w:rPr>
        <w:t>6</w:t>
      </w:r>
      <w:r w:rsidRPr="001777A3">
        <w:rPr>
          <w:color w:val="000000"/>
        </w:rPr>
        <w:t xml:space="preserve"> тис. грн, </w:t>
      </w:r>
      <w:r w:rsidRPr="001777A3">
        <w:t>що складає 99,1 відс. до уточненого плану на відповідний період, або 22,1 відс. до уточненого річного плану</w:t>
      </w:r>
      <w:r w:rsidRPr="001777A3">
        <w:rPr>
          <w:color w:val="000000"/>
        </w:rPr>
        <w:t>:</w:t>
      </w:r>
    </w:p>
    <w:p w:rsidR="00EA7859" w:rsidRPr="001777A3" w:rsidRDefault="00EA7859" w:rsidP="00EA7859">
      <w:pPr>
        <w:tabs>
          <w:tab w:val="left" w:pos="567"/>
        </w:tabs>
        <w:ind w:firstLine="567"/>
        <w:jc w:val="both"/>
        <w:rPr>
          <w:color w:val="000000"/>
          <w:lang w:val="ru-RU"/>
        </w:rPr>
      </w:pPr>
    </w:p>
    <w:p w:rsidR="00EA7859" w:rsidRPr="001777A3" w:rsidRDefault="00EA7859" w:rsidP="00EA7859">
      <w:pPr>
        <w:tabs>
          <w:tab w:val="left" w:pos="567"/>
        </w:tabs>
        <w:ind w:firstLine="567"/>
        <w:jc w:val="both"/>
        <w:rPr>
          <w:color w:val="000000"/>
          <w:highlight w:val="yellow"/>
          <w:lang w:val="ru-RU"/>
        </w:rPr>
      </w:pPr>
    </w:p>
    <w:tbl>
      <w:tblPr>
        <w:tblW w:w="978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977"/>
        <w:gridCol w:w="1275"/>
        <w:gridCol w:w="1418"/>
        <w:gridCol w:w="1417"/>
        <w:gridCol w:w="1418"/>
        <w:gridCol w:w="1275"/>
      </w:tblGrid>
      <w:tr w:rsidR="00EA7859" w:rsidRPr="001777A3" w:rsidTr="001A2BA2">
        <w:trPr>
          <w:trHeight w:val="682"/>
        </w:trPr>
        <w:tc>
          <w:tcPr>
            <w:tcW w:w="297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jc w:val="center"/>
              <w:rPr>
                <w:sz w:val="16"/>
                <w:szCs w:val="16"/>
              </w:rPr>
            </w:pPr>
            <w:r w:rsidRPr="001016D8">
              <w:rPr>
                <w:sz w:val="16"/>
                <w:szCs w:val="16"/>
              </w:rPr>
              <w:t>Офіційні</w:t>
            </w:r>
          </w:p>
          <w:p w:rsidR="00EA7859" w:rsidRPr="001016D8" w:rsidRDefault="00EA7859" w:rsidP="001A2BA2">
            <w:pPr>
              <w:widowControl w:val="0"/>
              <w:spacing w:line="276" w:lineRule="auto"/>
              <w:jc w:val="center"/>
              <w:rPr>
                <w:sz w:val="18"/>
                <w:szCs w:val="18"/>
              </w:rPr>
            </w:pPr>
            <w:r w:rsidRPr="001016D8">
              <w:rPr>
                <w:sz w:val="16"/>
                <w:szCs w:val="16"/>
              </w:rPr>
              <w:t>трансферти</w:t>
            </w:r>
          </w:p>
        </w:tc>
        <w:tc>
          <w:tcPr>
            <w:tcW w:w="127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jc w:val="center"/>
              <w:rPr>
                <w:sz w:val="16"/>
                <w:szCs w:val="16"/>
              </w:rPr>
            </w:pPr>
            <w:r w:rsidRPr="001016D8">
              <w:rPr>
                <w:sz w:val="16"/>
                <w:szCs w:val="16"/>
              </w:rPr>
              <w:t xml:space="preserve">Уточнений план </w:t>
            </w:r>
          </w:p>
          <w:p w:rsidR="00EA7859" w:rsidRPr="001016D8" w:rsidRDefault="00EA7859" w:rsidP="001A2BA2">
            <w:pPr>
              <w:widowControl w:val="0"/>
              <w:spacing w:line="276" w:lineRule="auto"/>
              <w:jc w:val="center"/>
              <w:rPr>
                <w:sz w:val="16"/>
                <w:szCs w:val="16"/>
              </w:rPr>
            </w:pPr>
            <w:r w:rsidRPr="001016D8">
              <w:rPr>
                <w:sz w:val="16"/>
                <w:szCs w:val="16"/>
              </w:rPr>
              <w:t xml:space="preserve">на 2024 рік, </w:t>
            </w:r>
          </w:p>
          <w:p w:rsidR="00EA7859" w:rsidRPr="001016D8" w:rsidRDefault="00EA7859" w:rsidP="001A2BA2">
            <w:pPr>
              <w:widowControl w:val="0"/>
              <w:spacing w:line="276" w:lineRule="auto"/>
              <w:jc w:val="center"/>
              <w:rPr>
                <w:sz w:val="16"/>
                <w:szCs w:val="16"/>
              </w:rPr>
            </w:pPr>
            <w:r w:rsidRPr="001016D8">
              <w:rPr>
                <w:sz w:val="16"/>
                <w:szCs w:val="16"/>
              </w:rPr>
              <w:t>тис. грн</w:t>
            </w:r>
          </w:p>
        </w:tc>
        <w:tc>
          <w:tcPr>
            <w:tcW w:w="141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jc w:val="center"/>
              <w:rPr>
                <w:sz w:val="16"/>
                <w:szCs w:val="16"/>
              </w:rPr>
            </w:pPr>
            <w:r w:rsidRPr="001016D8">
              <w:rPr>
                <w:sz w:val="16"/>
                <w:szCs w:val="16"/>
              </w:rPr>
              <w:t xml:space="preserve">Уточнений план </w:t>
            </w:r>
          </w:p>
          <w:p w:rsidR="00EA7859" w:rsidRPr="001016D8" w:rsidRDefault="00EA7859" w:rsidP="001A2BA2">
            <w:pPr>
              <w:widowControl w:val="0"/>
              <w:spacing w:line="276" w:lineRule="auto"/>
              <w:jc w:val="center"/>
              <w:rPr>
                <w:sz w:val="16"/>
                <w:szCs w:val="16"/>
              </w:rPr>
            </w:pPr>
            <w:r w:rsidRPr="001016D8">
              <w:rPr>
                <w:sz w:val="16"/>
                <w:szCs w:val="16"/>
              </w:rPr>
              <w:t xml:space="preserve">на І квартал 2024 року, </w:t>
            </w:r>
          </w:p>
          <w:p w:rsidR="00EA7859" w:rsidRPr="001016D8" w:rsidRDefault="00EA7859" w:rsidP="001A2BA2">
            <w:pPr>
              <w:widowControl w:val="0"/>
              <w:spacing w:line="276" w:lineRule="auto"/>
              <w:jc w:val="center"/>
              <w:rPr>
                <w:sz w:val="16"/>
                <w:szCs w:val="16"/>
              </w:rPr>
            </w:pPr>
            <w:r w:rsidRPr="001016D8">
              <w:rPr>
                <w:sz w:val="16"/>
                <w:szCs w:val="16"/>
              </w:rPr>
              <w:t>тис. грн</w:t>
            </w:r>
          </w:p>
        </w:tc>
        <w:tc>
          <w:tcPr>
            <w:tcW w:w="1417" w:type="dxa"/>
            <w:tcBorders>
              <w:top w:val="single" w:sz="4" w:space="0" w:color="auto"/>
              <w:left w:val="single" w:sz="4" w:space="0" w:color="auto"/>
              <w:bottom w:val="single" w:sz="4" w:space="0" w:color="auto"/>
              <w:right w:val="single" w:sz="4" w:space="0" w:color="auto"/>
            </w:tcBorders>
            <w:hideMark/>
          </w:tcPr>
          <w:p w:rsidR="00EA7859" w:rsidRPr="001016D8" w:rsidRDefault="00EA7859" w:rsidP="001A2BA2">
            <w:pPr>
              <w:widowControl w:val="0"/>
              <w:spacing w:line="276" w:lineRule="auto"/>
              <w:jc w:val="center"/>
              <w:rPr>
                <w:sz w:val="16"/>
                <w:szCs w:val="16"/>
              </w:rPr>
            </w:pPr>
            <w:r w:rsidRPr="001016D8">
              <w:rPr>
                <w:sz w:val="16"/>
                <w:szCs w:val="16"/>
              </w:rPr>
              <w:t>Надійшло коштів протягом І кварталу 2024 року, тис. грн</w:t>
            </w:r>
          </w:p>
        </w:tc>
        <w:tc>
          <w:tcPr>
            <w:tcW w:w="141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jc w:val="center"/>
              <w:rPr>
                <w:sz w:val="16"/>
                <w:szCs w:val="16"/>
              </w:rPr>
            </w:pPr>
            <w:r w:rsidRPr="001016D8">
              <w:rPr>
                <w:sz w:val="16"/>
                <w:szCs w:val="16"/>
              </w:rPr>
              <w:t xml:space="preserve">Касові видатки </w:t>
            </w:r>
          </w:p>
          <w:p w:rsidR="00EA7859" w:rsidRPr="001016D8" w:rsidRDefault="00EA7859" w:rsidP="001A2BA2">
            <w:pPr>
              <w:widowControl w:val="0"/>
              <w:spacing w:line="276" w:lineRule="auto"/>
              <w:jc w:val="center"/>
              <w:rPr>
                <w:sz w:val="16"/>
                <w:szCs w:val="16"/>
              </w:rPr>
            </w:pPr>
            <w:r w:rsidRPr="001016D8">
              <w:rPr>
                <w:sz w:val="16"/>
                <w:szCs w:val="16"/>
              </w:rPr>
              <w:t>за І квартал 2023 року, тис. грн</w:t>
            </w:r>
          </w:p>
        </w:tc>
        <w:tc>
          <w:tcPr>
            <w:tcW w:w="127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jc w:val="center"/>
              <w:rPr>
                <w:sz w:val="16"/>
                <w:szCs w:val="16"/>
              </w:rPr>
            </w:pPr>
            <w:r w:rsidRPr="001016D8">
              <w:rPr>
                <w:sz w:val="16"/>
                <w:szCs w:val="16"/>
              </w:rPr>
              <w:t>% використання коштів трансфертів, що надійшли</w:t>
            </w:r>
          </w:p>
        </w:tc>
      </w:tr>
      <w:tr w:rsidR="00EA7859" w:rsidRPr="001777A3" w:rsidTr="001A2BA2">
        <w:trPr>
          <w:trHeight w:val="283"/>
        </w:trPr>
        <w:tc>
          <w:tcPr>
            <w:tcW w:w="297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jc w:val="center"/>
              <w:rPr>
                <w:sz w:val="16"/>
                <w:szCs w:val="16"/>
              </w:rPr>
            </w:pPr>
            <w:r w:rsidRPr="001016D8">
              <w:rPr>
                <w:sz w:val="16"/>
                <w:szCs w:val="16"/>
              </w:rPr>
              <w:t>1. Освітня субвенція з державного бюджету місцевим бюджетам</w:t>
            </w:r>
          </w:p>
        </w:tc>
        <w:tc>
          <w:tcPr>
            <w:tcW w:w="127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jc w:val="center"/>
              <w:rPr>
                <w:sz w:val="16"/>
                <w:szCs w:val="16"/>
              </w:rPr>
            </w:pPr>
            <w:r w:rsidRPr="001016D8">
              <w:rPr>
                <w:sz w:val="16"/>
                <w:szCs w:val="16"/>
                <w:lang w:val="ru-RU"/>
              </w:rPr>
              <w:t>540 300,1</w:t>
            </w:r>
          </w:p>
        </w:tc>
        <w:tc>
          <w:tcPr>
            <w:tcW w:w="141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jc w:val="center"/>
              <w:rPr>
                <w:sz w:val="16"/>
                <w:szCs w:val="16"/>
              </w:rPr>
            </w:pPr>
            <w:r w:rsidRPr="001016D8">
              <w:rPr>
                <w:sz w:val="16"/>
                <w:szCs w:val="16"/>
              </w:rPr>
              <w:t>120 555,6</w:t>
            </w:r>
          </w:p>
        </w:tc>
        <w:tc>
          <w:tcPr>
            <w:tcW w:w="1417" w:type="dxa"/>
            <w:tcBorders>
              <w:top w:val="single" w:sz="4" w:space="0" w:color="auto"/>
              <w:left w:val="single" w:sz="4" w:space="0" w:color="auto"/>
              <w:bottom w:val="single" w:sz="4" w:space="0" w:color="auto"/>
              <w:right w:val="single" w:sz="4" w:space="0" w:color="auto"/>
            </w:tcBorders>
            <w:vAlign w:val="center"/>
            <w:hideMark/>
          </w:tcPr>
          <w:p w:rsidR="00EA7859" w:rsidRPr="001016D8" w:rsidRDefault="00EA7859" w:rsidP="001A2BA2">
            <w:pPr>
              <w:widowControl w:val="0"/>
              <w:spacing w:line="276" w:lineRule="auto"/>
              <w:jc w:val="center"/>
              <w:rPr>
                <w:sz w:val="16"/>
                <w:szCs w:val="16"/>
              </w:rPr>
            </w:pPr>
            <w:r w:rsidRPr="001016D8">
              <w:rPr>
                <w:sz w:val="16"/>
                <w:szCs w:val="16"/>
              </w:rPr>
              <w:t>120 555,6</w:t>
            </w:r>
          </w:p>
        </w:tc>
        <w:tc>
          <w:tcPr>
            <w:tcW w:w="141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jc w:val="center"/>
              <w:rPr>
                <w:sz w:val="16"/>
                <w:szCs w:val="16"/>
              </w:rPr>
            </w:pPr>
            <w:r w:rsidRPr="001016D8">
              <w:rPr>
                <w:sz w:val="16"/>
                <w:szCs w:val="16"/>
              </w:rPr>
              <w:t>119 939,3</w:t>
            </w:r>
          </w:p>
        </w:tc>
        <w:tc>
          <w:tcPr>
            <w:tcW w:w="127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jc w:val="center"/>
              <w:rPr>
                <w:sz w:val="16"/>
                <w:szCs w:val="16"/>
              </w:rPr>
            </w:pPr>
            <w:r w:rsidRPr="001016D8">
              <w:rPr>
                <w:sz w:val="16"/>
                <w:szCs w:val="16"/>
              </w:rPr>
              <w:t>99,5</w:t>
            </w:r>
          </w:p>
        </w:tc>
      </w:tr>
      <w:tr w:rsidR="00EA7859" w:rsidRPr="001777A3" w:rsidTr="001A2BA2">
        <w:trPr>
          <w:trHeight w:val="283"/>
        </w:trPr>
        <w:tc>
          <w:tcPr>
            <w:tcW w:w="9780" w:type="dxa"/>
            <w:gridSpan w:val="6"/>
            <w:tcBorders>
              <w:top w:val="single" w:sz="4" w:space="0" w:color="auto"/>
              <w:left w:val="single" w:sz="4" w:space="0" w:color="auto"/>
              <w:bottom w:val="single" w:sz="4" w:space="0" w:color="auto"/>
              <w:right w:val="single" w:sz="4" w:space="0" w:color="auto"/>
            </w:tcBorders>
            <w:hideMark/>
          </w:tcPr>
          <w:p w:rsidR="00EA7859" w:rsidRPr="001777A3" w:rsidRDefault="00EA7859" w:rsidP="001A2BA2">
            <w:pPr>
              <w:widowControl w:val="0"/>
              <w:spacing w:line="276" w:lineRule="auto"/>
              <w:rPr>
                <w:sz w:val="18"/>
                <w:szCs w:val="18"/>
                <w:highlight w:val="yellow"/>
              </w:rPr>
            </w:pPr>
            <w:r w:rsidRPr="001016D8">
              <w:rPr>
                <w:i/>
                <w:sz w:val="18"/>
                <w:szCs w:val="18"/>
              </w:rPr>
              <w:t>Спрямовано на оплату праці з нарахуваннями педагогічним працівникам закладів загальної середньої освіти та професійної (професійно-технічної) освіти державної та комунальної власності в частині забезпечення видатками на здобуття повної загальної середньої освіти (2527,61 шт.од.).</w:t>
            </w:r>
          </w:p>
        </w:tc>
      </w:tr>
      <w:tr w:rsidR="00EA7859" w:rsidRPr="001777A3" w:rsidTr="001A2BA2">
        <w:trPr>
          <w:trHeight w:val="682"/>
        </w:trPr>
        <w:tc>
          <w:tcPr>
            <w:tcW w:w="297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jc w:val="center"/>
              <w:rPr>
                <w:sz w:val="16"/>
                <w:szCs w:val="16"/>
              </w:rPr>
            </w:pPr>
            <w:r w:rsidRPr="001016D8">
              <w:rPr>
                <w:sz w:val="16"/>
                <w:szCs w:val="16"/>
              </w:rPr>
              <w:t>Офіційні</w:t>
            </w:r>
          </w:p>
          <w:p w:rsidR="00EA7859" w:rsidRPr="001016D8" w:rsidRDefault="00EA7859" w:rsidP="001A2BA2">
            <w:pPr>
              <w:widowControl w:val="0"/>
              <w:spacing w:line="276" w:lineRule="auto"/>
              <w:jc w:val="center"/>
              <w:rPr>
                <w:sz w:val="18"/>
                <w:szCs w:val="18"/>
              </w:rPr>
            </w:pPr>
            <w:r w:rsidRPr="001016D8">
              <w:rPr>
                <w:sz w:val="16"/>
                <w:szCs w:val="16"/>
              </w:rPr>
              <w:t>трансферти</w:t>
            </w:r>
          </w:p>
        </w:tc>
        <w:tc>
          <w:tcPr>
            <w:tcW w:w="127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jc w:val="center"/>
              <w:rPr>
                <w:sz w:val="16"/>
                <w:szCs w:val="16"/>
              </w:rPr>
            </w:pPr>
            <w:r w:rsidRPr="001016D8">
              <w:rPr>
                <w:sz w:val="16"/>
                <w:szCs w:val="16"/>
              </w:rPr>
              <w:t xml:space="preserve">Уточнений план </w:t>
            </w:r>
          </w:p>
          <w:p w:rsidR="00EA7859" w:rsidRPr="001016D8" w:rsidRDefault="00EA7859" w:rsidP="001A2BA2">
            <w:pPr>
              <w:widowControl w:val="0"/>
              <w:spacing w:line="276" w:lineRule="auto"/>
              <w:jc w:val="center"/>
              <w:rPr>
                <w:sz w:val="16"/>
                <w:szCs w:val="16"/>
              </w:rPr>
            </w:pPr>
            <w:r w:rsidRPr="001016D8">
              <w:rPr>
                <w:sz w:val="16"/>
                <w:szCs w:val="16"/>
              </w:rPr>
              <w:t xml:space="preserve">на 2024 рік, </w:t>
            </w:r>
          </w:p>
          <w:p w:rsidR="00EA7859" w:rsidRPr="001016D8" w:rsidRDefault="00EA7859" w:rsidP="001A2BA2">
            <w:pPr>
              <w:widowControl w:val="0"/>
              <w:spacing w:line="276" w:lineRule="auto"/>
              <w:jc w:val="center"/>
              <w:rPr>
                <w:sz w:val="16"/>
                <w:szCs w:val="16"/>
              </w:rPr>
            </w:pPr>
            <w:r w:rsidRPr="001016D8">
              <w:rPr>
                <w:sz w:val="16"/>
                <w:szCs w:val="16"/>
              </w:rPr>
              <w:t>тис. грн</w:t>
            </w:r>
          </w:p>
        </w:tc>
        <w:tc>
          <w:tcPr>
            <w:tcW w:w="141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jc w:val="center"/>
              <w:rPr>
                <w:sz w:val="16"/>
                <w:szCs w:val="16"/>
              </w:rPr>
            </w:pPr>
            <w:r w:rsidRPr="001016D8">
              <w:rPr>
                <w:sz w:val="16"/>
                <w:szCs w:val="16"/>
              </w:rPr>
              <w:t xml:space="preserve">Уточнений план </w:t>
            </w:r>
          </w:p>
          <w:p w:rsidR="00EA7859" w:rsidRPr="001016D8" w:rsidRDefault="00EA7859" w:rsidP="001A2BA2">
            <w:pPr>
              <w:widowControl w:val="0"/>
              <w:spacing w:line="276" w:lineRule="auto"/>
              <w:jc w:val="center"/>
              <w:rPr>
                <w:sz w:val="16"/>
                <w:szCs w:val="16"/>
              </w:rPr>
            </w:pPr>
            <w:r w:rsidRPr="001016D8">
              <w:rPr>
                <w:sz w:val="16"/>
                <w:szCs w:val="16"/>
              </w:rPr>
              <w:t xml:space="preserve">на І квартал 2024 року, </w:t>
            </w:r>
          </w:p>
          <w:p w:rsidR="00EA7859" w:rsidRPr="001016D8" w:rsidRDefault="00EA7859" w:rsidP="001A2BA2">
            <w:pPr>
              <w:widowControl w:val="0"/>
              <w:spacing w:line="276" w:lineRule="auto"/>
              <w:jc w:val="center"/>
              <w:rPr>
                <w:sz w:val="16"/>
                <w:szCs w:val="16"/>
              </w:rPr>
            </w:pPr>
            <w:r w:rsidRPr="001016D8">
              <w:rPr>
                <w:sz w:val="16"/>
                <w:szCs w:val="16"/>
              </w:rPr>
              <w:t>тис. грн</w:t>
            </w:r>
          </w:p>
        </w:tc>
        <w:tc>
          <w:tcPr>
            <w:tcW w:w="1417" w:type="dxa"/>
            <w:tcBorders>
              <w:top w:val="single" w:sz="4" w:space="0" w:color="auto"/>
              <w:left w:val="single" w:sz="4" w:space="0" w:color="auto"/>
              <w:bottom w:val="single" w:sz="4" w:space="0" w:color="auto"/>
              <w:right w:val="single" w:sz="4" w:space="0" w:color="auto"/>
            </w:tcBorders>
            <w:hideMark/>
          </w:tcPr>
          <w:p w:rsidR="00EA7859" w:rsidRPr="001016D8" w:rsidRDefault="00EA7859" w:rsidP="001A2BA2">
            <w:pPr>
              <w:widowControl w:val="0"/>
              <w:spacing w:line="276" w:lineRule="auto"/>
              <w:jc w:val="center"/>
              <w:rPr>
                <w:sz w:val="16"/>
                <w:szCs w:val="16"/>
              </w:rPr>
            </w:pPr>
            <w:r w:rsidRPr="001016D8">
              <w:rPr>
                <w:sz w:val="16"/>
                <w:szCs w:val="16"/>
              </w:rPr>
              <w:t>Надійшло коштів протягом І кварталу 2024 року, тис. грн</w:t>
            </w:r>
          </w:p>
        </w:tc>
        <w:tc>
          <w:tcPr>
            <w:tcW w:w="141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jc w:val="center"/>
              <w:rPr>
                <w:sz w:val="16"/>
                <w:szCs w:val="16"/>
              </w:rPr>
            </w:pPr>
            <w:r w:rsidRPr="001016D8">
              <w:rPr>
                <w:sz w:val="16"/>
                <w:szCs w:val="16"/>
              </w:rPr>
              <w:t xml:space="preserve">Касові видатки </w:t>
            </w:r>
          </w:p>
          <w:p w:rsidR="00EA7859" w:rsidRPr="001016D8" w:rsidRDefault="00EA7859" w:rsidP="001A2BA2">
            <w:pPr>
              <w:widowControl w:val="0"/>
              <w:spacing w:line="276" w:lineRule="auto"/>
              <w:jc w:val="center"/>
              <w:rPr>
                <w:sz w:val="16"/>
                <w:szCs w:val="16"/>
              </w:rPr>
            </w:pPr>
            <w:r w:rsidRPr="001016D8">
              <w:rPr>
                <w:sz w:val="16"/>
                <w:szCs w:val="16"/>
              </w:rPr>
              <w:t>за І квартал 2023 року, тис. грн</w:t>
            </w:r>
          </w:p>
        </w:tc>
        <w:tc>
          <w:tcPr>
            <w:tcW w:w="127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jc w:val="center"/>
              <w:rPr>
                <w:sz w:val="16"/>
                <w:szCs w:val="16"/>
              </w:rPr>
            </w:pPr>
            <w:r w:rsidRPr="001016D8">
              <w:rPr>
                <w:sz w:val="16"/>
                <w:szCs w:val="16"/>
              </w:rPr>
              <w:t>% використання коштів трансфертів, що надійшли</w:t>
            </w:r>
          </w:p>
        </w:tc>
      </w:tr>
      <w:tr w:rsidR="00EA7859" w:rsidRPr="001777A3" w:rsidTr="001A2BA2">
        <w:trPr>
          <w:trHeight w:val="975"/>
        </w:trPr>
        <w:tc>
          <w:tcPr>
            <w:tcW w:w="297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jc w:val="center"/>
              <w:rPr>
                <w:sz w:val="16"/>
                <w:szCs w:val="16"/>
              </w:rPr>
            </w:pPr>
            <w:r w:rsidRPr="001016D8">
              <w:rPr>
                <w:sz w:val="16"/>
                <w:szCs w:val="16"/>
              </w:rPr>
              <w:t>2. Субвенції з місцевого бюджету на здійснення переданих видатків у сфері освіти за рахунок коштів освітньої субвенції, зокрема:</w:t>
            </w:r>
          </w:p>
        </w:tc>
        <w:tc>
          <w:tcPr>
            <w:tcW w:w="127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ind w:left="-108" w:right="-171"/>
              <w:jc w:val="center"/>
              <w:rPr>
                <w:sz w:val="16"/>
                <w:szCs w:val="16"/>
              </w:rPr>
            </w:pPr>
            <w:r w:rsidRPr="001016D8">
              <w:rPr>
                <w:sz w:val="16"/>
                <w:szCs w:val="16"/>
              </w:rPr>
              <w:t>7 513,6</w:t>
            </w:r>
          </w:p>
        </w:tc>
        <w:tc>
          <w:tcPr>
            <w:tcW w:w="141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ind w:left="-96" w:right="-108"/>
              <w:jc w:val="center"/>
              <w:rPr>
                <w:sz w:val="16"/>
                <w:szCs w:val="16"/>
              </w:rPr>
            </w:pPr>
            <w:r w:rsidRPr="001016D8">
              <w:rPr>
                <w:sz w:val="16"/>
                <w:szCs w:val="16"/>
              </w:rPr>
              <w:t>1 776,1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A7859" w:rsidRPr="001016D8" w:rsidRDefault="00EA7859" w:rsidP="001A2BA2">
            <w:pPr>
              <w:widowControl w:val="0"/>
              <w:spacing w:line="276" w:lineRule="auto"/>
              <w:ind w:left="-71" w:right="-108"/>
              <w:jc w:val="center"/>
              <w:rPr>
                <w:sz w:val="16"/>
                <w:szCs w:val="16"/>
              </w:rPr>
            </w:pPr>
            <w:r w:rsidRPr="001016D8">
              <w:rPr>
                <w:sz w:val="16"/>
                <w:szCs w:val="16"/>
              </w:rPr>
              <w:t>1 776,1</w:t>
            </w:r>
          </w:p>
        </w:tc>
        <w:tc>
          <w:tcPr>
            <w:tcW w:w="141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ind w:left="-71" w:right="-108"/>
              <w:jc w:val="center"/>
              <w:rPr>
                <w:sz w:val="16"/>
                <w:szCs w:val="16"/>
              </w:rPr>
            </w:pPr>
            <w:r w:rsidRPr="001016D8">
              <w:rPr>
                <w:sz w:val="16"/>
                <w:szCs w:val="16"/>
              </w:rPr>
              <w:t>1 344,4</w:t>
            </w:r>
          </w:p>
        </w:tc>
        <w:tc>
          <w:tcPr>
            <w:tcW w:w="127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jc w:val="center"/>
              <w:rPr>
                <w:sz w:val="16"/>
                <w:szCs w:val="16"/>
              </w:rPr>
            </w:pPr>
            <w:r w:rsidRPr="001016D8">
              <w:rPr>
                <w:sz w:val="16"/>
                <w:szCs w:val="16"/>
              </w:rPr>
              <w:t>75,7</w:t>
            </w:r>
          </w:p>
        </w:tc>
      </w:tr>
      <w:tr w:rsidR="00EA7859" w:rsidRPr="001777A3" w:rsidTr="001A2BA2">
        <w:trPr>
          <w:trHeight w:val="834"/>
        </w:trPr>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hideMark/>
          </w:tcPr>
          <w:p w:rsidR="00EA7859" w:rsidRPr="001016D8" w:rsidRDefault="00EA7859" w:rsidP="001A2BA2">
            <w:pPr>
              <w:widowControl w:val="0"/>
              <w:spacing w:line="276" w:lineRule="auto"/>
              <w:jc w:val="center"/>
              <w:rPr>
                <w:sz w:val="16"/>
                <w:szCs w:val="16"/>
              </w:rPr>
            </w:pPr>
            <w:r w:rsidRPr="001016D8">
              <w:rPr>
                <w:sz w:val="16"/>
                <w:szCs w:val="16"/>
              </w:rPr>
              <w:t>- на виплату заробітної плати педагогічним працівникам інклюзивно-ресурсних центрів</w:t>
            </w:r>
          </w:p>
        </w:tc>
        <w:tc>
          <w:tcPr>
            <w:tcW w:w="127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jc w:val="center"/>
              <w:rPr>
                <w:sz w:val="16"/>
                <w:szCs w:val="16"/>
              </w:rPr>
            </w:pPr>
            <w:r w:rsidRPr="001016D8">
              <w:rPr>
                <w:sz w:val="16"/>
                <w:szCs w:val="16"/>
              </w:rPr>
              <w:t>2 149,5</w:t>
            </w:r>
          </w:p>
        </w:tc>
        <w:tc>
          <w:tcPr>
            <w:tcW w:w="141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jc w:val="center"/>
              <w:rPr>
                <w:sz w:val="16"/>
                <w:szCs w:val="16"/>
              </w:rPr>
            </w:pPr>
            <w:r w:rsidRPr="001016D8">
              <w:rPr>
                <w:sz w:val="16"/>
                <w:szCs w:val="16"/>
              </w:rPr>
              <w:t>519,2</w:t>
            </w:r>
          </w:p>
        </w:tc>
        <w:tc>
          <w:tcPr>
            <w:tcW w:w="1417" w:type="dxa"/>
            <w:tcBorders>
              <w:top w:val="single" w:sz="4" w:space="0" w:color="auto"/>
              <w:left w:val="single" w:sz="4" w:space="0" w:color="auto"/>
              <w:bottom w:val="single" w:sz="4" w:space="0" w:color="auto"/>
              <w:right w:val="single" w:sz="4" w:space="0" w:color="auto"/>
            </w:tcBorders>
            <w:vAlign w:val="center"/>
            <w:hideMark/>
          </w:tcPr>
          <w:p w:rsidR="00EA7859" w:rsidRPr="001016D8" w:rsidRDefault="00EA7859" w:rsidP="001A2BA2">
            <w:pPr>
              <w:widowControl w:val="0"/>
              <w:spacing w:line="276" w:lineRule="auto"/>
              <w:jc w:val="center"/>
              <w:rPr>
                <w:sz w:val="16"/>
                <w:szCs w:val="16"/>
              </w:rPr>
            </w:pPr>
            <w:r w:rsidRPr="001016D8">
              <w:rPr>
                <w:sz w:val="16"/>
                <w:szCs w:val="16"/>
              </w:rPr>
              <w:t>519,2</w:t>
            </w:r>
          </w:p>
        </w:tc>
        <w:tc>
          <w:tcPr>
            <w:tcW w:w="141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jc w:val="center"/>
              <w:rPr>
                <w:sz w:val="16"/>
                <w:szCs w:val="16"/>
              </w:rPr>
            </w:pPr>
            <w:r w:rsidRPr="001016D8">
              <w:rPr>
                <w:sz w:val="16"/>
                <w:szCs w:val="16"/>
              </w:rPr>
              <w:t>469,4</w:t>
            </w:r>
          </w:p>
        </w:tc>
        <w:tc>
          <w:tcPr>
            <w:tcW w:w="127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jc w:val="center"/>
              <w:rPr>
                <w:sz w:val="16"/>
                <w:szCs w:val="16"/>
              </w:rPr>
            </w:pPr>
            <w:r w:rsidRPr="001016D8">
              <w:rPr>
                <w:sz w:val="16"/>
                <w:szCs w:val="16"/>
              </w:rPr>
              <w:t>90,4</w:t>
            </w:r>
          </w:p>
        </w:tc>
      </w:tr>
      <w:tr w:rsidR="00EA7859" w:rsidRPr="001777A3" w:rsidTr="001A2BA2">
        <w:trPr>
          <w:trHeight w:val="284"/>
        </w:trPr>
        <w:tc>
          <w:tcPr>
            <w:tcW w:w="9780" w:type="dxa"/>
            <w:gridSpan w:val="6"/>
            <w:tcBorders>
              <w:top w:val="single" w:sz="4" w:space="0" w:color="auto"/>
              <w:left w:val="single" w:sz="4" w:space="0" w:color="auto"/>
              <w:bottom w:val="single" w:sz="4" w:space="0" w:color="auto"/>
              <w:right w:val="single" w:sz="4" w:space="0" w:color="auto"/>
            </w:tcBorders>
            <w:shd w:val="clear" w:color="auto" w:fill="auto"/>
            <w:hideMark/>
          </w:tcPr>
          <w:p w:rsidR="00EA7859" w:rsidRPr="001016D8" w:rsidRDefault="00EA7859" w:rsidP="001A2BA2">
            <w:pPr>
              <w:widowControl w:val="0"/>
              <w:spacing w:line="276" w:lineRule="auto"/>
              <w:rPr>
                <w:color w:val="FF0000"/>
                <w:sz w:val="18"/>
                <w:szCs w:val="18"/>
              </w:rPr>
            </w:pPr>
            <w:r w:rsidRPr="001016D8">
              <w:rPr>
                <w:i/>
                <w:sz w:val="18"/>
                <w:szCs w:val="18"/>
              </w:rPr>
              <w:t xml:space="preserve">Спрямовано на виплату заробітної плати педагогічним працівникам інклюзивно-ресурсного центру </w:t>
            </w:r>
          </w:p>
        </w:tc>
      </w:tr>
      <w:tr w:rsidR="00EA7859" w:rsidRPr="001777A3" w:rsidTr="001A2BA2">
        <w:trPr>
          <w:trHeight w:val="1171"/>
        </w:trPr>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hideMark/>
          </w:tcPr>
          <w:p w:rsidR="00EA7859" w:rsidRPr="001016D8" w:rsidRDefault="00EA7859" w:rsidP="00EA7859">
            <w:pPr>
              <w:pStyle w:val="afa"/>
              <w:widowControl w:val="0"/>
              <w:numPr>
                <w:ilvl w:val="0"/>
                <w:numId w:val="10"/>
              </w:numPr>
              <w:tabs>
                <w:tab w:val="left" w:pos="102"/>
              </w:tabs>
              <w:spacing w:line="276" w:lineRule="auto"/>
              <w:ind w:left="0" w:firstLine="0"/>
              <w:jc w:val="center"/>
              <w:rPr>
                <w:sz w:val="16"/>
                <w:szCs w:val="16"/>
              </w:rPr>
            </w:pPr>
            <w:r w:rsidRPr="001016D8">
              <w:rPr>
                <w:sz w:val="16"/>
                <w:szCs w:val="16"/>
              </w:rPr>
              <w:t>на виплату заробітної плати педагогічним працівникам, які забезпечують здобуття загальної середньої освіти у приватних денних закладах загальної середньої освіти</w:t>
            </w:r>
          </w:p>
        </w:tc>
        <w:tc>
          <w:tcPr>
            <w:tcW w:w="127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jc w:val="center"/>
              <w:rPr>
                <w:sz w:val="16"/>
                <w:szCs w:val="16"/>
              </w:rPr>
            </w:pPr>
            <w:r w:rsidRPr="001016D8">
              <w:rPr>
                <w:sz w:val="16"/>
                <w:szCs w:val="16"/>
              </w:rPr>
              <w:t>5 364,1</w:t>
            </w:r>
          </w:p>
        </w:tc>
        <w:tc>
          <w:tcPr>
            <w:tcW w:w="141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ind w:left="-109" w:right="-107"/>
              <w:jc w:val="center"/>
              <w:rPr>
                <w:sz w:val="16"/>
                <w:szCs w:val="16"/>
              </w:rPr>
            </w:pPr>
            <w:r w:rsidRPr="001016D8">
              <w:rPr>
                <w:sz w:val="16"/>
                <w:szCs w:val="16"/>
              </w:rPr>
              <w:t>1 256,9</w:t>
            </w:r>
          </w:p>
        </w:tc>
        <w:tc>
          <w:tcPr>
            <w:tcW w:w="1417" w:type="dxa"/>
            <w:tcBorders>
              <w:top w:val="single" w:sz="4" w:space="0" w:color="auto"/>
              <w:left w:val="single" w:sz="4" w:space="0" w:color="auto"/>
              <w:bottom w:val="single" w:sz="4" w:space="0" w:color="auto"/>
              <w:right w:val="single" w:sz="4" w:space="0" w:color="auto"/>
            </w:tcBorders>
            <w:vAlign w:val="center"/>
            <w:hideMark/>
          </w:tcPr>
          <w:p w:rsidR="00EA7859" w:rsidRPr="001016D8" w:rsidRDefault="00EA7859" w:rsidP="001A2BA2">
            <w:pPr>
              <w:widowControl w:val="0"/>
              <w:spacing w:line="276" w:lineRule="auto"/>
              <w:jc w:val="center"/>
              <w:rPr>
                <w:sz w:val="16"/>
                <w:szCs w:val="16"/>
              </w:rPr>
            </w:pPr>
            <w:r w:rsidRPr="001016D8">
              <w:rPr>
                <w:sz w:val="16"/>
                <w:szCs w:val="16"/>
              </w:rPr>
              <w:t>1 256,9</w:t>
            </w:r>
          </w:p>
        </w:tc>
        <w:tc>
          <w:tcPr>
            <w:tcW w:w="141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jc w:val="center"/>
              <w:rPr>
                <w:sz w:val="16"/>
                <w:szCs w:val="16"/>
              </w:rPr>
            </w:pPr>
            <w:r w:rsidRPr="001016D8">
              <w:rPr>
                <w:sz w:val="16"/>
                <w:szCs w:val="16"/>
              </w:rPr>
              <w:t>875,0</w:t>
            </w:r>
          </w:p>
        </w:tc>
        <w:tc>
          <w:tcPr>
            <w:tcW w:w="127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1016D8" w:rsidRDefault="00EA7859" w:rsidP="001A2BA2">
            <w:pPr>
              <w:widowControl w:val="0"/>
              <w:spacing w:line="276" w:lineRule="auto"/>
              <w:jc w:val="center"/>
              <w:rPr>
                <w:sz w:val="16"/>
                <w:szCs w:val="16"/>
              </w:rPr>
            </w:pPr>
            <w:r w:rsidRPr="001016D8">
              <w:rPr>
                <w:sz w:val="16"/>
                <w:szCs w:val="16"/>
              </w:rPr>
              <w:t>69,6</w:t>
            </w:r>
          </w:p>
        </w:tc>
      </w:tr>
      <w:tr w:rsidR="00EA7859" w:rsidRPr="001777A3" w:rsidTr="001A2BA2">
        <w:trPr>
          <w:trHeight w:val="480"/>
        </w:trPr>
        <w:tc>
          <w:tcPr>
            <w:tcW w:w="9780" w:type="dxa"/>
            <w:gridSpan w:val="6"/>
            <w:tcBorders>
              <w:top w:val="single" w:sz="4" w:space="0" w:color="auto"/>
              <w:left w:val="single" w:sz="4" w:space="0" w:color="auto"/>
              <w:bottom w:val="single" w:sz="4" w:space="0" w:color="auto"/>
              <w:right w:val="single" w:sz="4" w:space="0" w:color="auto"/>
            </w:tcBorders>
            <w:shd w:val="clear" w:color="auto" w:fill="FFFFFF"/>
            <w:hideMark/>
          </w:tcPr>
          <w:p w:rsidR="00EA7859" w:rsidRPr="001016D8" w:rsidRDefault="00EA7859" w:rsidP="001A2BA2">
            <w:pPr>
              <w:widowControl w:val="0"/>
              <w:spacing w:line="276" w:lineRule="auto"/>
              <w:jc w:val="both"/>
              <w:rPr>
                <w:i/>
                <w:sz w:val="18"/>
                <w:szCs w:val="18"/>
              </w:rPr>
            </w:pPr>
            <w:r w:rsidRPr="001016D8">
              <w:rPr>
                <w:i/>
                <w:sz w:val="18"/>
                <w:szCs w:val="18"/>
              </w:rPr>
              <w:t xml:space="preserve">Спрямовано на надання фінансової підтримки </w:t>
            </w:r>
            <w:r>
              <w:rPr>
                <w:i/>
                <w:sz w:val="18"/>
                <w:szCs w:val="18"/>
              </w:rPr>
              <w:t>4</w:t>
            </w:r>
            <w:r w:rsidRPr="001016D8">
              <w:rPr>
                <w:i/>
                <w:sz w:val="18"/>
                <w:szCs w:val="18"/>
              </w:rPr>
              <w:t>-м приватним закладам загальної середньої освіти (</w:t>
            </w:r>
            <w:r>
              <w:rPr>
                <w:i/>
                <w:sz w:val="18"/>
                <w:szCs w:val="18"/>
              </w:rPr>
              <w:t xml:space="preserve">«Софія», </w:t>
            </w:r>
            <w:r w:rsidRPr="001016D8">
              <w:rPr>
                <w:i/>
                <w:sz w:val="18"/>
                <w:szCs w:val="18"/>
              </w:rPr>
              <w:t>«Перлина», Християнська Адвентистська Гімназія «Оазис Надії», «Старт Академія») на виплату заробітної плати педагогічним працівникам (</w:t>
            </w:r>
            <w:r>
              <w:rPr>
                <w:i/>
                <w:sz w:val="18"/>
                <w:szCs w:val="18"/>
              </w:rPr>
              <w:t>425</w:t>
            </w:r>
            <w:r w:rsidRPr="001016D8">
              <w:rPr>
                <w:i/>
                <w:sz w:val="18"/>
                <w:szCs w:val="18"/>
              </w:rPr>
              <w:t xml:space="preserve"> учнів).</w:t>
            </w:r>
          </w:p>
        </w:tc>
      </w:tr>
      <w:tr w:rsidR="00EA7859" w:rsidRPr="001777A3" w:rsidTr="001A2BA2">
        <w:trPr>
          <w:trHeight w:val="270"/>
        </w:trPr>
        <w:tc>
          <w:tcPr>
            <w:tcW w:w="2977"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EA7859" w:rsidRPr="003A7509" w:rsidRDefault="00EA7859" w:rsidP="001A2BA2">
            <w:pPr>
              <w:widowControl w:val="0"/>
              <w:spacing w:line="276" w:lineRule="auto"/>
              <w:jc w:val="center"/>
              <w:rPr>
                <w:sz w:val="15"/>
                <w:szCs w:val="15"/>
              </w:rPr>
            </w:pPr>
            <w:r w:rsidRPr="003A7509">
              <w:rPr>
                <w:sz w:val="15"/>
                <w:szCs w:val="15"/>
              </w:rPr>
              <w:t>3.</w:t>
            </w:r>
            <w:r w:rsidRPr="003A7509">
              <w:rPr>
                <w:sz w:val="16"/>
                <w:szCs w:val="16"/>
              </w:rPr>
              <w:t xml:space="preserve"> Субвенція з місцевого бюджету</w:t>
            </w:r>
            <w:r w:rsidRPr="003A7509">
              <w:rPr>
                <w:sz w:val="15"/>
                <w:szCs w:val="15"/>
              </w:rPr>
              <w:t xml:space="preserve"> </w:t>
            </w:r>
            <w:r w:rsidRPr="003A7509">
              <w:rPr>
                <w:sz w:val="16"/>
                <w:szCs w:val="16"/>
              </w:rPr>
              <w:t>на виплату обласних стипендій переможцям ІІІ етапу Всеукраїнських учнівських олімпіад та ІІ етапу конкурсу - захисту науково - дослідницьких робіт учнів - членів Малої академії наук</w:t>
            </w:r>
          </w:p>
        </w:tc>
        <w:tc>
          <w:tcPr>
            <w:tcW w:w="127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3A7509" w:rsidRDefault="00EA7859" w:rsidP="001A2BA2">
            <w:pPr>
              <w:widowControl w:val="0"/>
              <w:spacing w:line="276" w:lineRule="auto"/>
              <w:jc w:val="center"/>
              <w:rPr>
                <w:sz w:val="16"/>
                <w:szCs w:val="16"/>
              </w:rPr>
            </w:pPr>
            <w:r w:rsidRPr="003A7509">
              <w:rPr>
                <w:sz w:val="16"/>
                <w:szCs w:val="16"/>
              </w:rPr>
              <w:t>169,8</w:t>
            </w:r>
          </w:p>
        </w:tc>
        <w:tc>
          <w:tcPr>
            <w:tcW w:w="141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3A7509" w:rsidRDefault="00EA7859" w:rsidP="001A2BA2">
            <w:pPr>
              <w:widowControl w:val="0"/>
              <w:spacing w:line="276" w:lineRule="auto"/>
              <w:jc w:val="center"/>
              <w:rPr>
                <w:sz w:val="16"/>
                <w:szCs w:val="16"/>
              </w:rPr>
            </w:pPr>
            <w:r w:rsidRPr="003A7509">
              <w:rPr>
                <w:sz w:val="16"/>
                <w:szCs w:val="16"/>
              </w:rPr>
              <w:t>84,9</w:t>
            </w:r>
          </w:p>
        </w:tc>
        <w:tc>
          <w:tcPr>
            <w:tcW w:w="1417" w:type="dxa"/>
            <w:tcBorders>
              <w:top w:val="single" w:sz="4" w:space="0" w:color="auto"/>
              <w:left w:val="single" w:sz="4" w:space="0" w:color="auto"/>
              <w:bottom w:val="single" w:sz="4" w:space="0" w:color="auto"/>
              <w:right w:val="single" w:sz="4" w:space="0" w:color="auto"/>
            </w:tcBorders>
            <w:vAlign w:val="center"/>
            <w:hideMark/>
          </w:tcPr>
          <w:p w:rsidR="00EA7859" w:rsidRPr="003A7509" w:rsidRDefault="00EA7859" w:rsidP="001A2BA2">
            <w:pPr>
              <w:widowControl w:val="0"/>
              <w:spacing w:line="276" w:lineRule="auto"/>
              <w:jc w:val="center"/>
              <w:rPr>
                <w:sz w:val="16"/>
                <w:szCs w:val="16"/>
              </w:rPr>
            </w:pPr>
            <w:r w:rsidRPr="003A7509">
              <w:rPr>
                <w:sz w:val="16"/>
                <w:szCs w:val="16"/>
              </w:rPr>
              <w:t>84,9</w:t>
            </w:r>
          </w:p>
        </w:tc>
        <w:tc>
          <w:tcPr>
            <w:tcW w:w="141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3A7509" w:rsidRDefault="00EA7859" w:rsidP="001A2BA2">
            <w:pPr>
              <w:widowControl w:val="0"/>
              <w:spacing w:line="276" w:lineRule="auto"/>
              <w:jc w:val="center"/>
              <w:rPr>
                <w:sz w:val="16"/>
                <w:szCs w:val="16"/>
              </w:rPr>
            </w:pPr>
            <w:r w:rsidRPr="003A7509">
              <w:rPr>
                <w:sz w:val="16"/>
                <w:szCs w:val="16"/>
              </w:rPr>
              <w:t>84,9</w:t>
            </w:r>
          </w:p>
        </w:tc>
        <w:tc>
          <w:tcPr>
            <w:tcW w:w="127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3A7509" w:rsidRDefault="00EA7859" w:rsidP="001A2BA2">
            <w:pPr>
              <w:widowControl w:val="0"/>
              <w:spacing w:line="276" w:lineRule="auto"/>
              <w:jc w:val="center"/>
              <w:rPr>
                <w:sz w:val="16"/>
                <w:szCs w:val="16"/>
              </w:rPr>
            </w:pPr>
            <w:r w:rsidRPr="003A7509">
              <w:rPr>
                <w:sz w:val="16"/>
                <w:szCs w:val="16"/>
              </w:rPr>
              <w:t>100,0</w:t>
            </w:r>
          </w:p>
        </w:tc>
      </w:tr>
      <w:tr w:rsidR="00EA7859" w:rsidRPr="001777A3" w:rsidTr="001A2BA2">
        <w:trPr>
          <w:trHeight w:val="420"/>
        </w:trPr>
        <w:tc>
          <w:tcPr>
            <w:tcW w:w="9780" w:type="dxa"/>
            <w:gridSpan w:val="6"/>
            <w:tcBorders>
              <w:top w:val="single" w:sz="4" w:space="0" w:color="auto"/>
              <w:left w:val="single" w:sz="4" w:space="0" w:color="auto"/>
              <w:bottom w:val="single" w:sz="4" w:space="0" w:color="auto"/>
              <w:right w:val="single" w:sz="4" w:space="0" w:color="auto"/>
            </w:tcBorders>
            <w:shd w:val="clear" w:color="auto" w:fill="FFFFFF"/>
            <w:hideMark/>
          </w:tcPr>
          <w:p w:rsidR="00EA7859" w:rsidRPr="003A7509" w:rsidRDefault="00EA7859" w:rsidP="001A2BA2">
            <w:pPr>
              <w:widowControl w:val="0"/>
              <w:spacing w:line="276" w:lineRule="auto"/>
              <w:jc w:val="both"/>
              <w:rPr>
                <w:color w:val="FF0000"/>
                <w:sz w:val="18"/>
                <w:szCs w:val="18"/>
              </w:rPr>
            </w:pPr>
            <w:r w:rsidRPr="003A7509">
              <w:rPr>
                <w:i/>
                <w:sz w:val="18"/>
                <w:szCs w:val="18"/>
              </w:rPr>
              <w:t xml:space="preserve">Кошти спрямовані на виплату обласних стипендій, отримали </w:t>
            </w:r>
            <w:r w:rsidRPr="003A7509">
              <w:rPr>
                <w:i/>
                <w:sz w:val="18"/>
                <w:szCs w:val="18"/>
                <w:lang w:val="ru-RU"/>
              </w:rPr>
              <w:t xml:space="preserve">22 </w:t>
            </w:r>
            <w:r w:rsidRPr="003A7509">
              <w:rPr>
                <w:i/>
                <w:sz w:val="18"/>
                <w:szCs w:val="18"/>
              </w:rPr>
              <w:t xml:space="preserve"> учні по 958,8 грн на особу та 5 учнів по 1 438,2 грн (в місяць, з січня по березень)</w:t>
            </w:r>
            <w:r w:rsidRPr="003A7509">
              <w:rPr>
                <w:i/>
                <w:color w:val="000000"/>
                <w:sz w:val="18"/>
                <w:szCs w:val="18"/>
              </w:rPr>
              <w:t xml:space="preserve"> </w:t>
            </w:r>
          </w:p>
        </w:tc>
      </w:tr>
      <w:tr w:rsidR="00EA7859" w:rsidRPr="001777A3" w:rsidTr="001A2BA2">
        <w:trPr>
          <w:trHeight w:val="270"/>
        </w:trPr>
        <w:tc>
          <w:tcPr>
            <w:tcW w:w="2977"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hideMark/>
          </w:tcPr>
          <w:p w:rsidR="00EA7859" w:rsidRPr="003A7509" w:rsidRDefault="00EA7859" w:rsidP="001A2BA2">
            <w:pPr>
              <w:widowControl w:val="0"/>
              <w:spacing w:line="276" w:lineRule="auto"/>
              <w:jc w:val="center"/>
              <w:rPr>
                <w:b/>
                <w:sz w:val="15"/>
                <w:szCs w:val="15"/>
              </w:rPr>
            </w:pPr>
            <w:r w:rsidRPr="003A7509">
              <w:rPr>
                <w:b/>
                <w:sz w:val="15"/>
                <w:szCs w:val="15"/>
              </w:rPr>
              <w:t>Всього</w:t>
            </w:r>
          </w:p>
        </w:tc>
        <w:tc>
          <w:tcPr>
            <w:tcW w:w="127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A7859" w:rsidRPr="003A7509" w:rsidRDefault="00EA7859" w:rsidP="001A2BA2">
            <w:pPr>
              <w:widowControl w:val="0"/>
              <w:spacing w:line="276" w:lineRule="auto"/>
              <w:jc w:val="center"/>
              <w:rPr>
                <w:b/>
                <w:sz w:val="16"/>
                <w:szCs w:val="16"/>
              </w:rPr>
            </w:pPr>
            <w:r w:rsidRPr="003A7509">
              <w:rPr>
                <w:b/>
                <w:sz w:val="16"/>
                <w:szCs w:val="16"/>
              </w:rPr>
              <w:t>547 983,5</w:t>
            </w:r>
          </w:p>
        </w:tc>
        <w:tc>
          <w:tcPr>
            <w:tcW w:w="141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A7859" w:rsidRPr="003A7509" w:rsidRDefault="00EA7859" w:rsidP="001A2BA2">
            <w:pPr>
              <w:widowControl w:val="0"/>
              <w:spacing w:line="276" w:lineRule="auto"/>
              <w:jc w:val="center"/>
              <w:rPr>
                <w:b/>
                <w:sz w:val="16"/>
                <w:szCs w:val="16"/>
              </w:rPr>
            </w:pPr>
            <w:r w:rsidRPr="003A7509">
              <w:rPr>
                <w:b/>
                <w:sz w:val="16"/>
                <w:szCs w:val="16"/>
              </w:rPr>
              <w:t>122 416,6</w:t>
            </w:r>
          </w:p>
        </w:tc>
        <w:tc>
          <w:tcPr>
            <w:tcW w:w="1417" w:type="dxa"/>
            <w:tcBorders>
              <w:top w:val="single" w:sz="4" w:space="0" w:color="auto"/>
              <w:left w:val="single" w:sz="4" w:space="0" w:color="auto"/>
              <w:bottom w:val="single" w:sz="4" w:space="0" w:color="auto"/>
              <w:right w:val="single" w:sz="4" w:space="0" w:color="auto"/>
            </w:tcBorders>
            <w:vAlign w:val="center"/>
          </w:tcPr>
          <w:p w:rsidR="00EA7859" w:rsidRPr="003A7509" w:rsidRDefault="00EA7859" w:rsidP="001A2BA2">
            <w:pPr>
              <w:widowControl w:val="0"/>
              <w:spacing w:line="276" w:lineRule="auto"/>
              <w:jc w:val="center"/>
              <w:rPr>
                <w:b/>
                <w:sz w:val="16"/>
                <w:szCs w:val="16"/>
              </w:rPr>
            </w:pPr>
            <w:r w:rsidRPr="003A7509">
              <w:rPr>
                <w:b/>
                <w:sz w:val="16"/>
                <w:szCs w:val="16"/>
              </w:rPr>
              <w:t>122 416,6</w:t>
            </w:r>
          </w:p>
        </w:tc>
        <w:tc>
          <w:tcPr>
            <w:tcW w:w="141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A7859" w:rsidRPr="003A7509" w:rsidRDefault="00EA7859" w:rsidP="001A2BA2">
            <w:pPr>
              <w:widowControl w:val="0"/>
              <w:spacing w:line="276" w:lineRule="auto"/>
              <w:jc w:val="center"/>
              <w:rPr>
                <w:b/>
                <w:sz w:val="16"/>
                <w:szCs w:val="16"/>
              </w:rPr>
            </w:pPr>
            <w:r w:rsidRPr="003A7509">
              <w:rPr>
                <w:b/>
                <w:sz w:val="16"/>
                <w:szCs w:val="16"/>
              </w:rPr>
              <w:t>121 368,6</w:t>
            </w:r>
          </w:p>
        </w:tc>
        <w:tc>
          <w:tcPr>
            <w:tcW w:w="127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A7859" w:rsidRPr="003A7509" w:rsidRDefault="00EA7859" w:rsidP="001A2BA2">
            <w:pPr>
              <w:widowControl w:val="0"/>
              <w:spacing w:line="276" w:lineRule="auto"/>
              <w:jc w:val="center"/>
              <w:rPr>
                <w:b/>
                <w:sz w:val="16"/>
                <w:szCs w:val="16"/>
              </w:rPr>
            </w:pPr>
            <w:r w:rsidRPr="003A7509">
              <w:rPr>
                <w:b/>
                <w:sz w:val="16"/>
                <w:szCs w:val="16"/>
              </w:rPr>
              <w:t>99,1</w:t>
            </w:r>
          </w:p>
        </w:tc>
      </w:tr>
    </w:tbl>
    <w:p w:rsidR="00EA7859" w:rsidRPr="001777A3" w:rsidRDefault="00EA7859" w:rsidP="00EA7859">
      <w:pPr>
        <w:tabs>
          <w:tab w:val="left" w:pos="567"/>
        </w:tabs>
        <w:ind w:firstLine="567"/>
        <w:jc w:val="both"/>
        <w:rPr>
          <w:color w:val="000000"/>
          <w:highlight w:val="yellow"/>
        </w:rPr>
      </w:pPr>
    </w:p>
    <w:p w:rsidR="00EA7859" w:rsidRPr="003A7509" w:rsidRDefault="00EA7859" w:rsidP="00EA7859">
      <w:pPr>
        <w:tabs>
          <w:tab w:val="left" w:pos="567"/>
        </w:tabs>
        <w:ind w:firstLine="567"/>
        <w:jc w:val="both"/>
        <w:rPr>
          <w:color w:val="000000"/>
        </w:rPr>
      </w:pPr>
      <w:r w:rsidRPr="003A7509">
        <w:rPr>
          <w:color w:val="000000"/>
        </w:rPr>
        <w:t xml:space="preserve">2) по спеціальному фонду – </w:t>
      </w:r>
      <w:r w:rsidRPr="003A7509">
        <w:t>47 778,3</w:t>
      </w:r>
      <w:r w:rsidRPr="003A7509">
        <w:rPr>
          <w:color w:val="000000"/>
        </w:rPr>
        <w:t xml:space="preserve"> тис. грн, що становить 20,7 відс. до уточненого річного плану, в тому числі:</w:t>
      </w:r>
    </w:p>
    <w:p w:rsidR="00EA7859" w:rsidRPr="003A7509" w:rsidRDefault="00EA7859" w:rsidP="00EA7859">
      <w:pPr>
        <w:tabs>
          <w:tab w:val="left" w:pos="567"/>
        </w:tabs>
        <w:ind w:firstLine="567"/>
        <w:jc w:val="both"/>
        <w:rPr>
          <w:color w:val="000000"/>
        </w:rPr>
      </w:pPr>
      <w:r w:rsidRPr="003A7509">
        <w:rPr>
          <w:color w:val="000000"/>
        </w:rPr>
        <w:t>- видатки за рахунок власних надходжень бюджетних установ – 21 547,7 тис. грн,  що становить 16,9 відс. до уточненого річного плану;</w:t>
      </w:r>
    </w:p>
    <w:p w:rsidR="00EA7859" w:rsidRPr="00851548" w:rsidRDefault="00EA7859" w:rsidP="00EA7859">
      <w:pPr>
        <w:tabs>
          <w:tab w:val="left" w:pos="567"/>
        </w:tabs>
        <w:ind w:firstLine="567"/>
        <w:jc w:val="both"/>
        <w:rPr>
          <w:color w:val="000000"/>
        </w:rPr>
      </w:pPr>
      <w:r w:rsidRPr="003A7509">
        <w:rPr>
          <w:color w:val="000000"/>
        </w:rPr>
        <w:t xml:space="preserve">- видатки за рахунок бюджету розвитку – 26 230,6 тис. грн, що становить 25,6 відс. до уточненого </w:t>
      </w:r>
      <w:r w:rsidRPr="00851548">
        <w:rPr>
          <w:color w:val="000000"/>
        </w:rPr>
        <w:t>річного плану.</w:t>
      </w:r>
    </w:p>
    <w:p w:rsidR="00EA7859" w:rsidRPr="00851548" w:rsidRDefault="00EA7859" w:rsidP="00EA7859">
      <w:pPr>
        <w:tabs>
          <w:tab w:val="left" w:pos="567"/>
        </w:tabs>
        <w:ind w:firstLine="567"/>
        <w:jc w:val="both"/>
        <w:rPr>
          <w:color w:val="000000"/>
        </w:rPr>
      </w:pPr>
    </w:p>
    <w:p w:rsidR="00EA7859" w:rsidRPr="00851548" w:rsidRDefault="00EA7859" w:rsidP="00EA7859">
      <w:pPr>
        <w:tabs>
          <w:tab w:val="left" w:pos="567"/>
        </w:tabs>
        <w:ind w:firstLine="567"/>
        <w:jc w:val="center"/>
        <w:rPr>
          <w:b/>
          <w:i/>
          <w:color w:val="000000"/>
          <w:u w:val="single"/>
        </w:rPr>
      </w:pPr>
      <w:r w:rsidRPr="00851548">
        <w:rPr>
          <w:b/>
          <w:i/>
          <w:color w:val="000000"/>
          <w:u w:val="single"/>
        </w:rPr>
        <w:t>Загальний фонд</w:t>
      </w:r>
    </w:p>
    <w:p w:rsidR="00EA7859" w:rsidRPr="00851548" w:rsidRDefault="00EA7859" w:rsidP="00EA7859">
      <w:pPr>
        <w:tabs>
          <w:tab w:val="left" w:pos="567"/>
        </w:tabs>
        <w:ind w:firstLine="567"/>
        <w:jc w:val="center"/>
        <w:rPr>
          <w:b/>
          <w:i/>
          <w:color w:val="000000"/>
          <w:u w:val="single"/>
        </w:rPr>
      </w:pPr>
    </w:p>
    <w:p w:rsidR="00EA7859" w:rsidRPr="00D6148C" w:rsidRDefault="00EA7859" w:rsidP="00EA7859">
      <w:pPr>
        <w:tabs>
          <w:tab w:val="left" w:pos="567"/>
        </w:tabs>
        <w:ind w:firstLine="567"/>
        <w:jc w:val="both"/>
      </w:pPr>
      <w:r w:rsidRPr="00851548">
        <w:rPr>
          <w:color w:val="000000"/>
        </w:rPr>
        <w:t>Виконання бюджетних програм у сфері</w:t>
      </w:r>
      <w:r w:rsidRPr="00851548">
        <w:rPr>
          <w:color w:val="000000" w:themeColor="text1"/>
        </w:rPr>
        <w:t xml:space="preserve"> освіти протягом І кварталу 2024 року здійснювалось 53 дошкільними навчальними закладами, 35 загальноосвітніми навчальними закладами, 4 професійно-технічними навчальними закладами, 5 позашкільними навчальними закладами, 6 школами естетичного виховання, інші – </w:t>
      </w:r>
      <w:r w:rsidRPr="00D6148C">
        <w:rPr>
          <w:color w:val="000000" w:themeColor="text1"/>
        </w:rPr>
        <w:t xml:space="preserve">інклюзивно-ресурсним центром, логопедичним пунктом, групою централізованого господарчого обслуговування, центром професійного розвитку педагогічних працівників, централізованою бухгалтерією №1, групою планування, економічного аналізу та звітності департаменту освіти та </w:t>
      </w:r>
      <w:r w:rsidRPr="00D6148C">
        <w:t xml:space="preserve">гуманітарної політики. </w:t>
      </w:r>
    </w:p>
    <w:p w:rsidR="00EA7859" w:rsidRPr="00D6148C" w:rsidRDefault="00EA7859" w:rsidP="00EA7859">
      <w:pPr>
        <w:tabs>
          <w:tab w:val="left" w:pos="567"/>
        </w:tabs>
        <w:ind w:firstLine="567"/>
        <w:jc w:val="both"/>
      </w:pPr>
      <w:r w:rsidRPr="00D6148C">
        <w:t>Штатна чисельність працівників бюджетних установ станом на 01.04.2024 року склала 7 386,28 од., в тому числі педагогічного персоналу – 4 606,96 од., що на 10,87 од. менше штатної чисельності на відповідну дату минулого року (7 397,15 од.). Зміна штатної чисельності пов’язана зі зменшенням кількості вихованців у закладах дошкільної освіти та професійно-технічної освіти.</w:t>
      </w:r>
    </w:p>
    <w:p w:rsidR="00EA7859" w:rsidRPr="00D6148C" w:rsidRDefault="00EA7859" w:rsidP="00EA7859">
      <w:pPr>
        <w:tabs>
          <w:tab w:val="left" w:pos="567"/>
        </w:tabs>
        <w:ind w:firstLine="567"/>
        <w:jc w:val="both"/>
        <w:rPr>
          <w:rStyle w:val="apple-style-span"/>
        </w:rPr>
      </w:pPr>
      <w:r w:rsidRPr="00D6148C">
        <w:t xml:space="preserve">Фактична чисельність працівників склала 7 224,63 од., в тому числі педагогічний персонал – </w:t>
      </w:r>
      <w:r w:rsidRPr="00D6148C">
        <w:rPr>
          <w:lang w:val="ru-RU"/>
        </w:rPr>
        <w:t>4 539,61</w:t>
      </w:r>
      <w:r w:rsidRPr="00D6148C">
        <w:t xml:space="preserve"> од., що на 4,09 од. менше фактичної чисельності на відповідну дату минулого року – 7 228,72 од. Середньомісячна фактично зайнята чисельність по загальному фонду за відповідний період становить 7 229,76 шт.од. </w:t>
      </w:r>
      <w:r w:rsidRPr="00D6148C">
        <w:rPr>
          <w:rStyle w:val="apple-style-span"/>
        </w:rPr>
        <w:t>Кількість вакантних посад станом на 01.04.2024 р. склала 161,65 од.</w:t>
      </w:r>
    </w:p>
    <w:p w:rsidR="00EA7859" w:rsidRDefault="00EA7859" w:rsidP="00EA7859">
      <w:pPr>
        <w:ind w:firstLine="567"/>
        <w:jc w:val="center"/>
        <w:rPr>
          <w:bCs/>
          <w:i/>
          <w:iCs/>
        </w:rPr>
      </w:pPr>
    </w:p>
    <w:p w:rsidR="00EA7859" w:rsidRPr="00D6148C" w:rsidRDefault="00EA7859" w:rsidP="00EA7859">
      <w:pPr>
        <w:ind w:firstLine="567"/>
        <w:jc w:val="center"/>
        <w:rPr>
          <w:bCs/>
          <w:i/>
          <w:iCs/>
        </w:rPr>
      </w:pPr>
      <w:r w:rsidRPr="00D6148C">
        <w:rPr>
          <w:bCs/>
          <w:i/>
          <w:iCs/>
        </w:rPr>
        <w:t>Структура видатків загального фонду міської територіальної громади по галузі «Освіта» за І квартал 2024 року за економічною класифікацією видатків:</w:t>
      </w:r>
    </w:p>
    <w:p w:rsidR="00EA7859" w:rsidRPr="001777A3" w:rsidRDefault="00EA7859" w:rsidP="00EA7859">
      <w:pPr>
        <w:ind w:firstLine="567"/>
        <w:jc w:val="center"/>
        <w:rPr>
          <w:bCs/>
          <w:i/>
          <w:iCs/>
          <w:highlight w:val="yellow"/>
        </w:rPr>
      </w:pPr>
    </w:p>
    <w:p w:rsidR="00EA7859" w:rsidRPr="001777A3" w:rsidRDefault="00EA7859" w:rsidP="00EA7859">
      <w:pPr>
        <w:ind w:firstLine="567"/>
        <w:jc w:val="center"/>
        <w:rPr>
          <w:bCs/>
          <w:i/>
          <w:iCs/>
          <w:highlight w:val="yellow"/>
        </w:rPr>
      </w:pPr>
    </w:p>
    <w:p w:rsidR="00EA7859" w:rsidRPr="002506CD" w:rsidRDefault="00EA7859" w:rsidP="00EA7859">
      <w:pPr>
        <w:jc w:val="both"/>
        <w:rPr>
          <w:b/>
          <w:color w:val="000000" w:themeColor="text1"/>
        </w:rPr>
      </w:pPr>
      <w:r w:rsidRPr="002506CD">
        <w:rPr>
          <w:noProof/>
          <w:lang w:val="ru-RU"/>
        </w:rPr>
        <w:drawing>
          <wp:inline distT="0" distB="0" distL="0" distR="0" wp14:anchorId="7FCCA7FA" wp14:editId="69550E04">
            <wp:extent cx="6092825" cy="3253740"/>
            <wp:effectExtent l="0" t="0" r="0" b="0"/>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A7859" w:rsidRPr="002506CD" w:rsidRDefault="00EA7859" w:rsidP="00EA7859">
      <w:pPr>
        <w:ind w:firstLine="567"/>
        <w:jc w:val="both"/>
        <w:rPr>
          <w:i/>
          <w:color w:val="000000" w:themeColor="text1"/>
        </w:rPr>
      </w:pPr>
    </w:p>
    <w:p w:rsidR="00EA7859" w:rsidRPr="002506CD" w:rsidRDefault="00EA7859" w:rsidP="00EA7859">
      <w:pPr>
        <w:ind w:firstLine="567"/>
        <w:jc w:val="both"/>
        <w:rPr>
          <w:i/>
        </w:rPr>
      </w:pPr>
      <w:r w:rsidRPr="002506CD">
        <w:rPr>
          <w:i/>
          <w:color w:val="000000" w:themeColor="text1"/>
        </w:rPr>
        <w:t>Порівняння видатків по загальному</w:t>
      </w:r>
      <w:r w:rsidRPr="002506CD">
        <w:rPr>
          <w:i/>
        </w:rPr>
        <w:t xml:space="preserve"> фонду місцевого бюджету </w:t>
      </w:r>
      <w:r w:rsidRPr="002506CD">
        <w:rPr>
          <w:bCs/>
          <w:i/>
          <w:iCs/>
        </w:rPr>
        <w:t>по галузі «Освіта»</w:t>
      </w:r>
      <w:r w:rsidRPr="002506CD">
        <w:rPr>
          <w:i/>
        </w:rPr>
        <w:t xml:space="preserve"> за І квартал 2023 та 2024 року:</w:t>
      </w:r>
    </w:p>
    <w:p w:rsidR="00EA7859" w:rsidRPr="001777A3" w:rsidRDefault="00EA7859" w:rsidP="00EA7859">
      <w:pPr>
        <w:jc w:val="both"/>
        <w:rPr>
          <w:highlight w:val="yellow"/>
        </w:rPr>
      </w:pPr>
      <w:r>
        <w:rPr>
          <w:noProof/>
          <w:lang w:val="ru-RU"/>
        </w:rPr>
        <w:drawing>
          <wp:inline distT="0" distB="0" distL="0" distR="0" wp14:anchorId="7F079461" wp14:editId="60D440C7">
            <wp:extent cx="5940425" cy="389128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6">
                      <a:extLst>
                        <a:ext uri="{28A0092B-C50C-407E-A947-70E740481C1C}">
                          <a14:useLocalDpi xmlns:a14="http://schemas.microsoft.com/office/drawing/2010/main" val="0"/>
                        </a:ext>
                      </a:extLst>
                    </a:blip>
                    <a:stretch>
                      <a:fillRect/>
                    </a:stretch>
                  </pic:blipFill>
                  <pic:spPr>
                    <a:xfrm>
                      <a:off x="0" y="0"/>
                      <a:ext cx="5940425" cy="3891280"/>
                    </a:xfrm>
                    <a:prstGeom prst="rect">
                      <a:avLst/>
                    </a:prstGeom>
                  </pic:spPr>
                </pic:pic>
              </a:graphicData>
            </a:graphic>
          </wp:inline>
        </w:drawing>
      </w:r>
    </w:p>
    <w:p w:rsidR="00EA7859" w:rsidRPr="001777A3" w:rsidRDefault="00EA7859" w:rsidP="00EA7859">
      <w:pPr>
        <w:autoSpaceDE w:val="0"/>
        <w:autoSpaceDN w:val="0"/>
        <w:adjustRightInd w:val="0"/>
        <w:ind w:firstLine="556"/>
        <w:jc w:val="both"/>
        <w:rPr>
          <w:highlight w:val="yellow"/>
        </w:rPr>
      </w:pPr>
    </w:p>
    <w:p w:rsidR="00EA7859" w:rsidRPr="002506CD" w:rsidRDefault="00EA7859" w:rsidP="00EA7859">
      <w:pPr>
        <w:autoSpaceDE w:val="0"/>
        <w:autoSpaceDN w:val="0"/>
        <w:adjustRightInd w:val="0"/>
        <w:ind w:firstLine="556"/>
        <w:jc w:val="both"/>
      </w:pPr>
      <w:r w:rsidRPr="002506CD">
        <w:t>У порівнянні із аналогічним періодом минулого року касові видатки за І квартал 2024 року по загальному фонду збільшились на 66 246,0 тис. грн, або на 19,5 відс., що пов’язано із зміною режиму роботи закладів освіти та форми навчання.</w:t>
      </w:r>
    </w:p>
    <w:p w:rsidR="00EA7859" w:rsidRDefault="00EA7859" w:rsidP="00EA7859">
      <w:pPr>
        <w:ind w:firstLine="567"/>
        <w:jc w:val="both"/>
        <w:rPr>
          <w:i/>
          <w:color w:val="000000"/>
        </w:rPr>
      </w:pPr>
    </w:p>
    <w:p w:rsidR="00EA7859" w:rsidRPr="002506CD" w:rsidRDefault="00EA7859" w:rsidP="00EA7859">
      <w:pPr>
        <w:ind w:firstLine="567"/>
        <w:jc w:val="both"/>
        <w:rPr>
          <w:i/>
          <w:color w:val="000000"/>
        </w:rPr>
      </w:pPr>
    </w:p>
    <w:p w:rsidR="00EA7859" w:rsidRDefault="00EA7859" w:rsidP="00EA7859">
      <w:pPr>
        <w:ind w:firstLine="567"/>
        <w:jc w:val="both"/>
        <w:rPr>
          <w:i/>
          <w:color w:val="000000"/>
        </w:rPr>
      </w:pPr>
      <w:r w:rsidRPr="002506CD">
        <w:rPr>
          <w:i/>
          <w:color w:val="000000"/>
        </w:rPr>
        <w:t>Аналіз видатків загального фонду по галузі «Освіта» за І квартал 2024 року:</w:t>
      </w:r>
    </w:p>
    <w:p w:rsidR="00EA7859" w:rsidRPr="002506CD" w:rsidRDefault="00EA7859" w:rsidP="00EA7859">
      <w:pPr>
        <w:ind w:firstLine="567"/>
        <w:jc w:val="both"/>
        <w:rPr>
          <w:i/>
          <w:color w:val="000000"/>
        </w:rPr>
      </w:pPr>
    </w:p>
    <w:tbl>
      <w:tblPr>
        <w:tblW w:w="9652" w:type="dxa"/>
        <w:tblInd w:w="40" w:type="dxa"/>
        <w:tblBorders>
          <w:insideH w:val="nil"/>
          <w:insideV w:val="nil"/>
        </w:tblBorders>
        <w:tblLayout w:type="fixed"/>
        <w:tblLook w:val="0600" w:firstRow="0" w:lastRow="0" w:firstColumn="0" w:lastColumn="0" w:noHBand="1" w:noVBand="1"/>
      </w:tblPr>
      <w:tblGrid>
        <w:gridCol w:w="423"/>
        <w:gridCol w:w="2399"/>
        <w:gridCol w:w="995"/>
        <w:gridCol w:w="983"/>
        <w:gridCol w:w="9"/>
        <w:gridCol w:w="1003"/>
        <w:gridCol w:w="857"/>
        <w:gridCol w:w="992"/>
        <w:gridCol w:w="992"/>
        <w:gridCol w:w="999"/>
      </w:tblGrid>
      <w:tr w:rsidR="00EA7859" w:rsidRPr="001777A3" w:rsidTr="001A2BA2">
        <w:trPr>
          <w:trHeight w:val="1318"/>
        </w:trPr>
        <w:tc>
          <w:tcPr>
            <w:tcW w:w="42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A7859" w:rsidRPr="00D24C18" w:rsidRDefault="00EA7859" w:rsidP="001A2BA2">
            <w:pPr>
              <w:widowControl w:val="0"/>
              <w:jc w:val="center"/>
              <w:rPr>
                <w:sz w:val="16"/>
                <w:szCs w:val="16"/>
              </w:rPr>
            </w:pPr>
            <w:r w:rsidRPr="00D24C18">
              <w:rPr>
                <w:sz w:val="16"/>
                <w:szCs w:val="16"/>
              </w:rPr>
              <w:t>№</w:t>
            </w:r>
          </w:p>
        </w:tc>
        <w:tc>
          <w:tcPr>
            <w:tcW w:w="2399"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D24C18" w:rsidRDefault="00EA7859" w:rsidP="001A2BA2">
            <w:pPr>
              <w:widowControl w:val="0"/>
              <w:jc w:val="center"/>
              <w:rPr>
                <w:sz w:val="16"/>
                <w:szCs w:val="16"/>
              </w:rPr>
            </w:pPr>
            <w:r w:rsidRPr="00D24C18">
              <w:rPr>
                <w:sz w:val="16"/>
                <w:szCs w:val="16"/>
              </w:rPr>
              <w:t>Напрями використання коштів</w:t>
            </w:r>
          </w:p>
        </w:tc>
        <w:tc>
          <w:tcPr>
            <w:tcW w:w="99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D24C18" w:rsidRDefault="00EA7859" w:rsidP="001A2BA2">
            <w:pPr>
              <w:widowControl w:val="0"/>
              <w:jc w:val="center"/>
              <w:rPr>
                <w:sz w:val="16"/>
                <w:szCs w:val="16"/>
              </w:rPr>
            </w:pPr>
            <w:r w:rsidRPr="00D24C18">
              <w:rPr>
                <w:sz w:val="16"/>
                <w:szCs w:val="16"/>
              </w:rPr>
              <w:t>Уточнений</w:t>
            </w:r>
          </w:p>
          <w:p w:rsidR="00EA7859" w:rsidRPr="00D24C18" w:rsidRDefault="00EA7859" w:rsidP="001A2BA2">
            <w:pPr>
              <w:widowControl w:val="0"/>
              <w:jc w:val="center"/>
              <w:rPr>
                <w:sz w:val="16"/>
                <w:szCs w:val="16"/>
              </w:rPr>
            </w:pPr>
            <w:r w:rsidRPr="00D24C18">
              <w:rPr>
                <w:sz w:val="16"/>
                <w:szCs w:val="16"/>
              </w:rPr>
              <w:t>план на 202</w:t>
            </w:r>
            <w:r w:rsidRPr="00D24C18">
              <w:rPr>
                <w:sz w:val="16"/>
                <w:szCs w:val="16"/>
                <w:lang w:val="ru-RU"/>
              </w:rPr>
              <w:t>4</w:t>
            </w:r>
            <w:r w:rsidRPr="00D24C18">
              <w:rPr>
                <w:sz w:val="16"/>
                <w:szCs w:val="16"/>
              </w:rPr>
              <w:t xml:space="preserve"> рік, тис. грн</w:t>
            </w:r>
          </w:p>
        </w:tc>
        <w:tc>
          <w:tcPr>
            <w:tcW w:w="983"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D24C18" w:rsidRDefault="00EA7859" w:rsidP="001A2BA2">
            <w:pPr>
              <w:widowControl w:val="0"/>
              <w:jc w:val="center"/>
              <w:rPr>
                <w:sz w:val="16"/>
                <w:szCs w:val="16"/>
              </w:rPr>
            </w:pPr>
            <w:r w:rsidRPr="00D24C18">
              <w:rPr>
                <w:sz w:val="16"/>
                <w:szCs w:val="16"/>
              </w:rPr>
              <w:t>Уточнений</w:t>
            </w:r>
          </w:p>
          <w:p w:rsidR="00EA7859" w:rsidRPr="00D24C18" w:rsidRDefault="00EA7859" w:rsidP="001A2BA2">
            <w:pPr>
              <w:widowControl w:val="0"/>
              <w:jc w:val="center"/>
              <w:rPr>
                <w:sz w:val="16"/>
                <w:szCs w:val="16"/>
              </w:rPr>
            </w:pPr>
            <w:r w:rsidRPr="00D24C18">
              <w:rPr>
                <w:sz w:val="16"/>
                <w:szCs w:val="16"/>
              </w:rPr>
              <w:t>план</w:t>
            </w:r>
          </w:p>
          <w:p w:rsidR="00EA7859" w:rsidRPr="00D24C18" w:rsidRDefault="00EA7859" w:rsidP="001A2BA2">
            <w:pPr>
              <w:widowControl w:val="0"/>
              <w:jc w:val="center"/>
              <w:rPr>
                <w:sz w:val="16"/>
                <w:szCs w:val="16"/>
              </w:rPr>
            </w:pPr>
            <w:r w:rsidRPr="00D24C18">
              <w:rPr>
                <w:sz w:val="16"/>
                <w:szCs w:val="16"/>
              </w:rPr>
              <w:t>на І квартал 2024 року, тис. грн</w:t>
            </w:r>
          </w:p>
        </w:tc>
        <w:tc>
          <w:tcPr>
            <w:tcW w:w="1012" w:type="dxa"/>
            <w:gridSpan w:val="2"/>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D24C18" w:rsidRDefault="00EA7859" w:rsidP="001A2BA2">
            <w:pPr>
              <w:widowControl w:val="0"/>
              <w:jc w:val="center"/>
              <w:rPr>
                <w:sz w:val="16"/>
                <w:szCs w:val="16"/>
              </w:rPr>
            </w:pPr>
            <w:r w:rsidRPr="00D24C18">
              <w:rPr>
                <w:sz w:val="16"/>
                <w:szCs w:val="16"/>
              </w:rPr>
              <w:t>Касові видатки</w:t>
            </w:r>
          </w:p>
          <w:p w:rsidR="00EA7859" w:rsidRPr="00D24C18" w:rsidRDefault="00EA7859" w:rsidP="001A2BA2">
            <w:pPr>
              <w:widowControl w:val="0"/>
              <w:jc w:val="center"/>
              <w:rPr>
                <w:sz w:val="16"/>
                <w:szCs w:val="16"/>
              </w:rPr>
            </w:pPr>
            <w:r w:rsidRPr="00D24C18">
              <w:rPr>
                <w:sz w:val="16"/>
                <w:szCs w:val="16"/>
              </w:rPr>
              <w:t>за І квартал  2024</w:t>
            </w:r>
          </w:p>
          <w:p w:rsidR="00EA7859" w:rsidRPr="00D24C18" w:rsidRDefault="00EA7859" w:rsidP="001A2BA2">
            <w:pPr>
              <w:widowControl w:val="0"/>
              <w:jc w:val="center"/>
              <w:rPr>
                <w:sz w:val="16"/>
                <w:szCs w:val="16"/>
              </w:rPr>
            </w:pPr>
            <w:r w:rsidRPr="00D24C18">
              <w:rPr>
                <w:sz w:val="16"/>
                <w:szCs w:val="16"/>
              </w:rPr>
              <w:t>року, тис. грн</w:t>
            </w:r>
          </w:p>
        </w:tc>
        <w:tc>
          <w:tcPr>
            <w:tcW w:w="857"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D24C18" w:rsidRDefault="00EA7859" w:rsidP="001A2BA2">
            <w:pPr>
              <w:widowControl w:val="0"/>
              <w:jc w:val="center"/>
              <w:rPr>
                <w:sz w:val="16"/>
                <w:szCs w:val="16"/>
              </w:rPr>
            </w:pPr>
            <w:r w:rsidRPr="00D24C18">
              <w:rPr>
                <w:sz w:val="16"/>
                <w:szCs w:val="16"/>
              </w:rPr>
              <w:t>Відсоток виконання до уточн. плану на 2024 рік,</w:t>
            </w:r>
          </w:p>
          <w:p w:rsidR="00EA7859" w:rsidRPr="00D24C18" w:rsidRDefault="00EA7859" w:rsidP="001A2BA2">
            <w:pPr>
              <w:widowControl w:val="0"/>
              <w:jc w:val="center"/>
              <w:rPr>
                <w:sz w:val="16"/>
                <w:szCs w:val="16"/>
              </w:rPr>
            </w:pPr>
            <w:r w:rsidRPr="00D24C18">
              <w:rPr>
                <w:sz w:val="16"/>
                <w:szCs w:val="16"/>
              </w:rPr>
              <w:t>%</w:t>
            </w:r>
          </w:p>
        </w:tc>
        <w:tc>
          <w:tcPr>
            <w:tcW w:w="992"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D24C18" w:rsidRDefault="00EA7859" w:rsidP="001A2BA2">
            <w:pPr>
              <w:widowControl w:val="0"/>
              <w:jc w:val="center"/>
              <w:rPr>
                <w:sz w:val="16"/>
                <w:szCs w:val="16"/>
              </w:rPr>
            </w:pPr>
            <w:r w:rsidRPr="00D24C18">
              <w:rPr>
                <w:sz w:val="16"/>
                <w:szCs w:val="16"/>
              </w:rPr>
              <w:t xml:space="preserve">Відсоток виконання до </w:t>
            </w:r>
            <w:r>
              <w:rPr>
                <w:sz w:val="16"/>
                <w:szCs w:val="16"/>
              </w:rPr>
              <w:t xml:space="preserve">уточненого </w:t>
            </w:r>
            <w:r w:rsidRPr="00D24C18">
              <w:rPr>
                <w:sz w:val="16"/>
                <w:szCs w:val="16"/>
              </w:rPr>
              <w:t>плану І кварталу 2024 року,</w:t>
            </w:r>
          </w:p>
          <w:p w:rsidR="00EA7859" w:rsidRPr="00D24C18" w:rsidRDefault="00EA7859" w:rsidP="001A2BA2">
            <w:pPr>
              <w:widowControl w:val="0"/>
              <w:jc w:val="center"/>
              <w:rPr>
                <w:sz w:val="16"/>
                <w:szCs w:val="16"/>
              </w:rPr>
            </w:pPr>
            <w:r w:rsidRPr="00D24C18">
              <w:rPr>
                <w:sz w:val="16"/>
                <w:szCs w:val="16"/>
              </w:rPr>
              <w:t>%</w:t>
            </w:r>
          </w:p>
        </w:tc>
        <w:tc>
          <w:tcPr>
            <w:tcW w:w="992"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D24C18" w:rsidRDefault="00EA7859" w:rsidP="001A2BA2">
            <w:pPr>
              <w:widowControl w:val="0"/>
              <w:jc w:val="center"/>
              <w:rPr>
                <w:sz w:val="16"/>
                <w:szCs w:val="16"/>
              </w:rPr>
            </w:pPr>
            <w:r w:rsidRPr="00D24C18">
              <w:rPr>
                <w:sz w:val="16"/>
                <w:szCs w:val="16"/>
              </w:rPr>
              <w:t>Касові видатки</w:t>
            </w:r>
          </w:p>
          <w:p w:rsidR="00EA7859" w:rsidRPr="00D24C18" w:rsidRDefault="00EA7859" w:rsidP="001A2BA2">
            <w:pPr>
              <w:widowControl w:val="0"/>
              <w:jc w:val="center"/>
              <w:rPr>
                <w:sz w:val="16"/>
                <w:szCs w:val="16"/>
              </w:rPr>
            </w:pPr>
            <w:r w:rsidRPr="00D24C18">
              <w:rPr>
                <w:sz w:val="16"/>
                <w:szCs w:val="16"/>
              </w:rPr>
              <w:t>за І квартал 2023</w:t>
            </w:r>
          </w:p>
          <w:p w:rsidR="00EA7859" w:rsidRPr="00D24C18" w:rsidRDefault="00EA7859" w:rsidP="001A2BA2">
            <w:pPr>
              <w:widowControl w:val="0"/>
              <w:jc w:val="center"/>
              <w:rPr>
                <w:sz w:val="16"/>
                <w:szCs w:val="16"/>
              </w:rPr>
            </w:pPr>
            <w:r w:rsidRPr="00D24C18">
              <w:rPr>
                <w:sz w:val="16"/>
                <w:szCs w:val="16"/>
              </w:rPr>
              <w:t>року, тис. грн</w:t>
            </w:r>
          </w:p>
        </w:tc>
        <w:tc>
          <w:tcPr>
            <w:tcW w:w="999"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D24C18" w:rsidRDefault="00EA7859" w:rsidP="001A2BA2">
            <w:pPr>
              <w:widowControl w:val="0"/>
              <w:jc w:val="center"/>
              <w:rPr>
                <w:sz w:val="16"/>
                <w:szCs w:val="16"/>
                <w:lang w:val="ru-RU"/>
              </w:rPr>
            </w:pPr>
            <w:r w:rsidRPr="00D24C18">
              <w:rPr>
                <w:color w:val="000000"/>
                <w:sz w:val="16"/>
                <w:szCs w:val="16"/>
              </w:rPr>
              <w:t>Відхил. до відповідного періоду минулого року, %</w:t>
            </w:r>
          </w:p>
        </w:tc>
      </w:tr>
      <w:tr w:rsidR="00EA7859" w:rsidRPr="001777A3" w:rsidTr="001A2BA2">
        <w:trPr>
          <w:trHeight w:val="361"/>
        </w:trPr>
        <w:tc>
          <w:tcPr>
            <w:tcW w:w="42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A7859" w:rsidRPr="00D24C18" w:rsidRDefault="00EA7859" w:rsidP="001A2BA2">
            <w:pPr>
              <w:widowControl w:val="0"/>
              <w:jc w:val="center"/>
              <w:rPr>
                <w:sz w:val="18"/>
                <w:szCs w:val="18"/>
              </w:rPr>
            </w:pPr>
            <w:r w:rsidRPr="00D24C18">
              <w:rPr>
                <w:sz w:val="18"/>
                <w:szCs w:val="18"/>
              </w:rPr>
              <w:t>1</w:t>
            </w:r>
          </w:p>
        </w:tc>
        <w:tc>
          <w:tcPr>
            <w:tcW w:w="23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hideMark/>
          </w:tcPr>
          <w:p w:rsidR="00EA7859" w:rsidRPr="00D24C18" w:rsidRDefault="00EA7859" w:rsidP="001A2BA2">
            <w:pPr>
              <w:widowControl w:val="0"/>
              <w:rPr>
                <w:sz w:val="18"/>
                <w:szCs w:val="18"/>
              </w:rPr>
            </w:pPr>
            <w:r w:rsidRPr="00D24C18">
              <w:rPr>
                <w:sz w:val="18"/>
                <w:szCs w:val="18"/>
              </w:rPr>
              <w:t>Заробітна плата з нарахуваннями, в т.ч.:</w:t>
            </w:r>
          </w:p>
        </w:tc>
        <w:tc>
          <w:tcPr>
            <w:tcW w:w="9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D24C18" w:rsidRDefault="00EA7859" w:rsidP="001A2BA2">
            <w:pPr>
              <w:widowControl w:val="0"/>
              <w:jc w:val="center"/>
              <w:rPr>
                <w:sz w:val="18"/>
                <w:szCs w:val="18"/>
                <w:lang w:val="ru-RU"/>
              </w:rPr>
            </w:pPr>
            <w:r w:rsidRPr="00D24C18">
              <w:rPr>
                <w:sz w:val="18"/>
                <w:szCs w:val="18"/>
                <w:lang w:val="ru-RU"/>
              </w:rPr>
              <w:t>1 479 318,9</w:t>
            </w:r>
          </w:p>
        </w:tc>
        <w:tc>
          <w:tcPr>
            <w:tcW w:w="98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D24C18" w:rsidRDefault="00EA7859" w:rsidP="001A2BA2">
            <w:pPr>
              <w:widowControl w:val="0"/>
              <w:jc w:val="center"/>
              <w:rPr>
                <w:sz w:val="18"/>
                <w:szCs w:val="18"/>
              </w:rPr>
            </w:pPr>
            <w:r w:rsidRPr="00D24C18">
              <w:rPr>
                <w:sz w:val="18"/>
                <w:szCs w:val="18"/>
              </w:rPr>
              <w:t>326 060,8</w:t>
            </w:r>
          </w:p>
        </w:tc>
        <w:tc>
          <w:tcPr>
            <w:tcW w:w="1012"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D24C18" w:rsidRDefault="00EA7859" w:rsidP="001A2BA2">
            <w:pPr>
              <w:widowControl w:val="0"/>
              <w:jc w:val="center"/>
              <w:rPr>
                <w:sz w:val="18"/>
                <w:szCs w:val="18"/>
                <w:lang w:val="ru-RU"/>
              </w:rPr>
            </w:pPr>
            <w:r w:rsidRPr="00D24C18">
              <w:rPr>
                <w:sz w:val="18"/>
                <w:szCs w:val="18"/>
                <w:lang w:val="ru-RU"/>
              </w:rPr>
              <w:t>298 576,5</w:t>
            </w:r>
          </w:p>
        </w:tc>
        <w:tc>
          <w:tcPr>
            <w:tcW w:w="85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D24C18" w:rsidRDefault="00EA7859" w:rsidP="001A2BA2">
            <w:pPr>
              <w:widowControl w:val="0"/>
              <w:jc w:val="center"/>
              <w:rPr>
                <w:sz w:val="18"/>
                <w:szCs w:val="18"/>
                <w:lang w:val="ru-RU"/>
              </w:rPr>
            </w:pPr>
            <w:r w:rsidRPr="00D24C18">
              <w:rPr>
                <w:sz w:val="18"/>
                <w:szCs w:val="18"/>
                <w:lang w:val="ru-RU"/>
              </w:rPr>
              <w:t>20,2</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D24C18" w:rsidRDefault="00EA7859" w:rsidP="001A2BA2">
            <w:pPr>
              <w:widowControl w:val="0"/>
              <w:jc w:val="center"/>
              <w:rPr>
                <w:sz w:val="18"/>
                <w:szCs w:val="18"/>
                <w:lang w:val="ru-RU"/>
              </w:rPr>
            </w:pPr>
            <w:r w:rsidRPr="00D24C18">
              <w:rPr>
                <w:sz w:val="18"/>
                <w:szCs w:val="18"/>
                <w:lang w:val="ru-RU"/>
              </w:rPr>
              <w:t>91,6</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D24C18" w:rsidRDefault="00EA7859" w:rsidP="001A2BA2">
            <w:pPr>
              <w:widowControl w:val="0"/>
              <w:jc w:val="center"/>
              <w:rPr>
                <w:sz w:val="18"/>
                <w:szCs w:val="18"/>
                <w:lang w:val="ru-RU"/>
              </w:rPr>
            </w:pPr>
            <w:r w:rsidRPr="00D24C18">
              <w:rPr>
                <w:sz w:val="18"/>
                <w:szCs w:val="18"/>
                <w:lang w:val="ru-RU"/>
              </w:rPr>
              <w:t>267 606,1</w:t>
            </w:r>
          </w:p>
        </w:tc>
        <w:tc>
          <w:tcPr>
            <w:tcW w:w="9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D24C18" w:rsidRDefault="00EA7859" w:rsidP="001A2BA2">
            <w:pPr>
              <w:widowControl w:val="0"/>
              <w:jc w:val="center"/>
              <w:rPr>
                <w:sz w:val="18"/>
                <w:szCs w:val="18"/>
                <w:lang w:val="ru-RU"/>
              </w:rPr>
            </w:pPr>
            <w:r w:rsidRPr="00D24C18">
              <w:rPr>
                <w:sz w:val="18"/>
                <w:szCs w:val="18"/>
                <w:lang w:val="ru-RU"/>
              </w:rPr>
              <w:t>11,6</w:t>
            </w:r>
          </w:p>
        </w:tc>
      </w:tr>
      <w:tr w:rsidR="00EA7859" w:rsidRPr="001777A3" w:rsidTr="00EA7859">
        <w:trPr>
          <w:trHeight w:val="1207"/>
        </w:trPr>
        <w:tc>
          <w:tcPr>
            <w:tcW w:w="9652" w:type="dxa"/>
            <w:gridSpan w:val="10"/>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A7859" w:rsidRPr="001777A3" w:rsidRDefault="00EA7859" w:rsidP="001A2BA2">
            <w:pPr>
              <w:widowControl w:val="0"/>
              <w:jc w:val="both"/>
              <w:rPr>
                <w:sz w:val="18"/>
                <w:szCs w:val="18"/>
                <w:highlight w:val="yellow"/>
              </w:rPr>
            </w:pPr>
            <w:r w:rsidRPr="00AE1FB2">
              <w:rPr>
                <w:i/>
                <w:sz w:val="18"/>
                <w:szCs w:val="18"/>
              </w:rPr>
              <w:t>Збільшення видатків на 30 970,4 тис. грн, або 11,6 відс. у порівнянні із відповідним періодом минулого року пов’язане із</w:t>
            </w:r>
            <w:r w:rsidRPr="001777A3">
              <w:rPr>
                <w:i/>
                <w:sz w:val="18"/>
                <w:szCs w:val="18"/>
                <w:highlight w:val="yellow"/>
              </w:rPr>
              <w:t xml:space="preserve"> </w:t>
            </w:r>
            <w:r>
              <w:rPr>
                <w:i/>
                <w:sz w:val="18"/>
                <w:szCs w:val="18"/>
              </w:rPr>
              <w:t>збільшенням розміру мінімальної заробітної плати (з 01.01.2024 р. із 6700 до 7100 грн), розміру посадового окладу працівника I тарифного розряду Єдиної тарифної сітки розрядів і коефіцієнтів з оплати праці (з 01.01.2024 р. із 2893 грн до 3195 грн).</w:t>
            </w:r>
          </w:p>
        </w:tc>
      </w:tr>
      <w:tr w:rsidR="00EA7859" w:rsidRPr="001777A3" w:rsidTr="001A2BA2">
        <w:trPr>
          <w:trHeight w:val="283"/>
        </w:trPr>
        <w:tc>
          <w:tcPr>
            <w:tcW w:w="42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A7859" w:rsidRPr="00D24C18" w:rsidRDefault="00EA7859" w:rsidP="001A2BA2">
            <w:pPr>
              <w:widowControl w:val="0"/>
              <w:rPr>
                <w:sz w:val="18"/>
                <w:szCs w:val="18"/>
              </w:rPr>
            </w:pPr>
          </w:p>
        </w:tc>
        <w:tc>
          <w:tcPr>
            <w:tcW w:w="23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hideMark/>
          </w:tcPr>
          <w:p w:rsidR="00EA7859" w:rsidRPr="00D24C18" w:rsidRDefault="00EA7859" w:rsidP="001A2BA2">
            <w:pPr>
              <w:widowControl w:val="0"/>
              <w:rPr>
                <w:sz w:val="18"/>
                <w:szCs w:val="18"/>
              </w:rPr>
            </w:pPr>
            <w:r w:rsidRPr="00D24C18">
              <w:rPr>
                <w:i/>
                <w:sz w:val="18"/>
                <w:szCs w:val="18"/>
              </w:rPr>
              <w:t>- міська програма стимулювання педагогічних працівників закладів дошкільної освіти м. Черкаси та дошкільного підрозділу ЧНВО "Дошкільний навчальний заклад - загальноосвітня школа I-II ступенів №36" ім. Героїв-прикордонників ЧМР Черкаської області на 2024-2025 роки"</w:t>
            </w:r>
          </w:p>
        </w:tc>
        <w:tc>
          <w:tcPr>
            <w:tcW w:w="9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D24C18" w:rsidRDefault="00EA7859" w:rsidP="001A2BA2">
            <w:pPr>
              <w:widowControl w:val="0"/>
              <w:jc w:val="center"/>
              <w:rPr>
                <w:sz w:val="18"/>
                <w:szCs w:val="18"/>
              </w:rPr>
            </w:pPr>
            <w:r w:rsidRPr="00D24C18">
              <w:rPr>
                <w:sz w:val="18"/>
                <w:szCs w:val="18"/>
              </w:rPr>
              <w:t>41 241,6</w:t>
            </w:r>
          </w:p>
        </w:tc>
        <w:tc>
          <w:tcPr>
            <w:tcW w:w="98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D24C18" w:rsidRDefault="00EA7859" w:rsidP="001A2BA2">
            <w:pPr>
              <w:widowControl w:val="0"/>
              <w:jc w:val="center"/>
              <w:rPr>
                <w:sz w:val="18"/>
                <w:szCs w:val="18"/>
              </w:rPr>
            </w:pPr>
            <w:r w:rsidRPr="00D24C18">
              <w:rPr>
                <w:sz w:val="18"/>
                <w:szCs w:val="18"/>
              </w:rPr>
              <w:t>9 712,7</w:t>
            </w:r>
          </w:p>
        </w:tc>
        <w:tc>
          <w:tcPr>
            <w:tcW w:w="1012"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D24C18" w:rsidRDefault="00EA7859" w:rsidP="001A2BA2">
            <w:pPr>
              <w:widowControl w:val="0"/>
              <w:jc w:val="center"/>
              <w:rPr>
                <w:sz w:val="18"/>
                <w:szCs w:val="18"/>
              </w:rPr>
            </w:pPr>
            <w:r w:rsidRPr="00D24C18">
              <w:rPr>
                <w:sz w:val="18"/>
                <w:szCs w:val="18"/>
              </w:rPr>
              <w:t>7 708,3</w:t>
            </w:r>
          </w:p>
        </w:tc>
        <w:tc>
          <w:tcPr>
            <w:tcW w:w="85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D24C18" w:rsidRDefault="00EA7859" w:rsidP="001A2BA2">
            <w:pPr>
              <w:widowControl w:val="0"/>
              <w:jc w:val="center"/>
              <w:rPr>
                <w:sz w:val="18"/>
                <w:szCs w:val="18"/>
              </w:rPr>
            </w:pPr>
            <w:r w:rsidRPr="00D24C18">
              <w:rPr>
                <w:sz w:val="18"/>
                <w:szCs w:val="18"/>
              </w:rPr>
              <w:t>18,7</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D24C18" w:rsidRDefault="00EA7859" w:rsidP="001A2BA2">
            <w:pPr>
              <w:widowControl w:val="0"/>
              <w:jc w:val="center"/>
              <w:rPr>
                <w:sz w:val="18"/>
                <w:szCs w:val="18"/>
              </w:rPr>
            </w:pPr>
            <w:r w:rsidRPr="00D24C18">
              <w:rPr>
                <w:sz w:val="18"/>
                <w:szCs w:val="18"/>
              </w:rPr>
              <w:t>79,4</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D24C18" w:rsidRDefault="00EA7859" w:rsidP="001A2BA2">
            <w:pPr>
              <w:widowControl w:val="0"/>
              <w:jc w:val="center"/>
              <w:rPr>
                <w:sz w:val="18"/>
                <w:szCs w:val="18"/>
              </w:rPr>
            </w:pPr>
            <w:r w:rsidRPr="00D24C18">
              <w:rPr>
                <w:sz w:val="18"/>
                <w:szCs w:val="18"/>
              </w:rPr>
              <w:t>5 096,0</w:t>
            </w:r>
          </w:p>
        </w:tc>
        <w:tc>
          <w:tcPr>
            <w:tcW w:w="9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D24C18" w:rsidRDefault="00EA7859" w:rsidP="001A2BA2">
            <w:pPr>
              <w:widowControl w:val="0"/>
              <w:jc w:val="center"/>
              <w:rPr>
                <w:sz w:val="18"/>
                <w:szCs w:val="18"/>
              </w:rPr>
            </w:pPr>
            <w:r w:rsidRPr="00D24C18">
              <w:rPr>
                <w:sz w:val="18"/>
                <w:szCs w:val="18"/>
              </w:rPr>
              <w:t>51,3</w:t>
            </w:r>
          </w:p>
        </w:tc>
      </w:tr>
      <w:tr w:rsidR="00EA7859" w:rsidRPr="001777A3" w:rsidTr="001A2BA2">
        <w:trPr>
          <w:trHeight w:val="283"/>
        </w:trPr>
        <w:tc>
          <w:tcPr>
            <w:tcW w:w="9652" w:type="dxa"/>
            <w:gridSpan w:val="10"/>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A7859" w:rsidRPr="00C228EE" w:rsidRDefault="00EA7859" w:rsidP="001A2BA2">
            <w:pPr>
              <w:widowControl w:val="0"/>
              <w:jc w:val="both"/>
              <w:rPr>
                <w:sz w:val="18"/>
                <w:szCs w:val="18"/>
              </w:rPr>
            </w:pPr>
            <w:r w:rsidRPr="00C228EE">
              <w:rPr>
                <w:i/>
                <w:sz w:val="18"/>
                <w:szCs w:val="18"/>
              </w:rPr>
              <w:t>Збільшення видатків у порівнянні із відповідним періодом минулого року на 2 612,3 тис. грн, або на 51,3 відс. відбулося у зв’язку із збільшенням розміру надбавки з 01.01.2024 р. з 20% до 30%.</w:t>
            </w:r>
          </w:p>
        </w:tc>
      </w:tr>
      <w:tr w:rsidR="00EA7859" w:rsidRPr="001777A3" w:rsidTr="001A2BA2">
        <w:trPr>
          <w:trHeight w:val="283"/>
        </w:trPr>
        <w:tc>
          <w:tcPr>
            <w:tcW w:w="42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A7859" w:rsidRPr="00620045" w:rsidRDefault="00EA7859" w:rsidP="001A2BA2">
            <w:pPr>
              <w:widowControl w:val="0"/>
              <w:rPr>
                <w:sz w:val="18"/>
                <w:szCs w:val="18"/>
              </w:rPr>
            </w:pPr>
          </w:p>
        </w:tc>
        <w:tc>
          <w:tcPr>
            <w:tcW w:w="23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hideMark/>
          </w:tcPr>
          <w:p w:rsidR="00EA7859" w:rsidRPr="00620045" w:rsidRDefault="00EA7859" w:rsidP="001A2BA2">
            <w:pPr>
              <w:pStyle w:val="afa"/>
              <w:widowControl w:val="0"/>
              <w:ind w:left="0"/>
              <w:rPr>
                <w:i/>
                <w:sz w:val="18"/>
                <w:szCs w:val="18"/>
              </w:rPr>
            </w:pPr>
            <w:r w:rsidRPr="00620045">
              <w:rPr>
                <w:i/>
                <w:sz w:val="18"/>
                <w:szCs w:val="18"/>
              </w:rPr>
              <w:t>-</w:t>
            </w:r>
            <w:r w:rsidRPr="00620045">
              <w:t xml:space="preserve"> </w:t>
            </w:r>
            <w:r w:rsidRPr="00620045">
              <w:rPr>
                <w:i/>
                <w:sz w:val="18"/>
                <w:szCs w:val="18"/>
              </w:rPr>
              <w:t>міська програма розвитку дошкільної освіти міста Черкаси на 2022-2026 роки</w:t>
            </w:r>
          </w:p>
        </w:tc>
        <w:tc>
          <w:tcPr>
            <w:tcW w:w="9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620045" w:rsidRDefault="00EA7859" w:rsidP="001A2BA2">
            <w:pPr>
              <w:widowControl w:val="0"/>
              <w:jc w:val="center"/>
              <w:rPr>
                <w:sz w:val="18"/>
                <w:szCs w:val="18"/>
              </w:rPr>
            </w:pPr>
            <w:r>
              <w:rPr>
                <w:sz w:val="18"/>
                <w:szCs w:val="18"/>
              </w:rPr>
              <w:t>6 738,4</w:t>
            </w:r>
          </w:p>
        </w:tc>
        <w:tc>
          <w:tcPr>
            <w:tcW w:w="98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620045" w:rsidRDefault="00EA7859" w:rsidP="001A2BA2">
            <w:pPr>
              <w:widowControl w:val="0"/>
              <w:jc w:val="center"/>
              <w:rPr>
                <w:sz w:val="18"/>
                <w:szCs w:val="18"/>
              </w:rPr>
            </w:pPr>
            <w:r>
              <w:rPr>
                <w:sz w:val="18"/>
                <w:szCs w:val="18"/>
              </w:rPr>
              <w:t>52,9</w:t>
            </w:r>
          </w:p>
        </w:tc>
        <w:tc>
          <w:tcPr>
            <w:tcW w:w="1012"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620045" w:rsidRDefault="00EA7859" w:rsidP="001A2BA2">
            <w:pPr>
              <w:widowControl w:val="0"/>
              <w:jc w:val="center"/>
              <w:rPr>
                <w:sz w:val="18"/>
                <w:szCs w:val="18"/>
              </w:rPr>
            </w:pPr>
            <w:r w:rsidRPr="00620045">
              <w:rPr>
                <w:sz w:val="18"/>
                <w:szCs w:val="18"/>
              </w:rPr>
              <w:t>52,9</w:t>
            </w:r>
          </w:p>
        </w:tc>
        <w:tc>
          <w:tcPr>
            <w:tcW w:w="85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620045" w:rsidRDefault="00EA7859" w:rsidP="001A2BA2">
            <w:pPr>
              <w:widowControl w:val="0"/>
              <w:jc w:val="center"/>
              <w:rPr>
                <w:sz w:val="18"/>
                <w:szCs w:val="18"/>
              </w:rPr>
            </w:pPr>
            <w:r>
              <w:rPr>
                <w:sz w:val="18"/>
                <w:szCs w:val="18"/>
              </w:rPr>
              <w:t>0,8</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620045" w:rsidRDefault="00EA7859" w:rsidP="001A2BA2">
            <w:pPr>
              <w:widowControl w:val="0"/>
              <w:jc w:val="center"/>
              <w:rPr>
                <w:sz w:val="18"/>
                <w:szCs w:val="18"/>
              </w:rPr>
            </w:pPr>
            <w:r>
              <w:rPr>
                <w:sz w:val="18"/>
                <w:szCs w:val="18"/>
              </w:rPr>
              <w:t>100,0</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620045" w:rsidRDefault="00EA7859" w:rsidP="001A2BA2">
            <w:pPr>
              <w:widowControl w:val="0"/>
              <w:jc w:val="center"/>
              <w:rPr>
                <w:sz w:val="18"/>
                <w:szCs w:val="18"/>
              </w:rPr>
            </w:pPr>
            <w:r w:rsidRPr="00620045">
              <w:rPr>
                <w:sz w:val="18"/>
                <w:szCs w:val="18"/>
              </w:rPr>
              <w:t>36,4</w:t>
            </w:r>
          </w:p>
        </w:tc>
        <w:tc>
          <w:tcPr>
            <w:tcW w:w="9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620045" w:rsidRDefault="00EA7859" w:rsidP="001A2BA2">
            <w:pPr>
              <w:widowControl w:val="0"/>
              <w:jc w:val="center"/>
              <w:rPr>
                <w:sz w:val="18"/>
                <w:szCs w:val="18"/>
              </w:rPr>
            </w:pPr>
            <w:r w:rsidRPr="00620045">
              <w:rPr>
                <w:sz w:val="18"/>
                <w:szCs w:val="18"/>
              </w:rPr>
              <w:t>45,3</w:t>
            </w:r>
          </w:p>
        </w:tc>
      </w:tr>
      <w:tr w:rsidR="00EA7859" w:rsidRPr="001777A3" w:rsidTr="001A2BA2">
        <w:trPr>
          <w:trHeight w:val="283"/>
        </w:trPr>
        <w:tc>
          <w:tcPr>
            <w:tcW w:w="9652" w:type="dxa"/>
            <w:gridSpan w:val="10"/>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A7859" w:rsidRPr="001777A3" w:rsidRDefault="00EA7859" w:rsidP="001A2BA2">
            <w:pPr>
              <w:widowControl w:val="0"/>
              <w:jc w:val="both"/>
              <w:rPr>
                <w:i/>
                <w:sz w:val="18"/>
                <w:szCs w:val="18"/>
                <w:highlight w:val="yellow"/>
              </w:rPr>
            </w:pPr>
            <w:r w:rsidRPr="00C10044">
              <w:rPr>
                <w:i/>
                <w:sz w:val="18"/>
                <w:szCs w:val="18"/>
              </w:rPr>
              <w:t xml:space="preserve">Збільшення видатків у порівнянні із відповідним періодом минулого року на </w:t>
            </w:r>
            <w:r>
              <w:rPr>
                <w:i/>
                <w:sz w:val="18"/>
                <w:szCs w:val="18"/>
              </w:rPr>
              <w:t>16,5</w:t>
            </w:r>
            <w:r w:rsidRPr="00C10044">
              <w:rPr>
                <w:i/>
                <w:sz w:val="18"/>
                <w:szCs w:val="18"/>
              </w:rPr>
              <w:t xml:space="preserve"> тис. грн, або </w:t>
            </w:r>
            <w:r>
              <w:rPr>
                <w:i/>
                <w:sz w:val="18"/>
                <w:szCs w:val="18"/>
              </w:rPr>
              <w:t>на 45,3 відс.</w:t>
            </w:r>
            <w:r w:rsidRPr="00C10044">
              <w:rPr>
                <w:i/>
                <w:sz w:val="18"/>
                <w:szCs w:val="18"/>
              </w:rPr>
              <w:t xml:space="preserve"> пов’язано</w:t>
            </w:r>
            <w:r w:rsidRPr="00C10044">
              <w:t xml:space="preserve"> </w:t>
            </w:r>
            <w:r w:rsidRPr="00C10044">
              <w:rPr>
                <w:i/>
                <w:sz w:val="18"/>
                <w:szCs w:val="18"/>
              </w:rPr>
              <w:t xml:space="preserve">із </w:t>
            </w:r>
            <w:r>
              <w:rPr>
                <w:i/>
                <w:sz w:val="18"/>
                <w:szCs w:val="18"/>
              </w:rPr>
              <w:t xml:space="preserve">збільшенням кількості працівників, яким виплачено </w:t>
            </w:r>
            <w:r w:rsidRPr="00A14925">
              <w:rPr>
                <w:i/>
                <w:sz w:val="18"/>
                <w:szCs w:val="18"/>
              </w:rPr>
              <w:t>матеріальн</w:t>
            </w:r>
            <w:r>
              <w:rPr>
                <w:i/>
                <w:sz w:val="18"/>
                <w:szCs w:val="18"/>
              </w:rPr>
              <w:t xml:space="preserve">у </w:t>
            </w:r>
            <w:r w:rsidRPr="00A14925">
              <w:rPr>
                <w:i/>
                <w:sz w:val="18"/>
                <w:szCs w:val="18"/>
              </w:rPr>
              <w:t>допомог</w:t>
            </w:r>
            <w:r>
              <w:rPr>
                <w:i/>
                <w:sz w:val="18"/>
                <w:szCs w:val="18"/>
              </w:rPr>
              <w:t>у</w:t>
            </w:r>
            <w:r w:rsidRPr="00A14925">
              <w:rPr>
                <w:i/>
                <w:sz w:val="18"/>
                <w:szCs w:val="18"/>
              </w:rPr>
              <w:t xml:space="preserve"> на оздоровлення в І кварталі 2024 році.</w:t>
            </w:r>
          </w:p>
        </w:tc>
      </w:tr>
      <w:tr w:rsidR="00EA7859" w:rsidRPr="001777A3" w:rsidTr="001A2BA2">
        <w:trPr>
          <w:trHeight w:val="283"/>
        </w:trPr>
        <w:tc>
          <w:tcPr>
            <w:tcW w:w="42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A7859" w:rsidRPr="001777A3" w:rsidRDefault="00EA7859" w:rsidP="001A2BA2">
            <w:pPr>
              <w:widowControl w:val="0"/>
              <w:rPr>
                <w:sz w:val="18"/>
                <w:szCs w:val="18"/>
                <w:highlight w:val="yellow"/>
              </w:rPr>
            </w:pPr>
          </w:p>
        </w:tc>
        <w:tc>
          <w:tcPr>
            <w:tcW w:w="23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hideMark/>
          </w:tcPr>
          <w:p w:rsidR="00EA7859" w:rsidRPr="00620045" w:rsidRDefault="00EA7859" w:rsidP="001A2BA2">
            <w:pPr>
              <w:widowControl w:val="0"/>
              <w:rPr>
                <w:i/>
                <w:sz w:val="18"/>
                <w:szCs w:val="18"/>
              </w:rPr>
            </w:pPr>
            <w:r w:rsidRPr="00620045">
              <w:rPr>
                <w:i/>
                <w:sz w:val="18"/>
                <w:szCs w:val="18"/>
              </w:rPr>
              <w:t>- міська програма розвитку загальної середньої освіти м. Черкаси на 2022-2027 роки</w:t>
            </w:r>
          </w:p>
        </w:tc>
        <w:tc>
          <w:tcPr>
            <w:tcW w:w="9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620045" w:rsidRDefault="00EA7859" w:rsidP="001A2BA2">
            <w:pPr>
              <w:widowControl w:val="0"/>
              <w:jc w:val="center"/>
              <w:rPr>
                <w:sz w:val="18"/>
                <w:szCs w:val="18"/>
              </w:rPr>
            </w:pPr>
            <w:r w:rsidRPr="00620045">
              <w:rPr>
                <w:sz w:val="18"/>
                <w:szCs w:val="18"/>
              </w:rPr>
              <w:t>5 844,4</w:t>
            </w:r>
          </w:p>
        </w:tc>
        <w:tc>
          <w:tcPr>
            <w:tcW w:w="98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620045" w:rsidRDefault="00EA7859" w:rsidP="001A2BA2">
            <w:pPr>
              <w:widowControl w:val="0"/>
              <w:jc w:val="center"/>
              <w:rPr>
                <w:sz w:val="18"/>
                <w:szCs w:val="18"/>
              </w:rPr>
            </w:pPr>
            <w:r w:rsidRPr="00620045">
              <w:rPr>
                <w:sz w:val="18"/>
                <w:szCs w:val="18"/>
              </w:rPr>
              <w:t>1 824,5</w:t>
            </w:r>
          </w:p>
        </w:tc>
        <w:tc>
          <w:tcPr>
            <w:tcW w:w="1012"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620045" w:rsidRDefault="00EA7859" w:rsidP="001A2BA2">
            <w:pPr>
              <w:widowControl w:val="0"/>
              <w:jc w:val="center"/>
              <w:rPr>
                <w:sz w:val="18"/>
                <w:szCs w:val="18"/>
              </w:rPr>
            </w:pPr>
            <w:r w:rsidRPr="00620045">
              <w:rPr>
                <w:sz w:val="18"/>
                <w:szCs w:val="18"/>
              </w:rPr>
              <w:t>1 187,3</w:t>
            </w:r>
          </w:p>
        </w:tc>
        <w:tc>
          <w:tcPr>
            <w:tcW w:w="85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620045" w:rsidRDefault="00EA7859" w:rsidP="001A2BA2">
            <w:pPr>
              <w:widowControl w:val="0"/>
              <w:jc w:val="center"/>
              <w:rPr>
                <w:sz w:val="18"/>
                <w:szCs w:val="18"/>
              </w:rPr>
            </w:pPr>
            <w:r w:rsidRPr="00620045">
              <w:rPr>
                <w:sz w:val="18"/>
                <w:szCs w:val="18"/>
              </w:rPr>
              <w:t>20,3</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620045" w:rsidRDefault="00EA7859" w:rsidP="001A2BA2">
            <w:pPr>
              <w:widowControl w:val="0"/>
              <w:jc w:val="center"/>
              <w:rPr>
                <w:sz w:val="18"/>
                <w:szCs w:val="18"/>
              </w:rPr>
            </w:pPr>
            <w:r w:rsidRPr="00620045">
              <w:rPr>
                <w:sz w:val="18"/>
                <w:szCs w:val="18"/>
              </w:rPr>
              <w:t>65,1</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620045" w:rsidRDefault="00EA7859" w:rsidP="001A2BA2">
            <w:pPr>
              <w:widowControl w:val="0"/>
              <w:jc w:val="center"/>
              <w:rPr>
                <w:sz w:val="18"/>
                <w:szCs w:val="18"/>
              </w:rPr>
            </w:pPr>
            <w:r w:rsidRPr="00620045">
              <w:rPr>
                <w:sz w:val="18"/>
                <w:szCs w:val="18"/>
              </w:rPr>
              <w:t>-</w:t>
            </w:r>
          </w:p>
        </w:tc>
        <w:tc>
          <w:tcPr>
            <w:tcW w:w="9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620045" w:rsidRDefault="00EA7859" w:rsidP="001A2BA2">
            <w:pPr>
              <w:widowControl w:val="0"/>
              <w:jc w:val="center"/>
              <w:rPr>
                <w:sz w:val="18"/>
                <w:szCs w:val="18"/>
              </w:rPr>
            </w:pPr>
            <w:r w:rsidRPr="00620045">
              <w:rPr>
                <w:sz w:val="18"/>
                <w:szCs w:val="18"/>
              </w:rPr>
              <w:t>-</w:t>
            </w:r>
          </w:p>
        </w:tc>
      </w:tr>
      <w:tr w:rsidR="00EA7859" w:rsidRPr="001777A3" w:rsidTr="001A2BA2">
        <w:trPr>
          <w:trHeight w:val="283"/>
        </w:trPr>
        <w:tc>
          <w:tcPr>
            <w:tcW w:w="9652" w:type="dxa"/>
            <w:gridSpan w:val="10"/>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A7859" w:rsidRPr="008471F0" w:rsidRDefault="00EA7859" w:rsidP="001A2BA2">
            <w:pPr>
              <w:widowControl w:val="0"/>
              <w:jc w:val="both"/>
              <w:rPr>
                <w:i/>
                <w:sz w:val="18"/>
                <w:szCs w:val="18"/>
                <w:lang w:val="ru-RU"/>
              </w:rPr>
            </w:pPr>
            <w:r>
              <w:rPr>
                <w:i/>
                <w:sz w:val="18"/>
                <w:szCs w:val="18"/>
              </w:rPr>
              <w:t>Здійснюється</w:t>
            </w:r>
            <w:r w:rsidRPr="00EC739A">
              <w:rPr>
                <w:i/>
                <w:sz w:val="18"/>
                <w:szCs w:val="18"/>
              </w:rPr>
              <w:t xml:space="preserve"> виплата премій директорам закладів загальної середньої освіти в розмірі до 150 % посадового окладу</w:t>
            </w:r>
            <w:r>
              <w:rPr>
                <w:i/>
                <w:sz w:val="18"/>
                <w:szCs w:val="18"/>
              </w:rPr>
              <w:t>.</w:t>
            </w:r>
          </w:p>
        </w:tc>
      </w:tr>
      <w:tr w:rsidR="00EA7859" w:rsidRPr="00620045" w:rsidTr="001A2BA2">
        <w:trPr>
          <w:trHeight w:val="398"/>
        </w:trPr>
        <w:tc>
          <w:tcPr>
            <w:tcW w:w="42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A7859" w:rsidRPr="00620045" w:rsidRDefault="00EA7859" w:rsidP="001A2BA2">
            <w:pPr>
              <w:widowControl w:val="0"/>
              <w:jc w:val="center"/>
              <w:rPr>
                <w:i/>
                <w:sz w:val="18"/>
                <w:szCs w:val="18"/>
              </w:rPr>
            </w:pPr>
            <w:r w:rsidRPr="00620045">
              <w:rPr>
                <w:sz w:val="18"/>
                <w:szCs w:val="18"/>
              </w:rPr>
              <w:t>2</w:t>
            </w:r>
          </w:p>
        </w:tc>
        <w:tc>
          <w:tcPr>
            <w:tcW w:w="2399" w:type="dxa"/>
            <w:tcBorders>
              <w:top w:val="single" w:sz="6" w:space="0" w:color="CCCCCC"/>
              <w:left w:val="single" w:sz="6" w:space="0" w:color="000000"/>
              <w:bottom w:val="single" w:sz="6" w:space="0" w:color="000000"/>
              <w:right w:val="single" w:sz="6" w:space="0" w:color="000000"/>
            </w:tcBorders>
            <w:vAlign w:val="center"/>
            <w:hideMark/>
          </w:tcPr>
          <w:p w:rsidR="00EA7859" w:rsidRPr="00620045" w:rsidRDefault="00EA7859" w:rsidP="001A2BA2">
            <w:pPr>
              <w:widowControl w:val="0"/>
              <w:rPr>
                <w:sz w:val="18"/>
                <w:szCs w:val="18"/>
              </w:rPr>
            </w:pPr>
            <w:r w:rsidRPr="00620045">
              <w:rPr>
                <w:sz w:val="18"/>
                <w:szCs w:val="18"/>
              </w:rPr>
              <w:t>Медикаменти</w:t>
            </w:r>
          </w:p>
        </w:tc>
        <w:tc>
          <w:tcPr>
            <w:tcW w:w="995" w:type="dxa"/>
            <w:tcBorders>
              <w:top w:val="single" w:sz="6" w:space="0" w:color="CCCCCC"/>
              <w:left w:val="single" w:sz="6" w:space="0" w:color="000000"/>
              <w:bottom w:val="single" w:sz="6" w:space="0" w:color="000000"/>
              <w:right w:val="single" w:sz="6" w:space="0" w:color="000000"/>
            </w:tcBorders>
            <w:vAlign w:val="center"/>
            <w:hideMark/>
          </w:tcPr>
          <w:p w:rsidR="00EA7859" w:rsidRPr="00620045" w:rsidRDefault="00EA7859" w:rsidP="001A2BA2">
            <w:pPr>
              <w:widowControl w:val="0"/>
              <w:jc w:val="center"/>
              <w:rPr>
                <w:sz w:val="18"/>
                <w:szCs w:val="18"/>
              </w:rPr>
            </w:pPr>
            <w:r w:rsidRPr="00620045">
              <w:rPr>
                <w:sz w:val="18"/>
                <w:szCs w:val="18"/>
              </w:rPr>
              <w:t>381,8</w:t>
            </w:r>
          </w:p>
        </w:tc>
        <w:tc>
          <w:tcPr>
            <w:tcW w:w="992" w:type="dxa"/>
            <w:gridSpan w:val="2"/>
            <w:tcBorders>
              <w:top w:val="single" w:sz="6" w:space="0" w:color="CCCCCC"/>
              <w:left w:val="single" w:sz="6" w:space="0" w:color="000000"/>
              <w:bottom w:val="single" w:sz="6" w:space="0" w:color="000000"/>
              <w:right w:val="single" w:sz="6" w:space="0" w:color="000000"/>
            </w:tcBorders>
            <w:vAlign w:val="center"/>
          </w:tcPr>
          <w:p w:rsidR="00EA7859" w:rsidRPr="00620045" w:rsidRDefault="00EA7859" w:rsidP="001A2BA2">
            <w:pPr>
              <w:widowControl w:val="0"/>
              <w:jc w:val="center"/>
              <w:rPr>
                <w:sz w:val="18"/>
                <w:szCs w:val="18"/>
              </w:rPr>
            </w:pPr>
            <w:r w:rsidRPr="00620045">
              <w:rPr>
                <w:sz w:val="18"/>
                <w:szCs w:val="18"/>
              </w:rPr>
              <w:t>88,0</w:t>
            </w:r>
          </w:p>
        </w:tc>
        <w:tc>
          <w:tcPr>
            <w:tcW w:w="1003" w:type="dxa"/>
            <w:tcBorders>
              <w:top w:val="single" w:sz="6" w:space="0" w:color="CCCCCC"/>
              <w:left w:val="single" w:sz="6" w:space="0" w:color="000000"/>
              <w:bottom w:val="single" w:sz="6" w:space="0" w:color="000000"/>
              <w:right w:val="single" w:sz="6" w:space="0" w:color="000000"/>
            </w:tcBorders>
            <w:vAlign w:val="center"/>
          </w:tcPr>
          <w:p w:rsidR="00EA7859" w:rsidRPr="00620045" w:rsidRDefault="00EA7859" w:rsidP="001A2BA2">
            <w:pPr>
              <w:widowControl w:val="0"/>
              <w:jc w:val="center"/>
              <w:rPr>
                <w:sz w:val="18"/>
                <w:szCs w:val="18"/>
              </w:rPr>
            </w:pPr>
            <w:r w:rsidRPr="00620045">
              <w:rPr>
                <w:sz w:val="18"/>
                <w:szCs w:val="18"/>
              </w:rPr>
              <w:t>8,9</w:t>
            </w:r>
          </w:p>
        </w:tc>
        <w:tc>
          <w:tcPr>
            <w:tcW w:w="857" w:type="dxa"/>
            <w:tcBorders>
              <w:top w:val="single" w:sz="6" w:space="0" w:color="CCCCCC"/>
              <w:left w:val="single" w:sz="6" w:space="0" w:color="000000"/>
              <w:bottom w:val="single" w:sz="6" w:space="0" w:color="000000"/>
              <w:right w:val="single" w:sz="6" w:space="0" w:color="000000"/>
            </w:tcBorders>
            <w:vAlign w:val="center"/>
          </w:tcPr>
          <w:p w:rsidR="00EA7859" w:rsidRPr="00620045" w:rsidRDefault="00EA7859" w:rsidP="001A2BA2">
            <w:pPr>
              <w:widowControl w:val="0"/>
              <w:jc w:val="center"/>
              <w:rPr>
                <w:sz w:val="18"/>
                <w:szCs w:val="18"/>
              </w:rPr>
            </w:pPr>
            <w:r w:rsidRPr="00620045">
              <w:rPr>
                <w:sz w:val="18"/>
                <w:szCs w:val="18"/>
              </w:rPr>
              <w:t>2,3</w:t>
            </w:r>
          </w:p>
        </w:tc>
        <w:tc>
          <w:tcPr>
            <w:tcW w:w="992" w:type="dxa"/>
            <w:tcBorders>
              <w:top w:val="single" w:sz="6" w:space="0" w:color="CCCCCC"/>
              <w:left w:val="single" w:sz="6" w:space="0" w:color="000000"/>
              <w:bottom w:val="single" w:sz="6" w:space="0" w:color="000000"/>
              <w:right w:val="single" w:sz="6" w:space="0" w:color="000000"/>
            </w:tcBorders>
            <w:vAlign w:val="center"/>
          </w:tcPr>
          <w:p w:rsidR="00EA7859" w:rsidRPr="00620045" w:rsidRDefault="00EA7859" w:rsidP="001A2BA2">
            <w:pPr>
              <w:widowControl w:val="0"/>
              <w:jc w:val="center"/>
              <w:rPr>
                <w:sz w:val="18"/>
                <w:szCs w:val="18"/>
              </w:rPr>
            </w:pPr>
            <w:r w:rsidRPr="00620045">
              <w:rPr>
                <w:sz w:val="18"/>
                <w:szCs w:val="18"/>
              </w:rPr>
              <w:t>10,1</w:t>
            </w:r>
          </w:p>
        </w:tc>
        <w:tc>
          <w:tcPr>
            <w:tcW w:w="992" w:type="dxa"/>
            <w:tcBorders>
              <w:top w:val="single" w:sz="6" w:space="0" w:color="CCCCCC"/>
              <w:left w:val="single" w:sz="6" w:space="0" w:color="000000"/>
              <w:bottom w:val="single" w:sz="6" w:space="0" w:color="000000"/>
              <w:right w:val="single" w:sz="6" w:space="0" w:color="000000"/>
            </w:tcBorders>
            <w:vAlign w:val="center"/>
          </w:tcPr>
          <w:p w:rsidR="00EA7859" w:rsidRPr="00620045" w:rsidRDefault="00EA7859" w:rsidP="001A2BA2">
            <w:pPr>
              <w:widowControl w:val="0"/>
              <w:jc w:val="center"/>
              <w:rPr>
                <w:sz w:val="18"/>
                <w:szCs w:val="18"/>
              </w:rPr>
            </w:pPr>
            <w:r w:rsidRPr="00620045">
              <w:rPr>
                <w:sz w:val="18"/>
                <w:szCs w:val="18"/>
              </w:rPr>
              <w:t>-</w:t>
            </w:r>
          </w:p>
        </w:tc>
        <w:tc>
          <w:tcPr>
            <w:tcW w:w="999" w:type="dxa"/>
            <w:tcBorders>
              <w:top w:val="single" w:sz="6" w:space="0" w:color="CCCCCC"/>
              <w:left w:val="single" w:sz="6" w:space="0" w:color="000000"/>
              <w:bottom w:val="single" w:sz="6" w:space="0" w:color="000000"/>
              <w:right w:val="single" w:sz="6" w:space="0" w:color="000000"/>
            </w:tcBorders>
            <w:vAlign w:val="center"/>
          </w:tcPr>
          <w:p w:rsidR="00EA7859" w:rsidRPr="00620045" w:rsidRDefault="00EA7859" w:rsidP="001A2BA2">
            <w:pPr>
              <w:widowControl w:val="0"/>
              <w:jc w:val="center"/>
              <w:rPr>
                <w:sz w:val="18"/>
                <w:szCs w:val="18"/>
              </w:rPr>
            </w:pPr>
            <w:r w:rsidRPr="00620045">
              <w:rPr>
                <w:sz w:val="18"/>
                <w:szCs w:val="18"/>
              </w:rPr>
              <w:t>-</w:t>
            </w:r>
          </w:p>
        </w:tc>
      </w:tr>
      <w:tr w:rsidR="00EA7859" w:rsidRPr="00620045" w:rsidTr="001A2BA2">
        <w:trPr>
          <w:trHeight w:val="270"/>
        </w:trPr>
        <w:tc>
          <w:tcPr>
            <w:tcW w:w="423"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A7859" w:rsidRPr="00620045" w:rsidRDefault="00EA7859" w:rsidP="001A2BA2">
            <w:pPr>
              <w:widowControl w:val="0"/>
              <w:jc w:val="center"/>
              <w:rPr>
                <w:sz w:val="18"/>
                <w:szCs w:val="18"/>
              </w:rPr>
            </w:pPr>
            <w:r w:rsidRPr="00620045">
              <w:rPr>
                <w:sz w:val="18"/>
                <w:szCs w:val="18"/>
              </w:rPr>
              <w:t>3</w:t>
            </w:r>
          </w:p>
        </w:tc>
        <w:tc>
          <w:tcPr>
            <w:tcW w:w="2399"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620045" w:rsidRDefault="00EA7859" w:rsidP="001A2BA2">
            <w:pPr>
              <w:widowControl w:val="0"/>
              <w:rPr>
                <w:sz w:val="18"/>
                <w:szCs w:val="18"/>
              </w:rPr>
            </w:pPr>
            <w:r w:rsidRPr="00620045">
              <w:rPr>
                <w:sz w:val="18"/>
                <w:szCs w:val="18"/>
              </w:rPr>
              <w:t>Продукти харчування</w:t>
            </w:r>
          </w:p>
        </w:tc>
        <w:tc>
          <w:tcPr>
            <w:tcW w:w="995"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620045" w:rsidRDefault="00EA7859" w:rsidP="001A2BA2">
            <w:pPr>
              <w:widowControl w:val="0"/>
              <w:jc w:val="center"/>
              <w:rPr>
                <w:sz w:val="18"/>
                <w:szCs w:val="18"/>
              </w:rPr>
            </w:pPr>
            <w:r w:rsidRPr="00620045">
              <w:rPr>
                <w:sz w:val="18"/>
                <w:szCs w:val="18"/>
              </w:rPr>
              <w:t>203 478,5</w:t>
            </w:r>
          </w:p>
        </w:tc>
        <w:tc>
          <w:tcPr>
            <w:tcW w:w="983"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620045" w:rsidRDefault="00EA7859" w:rsidP="001A2BA2">
            <w:pPr>
              <w:widowControl w:val="0"/>
              <w:jc w:val="center"/>
              <w:rPr>
                <w:sz w:val="18"/>
                <w:szCs w:val="18"/>
              </w:rPr>
            </w:pPr>
            <w:r w:rsidRPr="00620045">
              <w:rPr>
                <w:sz w:val="18"/>
                <w:szCs w:val="18"/>
              </w:rPr>
              <w:t>56 115,1</w:t>
            </w:r>
          </w:p>
        </w:tc>
        <w:tc>
          <w:tcPr>
            <w:tcW w:w="1012"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620045" w:rsidRDefault="00EA7859" w:rsidP="001A2BA2">
            <w:pPr>
              <w:widowControl w:val="0"/>
              <w:jc w:val="center"/>
              <w:rPr>
                <w:sz w:val="18"/>
                <w:szCs w:val="18"/>
              </w:rPr>
            </w:pPr>
            <w:r w:rsidRPr="00620045">
              <w:rPr>
                <w:sz w:val="18"/>
                <w:szCs w:val="18"/>
              </w:rPr>
              <w:t>44 915,8</w:t>
            </w:r>
          </w:p>
        </w:tc>
        <w:tc>
          <w:tcPr>
            <w:tcW w:w="857"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620045" w:rsidRDefault="00EA7859" w:rsidP="001A2BA2">
            <w:pPr>
              <w:widowControl w:val="0"/>
              <w:jc w:val="center"/>
              <w:rPr>
                <w:sz w:val="18"/>
                <w:szCs w:val="18"/>
              </w:rPr>
            </w:pPr>
            <w:r w:rsidRPr="00620045">
              <w:rPr>
                <w:sz w:val="18"/>
                <w:szCs w:val="18"/>
              </w:rPr>
              <w:t>22,1</w:t>
            </w:r>
          </w:p>
        </w:tc>
        <w:tc>
          <w:tcPr>
            <w:tcW w:w="992"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620045" w:rsidRDefault="00EA7859" w:rsidP="001A2BA2">
            <w:pPr>
              <w:widowControl w:val="0"/>
              <w:jc w:val="center"/>
              <w:rPr>
                <w:sz w:val="18"/>
                <w:szCs w:val="18"/>
              </w:rPr>
            </w:pPr>
            <w:r w:rsidRPr="00620045">
              <w:rPr>
                <w:sz w:val="18"/>
                <w:szCs w:val="18"/>
              </w:rPr>
              <w:t>80,0</w:t>
            </w:r>
          </w:p>
        </w:tc>
        <w:tc>
          <w:tcPr>
            <w:tcW w:w="992"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620045" w:rsidRDefault="00EA7859" w:rsidP="001A2BA2">
            <w:pPr>
              <w:widowControl w:val="0"/>
              <w:jc w:val="center"/>
              <w:rPr>
                <w:sz w:val="18"/>
                <w:szCs w:val="18"/>
              </w:rPr>
            </w:pPr>
            <w:r w:rsidRPr="00620045">
              <w:rPr>
                <w:sz w:val="18"/>
                <w:szCs w:val="18"/>
              </w:rPr>
              <w:t>19 124,7</w:t>
            </w:r>
          </w:p>
        </w:tc>
        <w:tc>
          <w:tcPr>
            <w:tcW w:w="999"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620045" w:rsidRDefault="00EA7859" w:rsidP="001A2BA2">
            <w:pPr>
              <w:widowControl w:val="0"/>
              <w:jc w:val="center"/>
              <w:rPr>
                <w:sz w:val="18"/>
                <w:szCs w:val="18"/>
              </w:rPr>
            </w:pPr>
            <w:r w:rsidRPr="00620045">
              <w:rPr>
                <w:sz w:val="18"/>
                <w:szCs w:val="18"/>
              </w:rPr>
              <w:t>Збільш.в 2,3 рази</w:t>
            </w:r>
          </w:p>
        </w:tc>
      </w:tr>
      <w:tr w:rsidR="00EA7859" w:rsidRPr="001777A3" w:rsidTr="001A2BA2">
        <w:trPr>
          <w:trHeight w:val="357"/>
        </w:trPr>
        <w:tc>
          <w:tcPr>
            <w:tcW w:w="9652" w:type="dxa"/>
            <w:gridSpan w:val="10"/>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A7859" w:rsidRPr="00510175" w:rsidRDefault="00EA7859" w:rsidP="001A2BA2">
            <w:pPr>
              <w:autoSpaceDE w:val="0"/>
              <w:autoSpaceDN w:val="0"/>
              <w:adjustRightInd w:val="0"/>
              <w:jc w:val="both"/>
              <w:rPr>
                <w:color w:val="FF0000"/>
                <w:sz w:val="18"/>
                <w:szCs w:val="18"/>
                <w:highlight w:val="yellow"/>
              </w:rPr>
            </w:pPr>
            <w:r w:rsidRPr="00C10044">
              <w:rPr>
                <w:i/>
                <w:sz w:val="18"/>
                <w:szCs w:val="18"/>
              </w:rPr>
              <w:t>Збільшення видатків у порівнянні із відповідним періодом минулого року на 25 791,1 тис. грн, або в 2,3 рази пов’язано</w:t>
            </w:r>
            <w:r w:rsidRPr="00C10044">
              <w:t xml:space="preserve"> </w:t>
            </w:r>
            <w:r w:rsidRPr="00C10044">
              <w:rPr>
                <w:i/>
                <w:sz w:val="18"/>
                <w:szCs w:val="18"/>
              </w:rPr>
              <w:t xml:space="preserve">із поверненням одноразового безоплатного харчування для учнів 1-4 класів в закладах загальної середньої освіти та збільшенням вартості харчування в дошкільних навчальних закладах з 01.01.2024 року на 10,8 відс. </w:t>
            </w:r>
          </w:p>
        </w:tc>
      </w:tr>
      <w:tr w:rsidR="00EA7859" w:rsidRPr="001777A3" w:rsidTr="001A2BA2">
        <w:trPr>
          <w:trHeight w:val="949"/>
        </w:trPr>
        <w:tc>
          <w:tcPr>
            <w:tcW w:w="42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A7859" w:rsidRPr="00C86D89" w:rsidRDefault="00EA7859" w:rsidP="001A2BA2">
            <w:pPr>
              <w:widowControl w:val="0"/>
              <w:rPr>
                <w:sz w:val="18"/>
                <w:szCs w:val="18"/>
              </w:rPr>
            </w:pPr>
          </w:p>
        </w:tc>
        <w:tc>
          <w:tcPr>
            <w:tcW w:w="23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hideMark/>
          </w:tcPr>
          <w:p w:rsidR="00EA7859" w:rsidRPr="00C86D89" w:rsidRDefault="00EA7859" w:rsidP="001A2BA2">
            <w:pPr>
              <w:widowControl w:val="0"/>
              <w:rPr>
                <w:sz w:val="18"/>
                <w:szCs w:val="18"/>
              </w:rPr>
            </w:pPr>
            <w:r w:rsidRPr="00C86D89">
              <w:rPr>
                <w:i/>
                <w:sz w:val="18"/>
                <w:szCs w:val="18"/>
              </w:rPr>
              <w:t xml:space="preserve">- програма організації харчування у закладах загальної середньої освіти комунальної власності міста Черкаси на 2022-2027 роки </w:t>
            </w:r>
          </w:p>
        </w:tc>
        <w:tc>
          <w:tcPr>
            <w:tcW w:w="9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C86D89" w:rsidRDefault="00EA7859" w:rsidP="001A2BA2">
            <w:pPr>
              <w:widowControl w:val="0"/>
              <w:jc w:val="center"/>
              <w:rPr>
                <w:sz w:val="18"/>
                <w:szCs w:val="18"/>
              </w:rPr>
            </w:pPr>
            <w:r w:rsidRPr="00C86D89">
              <w:rPr>
                <w:sz w:val="18"/>
                <w:szCs w:val="18"/>
              </w:rPr>
              <w:t>120 000,0</w:t>
            </w:r>
          </w:p>
        </w:tc>
        <w:tc>
          <w:tcPr>
            <w:tcW w:w="98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C86D89" w:rsidRDefault="00EA7859" w:rsidP="001A2BA2">
            <w:pPr>
              <w:widowControl w:val="0"/>
              <w:jc w:val="center"/>
              <w:rPr>
                <w:sz w:val="18"/>
                <w:szCs w:val="18"/>
              </w:rPr>
            </w:pPr>
            <w:r w:rsidRPr="00C86D89">
              <w:rPr>
                <w:sz w:val="18"/>
                <w:szCs w:val="18"/>
              </w:rPr>
              <w:t>34 760,5</w:t>
            </w:r>
          </w:p>
        </w:tc>
        <w:tc>
          <w:tcPr>
            <w:tcW w:w="1012"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C86D89" w:rsidRDefault="00EA7859" w:rsidP="001A2BA2">
            <w:pPr>
              <w:widowControl w:val="0"/>
              <w:jc w:val="center"/>
              <w:rPr>
                <w:sz w:val="18"/>
                <w:szCs w:val="18"/>
              </w:rPr>
            </w:pPr>
            <w:r w:rsidRPr="00C86D89">
              <w:rPr>
                <w:sz w:val="18"/>
                <w:szCs w:val="18"/>
              </w:rPr>
              <w:t>27 789,2</w:t>
            </w:r>
          </w:p>
        </w:tc>
        <w:tc>
          <w:tcPr>
            <w:tcW w:w="85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C86D89" w:rsidRDefault="00EA7859" w:rsidP="001A2BA2">
            <w:pPr>
              <w:widowControl w:val="0"/>
              <w:jc w:val="center"/>
              <w:rPr>
                <w:sz w:val="18"/>
                <w:szCs w:val="18"/>
              </w:rPr>
            </w:pPr>
            <w:r w:rsidRPr="00C86D89">
              <w:rPr>
                <w:sz w:val="18"/>
                <w:szCs w:val="18"/>
              </w:rPr>
              <w:t>23,2</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C86D89" w:rsidRDefault="00EA7859" w:rsidP="001A2BA2">
            <w:pPr>
              <w:widowControl w:val="0"/>
              <w:jc w:val="center"/>
              <w:rPr>
                <w:sz w:val="18"/>
                <w:szCs w:val="18"/>
              </w:rPr>
            </w:pPr>
            <w:r w:rsidRPr="00C86D89">
              <w:rPr>
                <w:sz w:val="18"/>
                <w:szCs w:val="18"/>
              </w:rPr>
              <w:t>79,9</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C86D89" w:rsidRDefault="00EA7859" w:rsidP="001A2BA2">
            <w:pPr>
              <w:widowControl w:val="0"/>
              <w:jc w:val="center"/>
              <w:rPr>
                <w:sz w:val="18"/>
                <w:szCs w:val="18"/>
              </w:rPr>
            </w:pPr>
            <w:r w:rsidRPr="00C86D89">
              <w:rPr>
                <w:sz w:val="18"/>
                <w:szCs w:val="18"/>
              </w:rPr>
              <w:t>5 121,9</w:t>
            </w:r>
          </w:p>
        </w:tc>
        <w:tc>
          <w:tcPr>
            <w:tcW w:w="9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C86D89" w:rsidRDefault="00EA7859" w:rsidP="001A2BA2">
            <w:pPr>
              <w:widowControl w:val="0"/>
              <w:jc w:val="center"/>
              <w:rPr>
                <w:sz w:val="18"/>
                <w:szCs w:val="18"/>
              </w:rPr>
            </w:pPr>
            <w:r w:rsidRPr="00C86D89">
              <w:rPr>
                <w:sz w:val="18"/>
                <w:szCs w:val="18"/>
              </w:rPr>
              <w:t>Збільщ.в 5,4 рази</w:t>
            </w:r>
          </w:p>
        </w:tc>
      </w:tr>
      <w:tr w:rsidR="00EA7859" w:rsidRPr="001777A3" w:rsidTr="001A2BA2">
        <w:trPr>
          <w:trHeight w:val="1265"/>
        </w:trPr>
        <w:tc>
          <w:tcPr>
            <w:tcW w:w="42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A7859" w:rsidRPr="00C86D89" w:rsidRDefault="00EA7859" w:rsidP="001A2BA2">
            <w:pPr>
              <w:widowControl w:val="0"/>
              <w:rPr>
                <w:sz w:val="18"/>
                <w:szCs w:val="18"/>
              </w:rPr>
            </w:pPr>
          </w:p>
        </w:tc>
        <w:tc>
          <w:tcPr>
            <w:tcW w:w="23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hideMark/>
          </w:tcPr>
          <w:p w:rsidR="00EA7859" w:rsidRPr="00C86D89" w:rsidRDefault="00EA7859" w:rsidP="00EA7859">
            <w:pPr>
              <w:pStyle w:val="afa"/>
              <w:widowControl w:val="0"/>
              <w:numPr>
                <w:ilvl w:val="0"/>
                <w:numId w:val="11"/>
              </w:numPr>
              <w:tabs>
                <w:tab w:val="left" w:pos="102"/>
              </w:tabs>
              <w:ind w:left="0" w:firstLine="0"/>
              <w:rPr>
                <w:sz w:val="18"/>
                <w:szCs w:val="18"/>
              </w:rPr>
            </w:pPr>
            <w:r w:rsidRPr="00C86D89">
              <w:rPr>
                <w:i/>
                <w:sz w:val="18"/>
                <w:szCs w:val="18"/>
              </w:rPr>
              <w:t>комплексна програма соціальної підтримки захисників державного  суверенітет України і членів їх сімей - жителів м. Черкаси  на 2022-2024</w:t>
            </w:r>
          </w:p>
        </w:tc>
        <w:tc>
          <w:tcPr>
            <w:tcW w:w="9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C86D89" w:rsidRDefault="00EA7859" w:rsidP="001A2BA2">
            <w:pPr>
              <w:widowControl w:val="0"/>
              <w:jc w:val="center"/>
              <w:rPr>
                <w:sz w:val="18"/>
                <w:szCs w:val="18"/>
              </w:rPr>
            </w:pPr>
            <w:r w:rsidRPr="00C86D89">
              <w:rPr>
                <w:sz w:val="18"/>
                <w:szCs w:val="18"/>
              </w:rPr>
              <w:t>10 835,3</w:t>
            </w:r>
          </w:p>
        </w:tc>
        <w:tc>
          <w:tcPr>
            <w:tcW w:w="98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C86D89" w:rsidRDefault="00EA7859" w:rsidP="001A2BA2">
            <w:pPr>
              <w:widowControl w:val="0"/>
              <w:jc w:val="center"/>
              <w:rPr>
                <w:sz w:val="18"/>
                <w:szCs w:val="18"/>
              </w:rPr>
            </w:pPr>
            <w:r w:rsidRPr="00C86D89">
              <w:rPr>
                <w:sz w:val="18"/>
                <w:szCs w:val="18"/>
              </w:rPr>
              <w:t>3 123,1</w:t>
            </w:r>
          </w:p>
        </w:tc>
        <w:tc>
          <w:tcPr>
            <w:tcW w:w="1012"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C86D89" w:rsidRDefault="00EA7859" w:rsidP="001A2BA2">
            <w:pPr>
              <w:widowControl w:val="0"/>
              <w:jc w:val="center"/>
              <w:rPr>
                <w:sz w:val="18"/>
                <w:szCs w:val="18"/>
              </w:rPr>
            </w:pPr>
            <w:r w:rsidRPr="00C86D89">
              <w:rPr>
                <w:sz w:val="18"/>
                <w:szCs w:val="18"/>
              </w:rPr>
              <w:t>1 265,4</w:t>
            </w:r>
          </w:p>
        </w:tc>
        <w:tc>
          <w:tcPr>
            <w:tcW w:w="85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C86D89" w:rsidRDefault="00EA7859" w:rsidP="001A2BA2">
            <w:pPr>
              <w:widowControl w:val="0"/>
              <w:jc w:val="center"/>
              <w:rPr>
                <w:sz w:val="18"/>
                <w:szCs w:val="18"/>
              </w:rPr>
            </w:pPr>
            <w:r w:rsidRPr="00C86D89">
              <w:rPr>
                <w:sz w:val="18"/>
                <w:szCs w:val="18"/>
              </w:rPr>
              <w:t>11,7</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C86D89" w:rsidRDefault="00EA7859" w:rsidP="001A2BA2">
            <w:pPr>
              <w:widowControl w:val="0"/>
              <w:jc w:val="center"/>
              <w:rPr>
                <w:sz w:val="18"/>
                <w:szCs w:val="18"/>
              </w:rPr>
            </w:pPr>
            <w:r w:rsidRPr="00C86D89">
              <w:rPr>
                <w:sz w:val="18"/>
                <w:szCs w:val="18"/>
              </w:rPr>
              <w:t>40,5</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C86D89" w:rsidRDefault="00EA7859" w:rsidP="001A2BA2">
            <w:pPr>
              <w:widowControl w:val="0"/>
              <w:jc w:val="center"/>
              <w:rPr>
                <w:sz w:val="18"/>
                <w:szCs w:val="18"/>
              </w:rPr>
            </w:pPr>
            <w:r w:rsidRPr="00C86D89">
              <w:rPr>
                <w:sz w:val="18"/>
                <w:szCs w:val="18"/>
              </w:rPr>
              <w:t>710,7</w:t>
            </w:r>
          </w:p>
        </w:tc>
        <w:tc>
          <w:tcPr>
            <w:tcW w:w="9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C86D89" w:rsidRDefault="00EA7859" w:rsidP="001A2BA2">
            <w:pPr>
              <w:widowControl w:val="0"/>
              <w:jc w:val="center"/>
              <w:rPr>
                <w:sz w:val="18"/>
                <w:szCs w:val="18"/>
              </w:rPr>
            </w:pPr>
            <w:r w:rsidRPr="00C86D89">
              <w:rPr>
                <w:sz w:val="18"/>
                <w:szCs w:val="18"/>
              </w:rPr>
              <w:t>78,0</w:t>
            </w:r>
          </w:p>
        </w:tc>
      </w:tr>
      <w:tr w:rsidR="00EA7859" w:rsidRPr="001777A3" w:rsidTr="001A2BA2">
        <w:trPr>
          <w:trHeight w:val="461"/>
        </w:trPr>
        <w:tc>
          <w:tcPr>
            <w:tcW w:w="42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A7859" w:rsidRPr="00C86D89" w:rsidRDefault="00EA7859" w:rsidP="001A2BA2">
            <w:pPr>
              <w:widowControl w:val="0"/>
              <w:jc w:val="center"/>
              <w:rPr>
                <w:sz w:val="18"/>
                <w:szCs w:val="18"/>
              </w:rPr>
            </w:pPr>
            <w:r w:rsidRPr="00C86D89">
              <w:rPr>
                <w:sz w:val="18"/>
                <w:szCs w:val="18"/>
              </w:rPr>
              <w:t>4</w:t>
            </w:r>
          </w:p>
        </w:tc>
        <w:tc>
          <w:tcPr>
            <w:tcW w:w="23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C86D89" w:rsidRDefault="00EA7859" w:rsidP="001A2BA2">
            <w:pPr>
              <w:widowControl w:val="0"/>
              <w:rPr>
                <w:sz w:val="18"/>
                <w:szCs w:val="18"/>
              </w:rPr>
            </w:pPr>
            <w:r w:rsidRPr="00C86D89">
              <w:rPr>
                <w:sz w:val="18"/>
                <w:szCs w:val="18"/>
              </w:rPr>
              <w:t>Оплата комунальних послуг та енергоносіїв</w:t>
            </w:r>
          </w:p>
        </w:tc>
        <w:tc>
          <w:tcPr>
            <w:tcW w:w="9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C86D89" w:rsidRDefault="00EA7859" w:rsidP="001A2BA2">
            <w:pPr>
              <w:widowControl w:val="0"/>
              <w:jc w:val="center"/>
              <w:rPr>
                <w:sz w:val="18"/>
                <w:szCs w:val="18"/>
              </w:rPr>
            </w:pPr>
            <w:r w:rsidRPr="00C86D89">
              <w:rPr>
                <w:sz w:val="18"/>
                <w:szCs w:val="18"/>
              </w:rPr>
              <w:t>202 403,8</w:t>
            </w:r>
          </w:p>
        </w:tc>
        <w:tc>
          <w:tcPr>
            <w:tcW w:w="98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C86D89" w:rsidRDefault="00EA7859" w:rsidP="001A2BA2">
            <w:pPr>
              <w:widowControl w:val="0"/>
              <w:jc w:val="center"/>
              <w:rPr>
                <w:sz w:val="18"/>
                <w:szCs w:val="18"/>
              </w:rPr>
            </w:pPr>
            <w:r w:rsidRPr="00C86D89">
              <w:rPr>
                <w:sz w:val="18"/>
                <w:szCs w:val="18"/>
              </w:rPr>
              <w:t>67 694,3</w:t>
            </w:r>
          </w:p>
        </w:tc>
        <w:tc>
          <w:tcPr>
            <w:tcW w:w="1012"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C86D89" w:rsidRDefault="00EA7859" w:rsidP="001A2BA2">
            <w:pPr>
              <w:widowControl w:val="0"/>
              <w:jc w:val="center"/>
              <w:rPr>
                <w:sz w:val="18"/>
                <w:szCs w:val="18"/>
              </w:rPr>
            </w:pPr>
            <w:r w:rsidRPr="00C86D89">
              <w:rPr>
                <w:sz w:val="18"/>
                <w:szCs w:val="18"/>
              </w:rPr>
              <w:t>46 120,4</w:t>
            </w:r>
          </w:p>
        </w:tc>
        <w:tc>
          <w:tcPr>
            <w:tcW w:w="85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C86D89" w:rsidRDefault="00EA7859" w:rsidP="001A2BA2">
            <w:pPr>
              <w:widowControl w:val="0"/>
              <w:jc w:val="center"/>
              <w:rPr>
                <w:sz w:val="18"/>
                <w:szCs w:val="18"/>
              </w:rPr>
            </w:pPr>
            <w:r w:rsidRPr="00C86D89">
              <w:rPr>
                <w:sz w:val="18"/>
                <w:szCs w:val="18"/>
              </w:rPr>
              <w:t>22,8</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C86D89" w:rsidRDefault="00EA7859" w:rsidP="001A2BA2">
            <w:pPr>
              <w:widowControl w:val="0"/>
              <w:jc w:val="center"/>
              <w:rPr>
                <w:sz w:val="18"/>
                <w:szCs w:val="18"/>
              </w:rPr>
            </w:pPr>
            <w:r w:rsidRPr="00C86D89">
              <w:rPr>
                <w:sz w:val="18"/>
                <w:szCs w:val="18"/>
              </w:rPr>
              <w:t>68,1</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C86D89" w:rsidRDefault="00EA7859" w:rsidP="001A2BA2">
            <w:pPr>
              <w:widowControl w:val="0"/>
              <w:jc w:val="center"/>
              <w:rPr>
                <w:sz w:val="18"/>
                <w:szCs w:val="18"/>
              </w:rPr>
            </w:pPr>
            <w:r w:rsidRPr="00C86D89">
              <w:rPr>
                <w:sz w:val="18"/>
                <w:szCs w:val="18"/>
              </w:rPr>
              <w:t>37 121,4</w:t>
            </w:r>
          </w:p>
        </w:tc>
        <w:tc>
          <w:tcPr>
            <w:tcW w:w="9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C86D89" w:rsidRDefault="00EA7859" w:rsidP="001A2BA2">
            <w:pPr>
              <w:widowControl w:val="0"/>
              <w:jc w:val="center"/>
              <w:rPr>
                <w:sz w:val="18"/>
                <w:szCs w:val="18"/>
              </w:rPr>
            </w:pPr>
            <w:r w:rsidRPr="00C86D89">
              <w:rPr>
                <w:sz w:val="18"/>
                <w:szCs w:val="18"/>
              </w:rPr>
              <w:t>24,2</w:t>
            </w:r>
          </w:p>
        </w:tc>
      </w:tr>
      <w:tr w:rsidR="00EA7859" w:rsidRPr="001777A3" w:rsidTr="00EA7859">
        <w:trPr>
          <w:trHeight w:val="782"/>
        </w:trPr>
        <w:tc>
          <w:tcPr>
            <w:tcW w:w="9652" w:type="dxa"/>
            <w:gridSpan w:val="10"/>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A7859" w:rsidRPr="001777A3" w:rsidRDefault="00EA7859" w:rsidP="001A2BA2">
            <w:pPr>
              <w:autoSpaceDE w:val="0"/>
              <w:autoSpaceDN w:val="0"/>
              <w:adjustRightInd w:val="0"/>
              <w:jc w:val="both"/>
              <w:rPr>
                <w:highlight w:val="yellow"/>
              </w:rPr>
            </w:pPr>
            <w:r w:rsidRPr="00004A33">
              <w:rPr>
                <w:i/>
                <w:sz w:val="18"/>
                <w:szCs w:val="18"/>
              </w:rPr>
              <w:t>Збільшення видатків на 8 999,0 тис. грн або на 24,2 відс.  у порівнянні із відповідним періодом минулого року пов’язано із збільшенням фактичного обсягу споживання енергоносіїв та підвищенням тарифів на послуги з теплопостачання та електроенергії.</w:t>
            </w:r>
          </w:p>
        </w:tc>
      </w:tr>
      <w:tr w:rsidR="00EA7859" w:rsidRPr="001777A3" w:rsidTr="001A2BA2">
        <w:trPr>
          <w:trHeight w:val="1318"/>
        </w:trPr>
        <w:tc>
          <w:tcPr>
            <w:tcW w:w="42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A7859" w:rsidRPr="00D24C18" w:rsidRDefault="00EA7859" w:rsidP="001A2BA2">
            <w:pPr>
              <w:widowControl w:val="0"/>
              <w:jc w:val="center"/>
              <w:rPr>
                <w:sz w:val="16"/>
                <w:szCs w:val="16"/>
              </w:rPr>
            </w:pPr>
            <w:r w:rsidRPr="00D24C18">
              <w:rPr>
                <w:sz w:val="16"/>
                <w:szCs w:val="16"/>
              </w:rPr>
              <w:t>№</w:t>
            </w:r>
          </w:p>
        </w:tc>
        <w:tc>
          <w:tcPr>
            <w:tcW w:w="2399"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D24C18" w:rsidRDefault="00EA7859" w:rsidP="001A2BA2">
            <w:pPr>
              <w:widowControl w:val="0"/>
              <w:jc w:val="center"/>
              <w:rPr>
                <w:sz w:val="16"/>
                <w:szCs w:val="16"/>
              </w:rPr>
            </w:pPr>
            <w:r w:rsidRPr="00D24C18">
              <w:rPr>
                <w:sz w:val="16"/>
                <w:szCs w:val="16"/>
              </w:rPr>
              <w:t>Напрями використання коштів</w:t>
            </w:r>
          </w:p>
        </w:tc>
        <w:tc>
          <w:tcPr>
            <w:tcW w:w="99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D24C18" w:rsidRDefault="00EA7859" w:rsidP="001A2BA2">
            <w:pPr>
              <w:widowControl w:val="0"/>
              <w:jc w:val="center"/>
              <w:rPr>
                <w:sz w:val="16"/>
                <w:szCs w:val="16"/>
              </w:rPr>
            </w:pPr>
            <w:r w:rsidRPr="00D24C18">
              <w:rPr>
                <w:sz w:val="16"/>
                <w:szCs w:val="16"/>
              </w:rPr>
              <w:t>Уточнений</w:t>
            </w:r>
          </w:p>
          <w:p w:rsidR="00EA7859" w:rsidRPr="00D24C18" w:rsidRDefault="00EA7859" w:rsidP="001A2BA2">
            <w:pPr>
              <w:widowControl w:val="0"/>
              <w:jc w:val="center"/>
              <w:rPr>
                <w:sz w:val="16"/>
                <w:szCs w:val="16"/>
              </w:rPr>
            </w:pPr>
            <w:r w:rsidRPr="00D24C18">
              <w:rPr>
                <w:sz w:val="16"/>
                <w:szCs w:val="16"/>
              </w:rPr>
              <w:t>план на 202</w:t>
            </w:r>
            <w:r w:rsidRPr="00D24C18">
              <w:rPr>
                <w:sz w:val="16"/>
                <w:szCs w:val="16"/>
                <w:lang w:val="ru-RU"/>
              </w:rPr>
              <w:t>4</w:t>
            </w:r>
            <w:r w:rsidRPr="00D24C18">
              <w:rPr>
                <w:sz w:val="16"/>
                <w:szCs w:val="16"/>
              </w:rPr>
              <w:t xml:space="preserve"> рік, тис. грн</w:t>
            </w:r>
          </w:p>
        </w:tc>
        <w:tc>
          <w:tcPr>
            <w:tcW w:w="983"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D24C18" w:rsidRDefault="00EA7859" w:rsidP="001A2BA2">
            <w:pPr>
              <w:widowControl w:val="0"/>
              <w:jc w:val="center"/>
              <w:rPr>
                <w:sz w:val="16"/>
                <w:szCs w:val="16"/>
              </w:rPr>
            </w:pPr>
            <w:r w:rsidRPr="00D24C18">
              <w:rPr>
                <w:sz w:val="16"/>
                <w:szCs w:val="16"/>
              </w:rPr>
              <w:t>Уточнений</w:t>
            </w:r>
          </w:p>
          <w:p w:rsidR="00EA7859" w:rsidRPr="00D24C18" w:rsidRDefault="00EA7859" w:rsidP="001A2BA2">
            <w:pPr>
              <w:widowControl w:val="0"/>
              <w:jc w:val="center"/>
              <w:rPr>
                <w:sz w:val="16"/>
                <w:szCs w:val="16"/>
              </w:rPr>
            </w:pPr>
            <w:r w:rsidRPr="00D24C18">
              <w:rPr>
                <w:sz w:val="16"/>
                <w:szCs w:val="16"/>
              </w:rPr>
              <w:t>план</w:t>
            </w:r>
          </w:p>
          <w:p w:rsidR="00EA7859" w:rsidRPr="00D24C18" w:rsidRDefault="00EA7859" w:rsidP="001A2BA2">
            <w:pPr>
              <w:widowControl w:val="0"/>
              <w:jc w:val="center"/>
              <w:rPr>
                <w:sz w:val="16"/>
                <w:szCs w:val="16"/>
              </w:rPr>
            </w:pPr>
            <w:r w:rsidRPr="00D24C18">
              <w:rPr>
                <w:sz w:val="16"/>
                <w:szCs w:val="16"/>
              </w:rPr>
              <w:t>на І квартал 2024 року, тис. грн</w:t>
            </w:r>
          </w:p>
        </w:tc>
        <w:tc>
          <w:tcPr>
            <w:tcW w:w="1012" w:type="dxa"/>
            <w:gridSpan w:val="2"/>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D24C18" w:rsidRDefault="00EA7859" w:rsidP="001A2BA2">
            <w:pPr>
              <w:widowControl w:val="0"/>
              <w:jc w:val="center"/>
              <w:rPr>
                <w:sz w:val="16"/>
                <w:szCs w:val="16"/>
              </w:rPr>
            </w:pPr>
            <w:r w:rsidRPr="00D24C18">
              <w:rPr>
                <w:sz w:val="16"/>
                <w:szCs w:val="16"/>
              </w:rPr>
              <w:t>Касові видатки</w:t>
            </w:r>
          </w:p>
          <w:p w:rsidR="00EA7859" w:rsidRPr="00D24C18" w:rsidRDefault="00EA7859" w:rsidP="001A2BA2">
            <w:pPr>
              <w:widowControl w:val="0"/>
              <w:jc w:val="center"/>
              <w:rPr>
                <w:sz w:val="16"/>
                <w:szCs w:val="16"/>
              </w:rPr>
            </w:pPr>
            <w:r w:rsidRPr="00D24C18">
              <w:rPr>
                <w:sz w:val="16"/>
                <w:szCs w:val="16"/>
              </w:rPr>
              <w:t>за І квартал  2024</w:t>
            </w:r>
          </w:p>
          <w:p w:rsidR="00EA7859" w:rsidRPr="00D24C18" w:rsidRDefault="00EA7859" w:rsidP="001A2BA2">
            <w:pPr>
              <w:widowControl w:val="0"/>
              <w:jc w:val="center"/>
              <w:rPr>
                <w:sz w:val="16"/>
                <w:szCs w:val="16"/>
              </w:rPr>
            </w:pPr>
            <w:r w:rsidRPr="00D24C18">
              <w:rPr>
                <w:sz w:val="16"/>
                <w:szCs w:val="16"/>
              </w:rPr>
              <w:t>року, тис. грн</w:t>
            </w:r>
          </w:p>
        </w:tc>
        <w:tc>
          <w:tcPr>
            <w:tcW w:w="857"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D24C18" w:rsidRDefault="00EA7859" w:rsidP="001A2BA2">
            <w:pPr>
              <w:widowControl w:val="0"/>
              <w:jc w:val="center"/>
              <w:rPr>
                <w:sz w:val="16"/>
                <w:szCs w:val="16"/>
              </w:rPr>
            </w:pPr>
            <w:r w:rsidRPr="00D24C18">
              <w:rPr>
                <w:sz w:val="16"/>
                <w:szCs w:val="16"/>
              </w:rPr>
              <w:t>Відсоток виконання до уточн. плану на 2024 рік,</w:t>
            </w:r>
          </w:p>
          <w:p w:rsidR="00EA7859" w:rsidRPr="00D24C18" w:rsidRDefault="00EA7859" w:rsidP="001A2BA2">
            <w:pPr>
              <w:widowControl w:val="0"/>
              <w:jc w:val="center"/>
              <w:rPr>
                <w:sz w:val="16"/>
                <w:szCs w:val="16"/>
              </w:rPr>
            </w:pPr>
            <w:r w:rsidRPr="00D24C18">
              <w:rPr>
                <w:sz w:val="16"/>
                <w:szCs w:val="16"/>
              </w:rPr>
              <w:t>%</w:t>
            </w:r>
          </w:p>
        </w:tc>
        <w:tc>
          <w:tcPr>
            <w:tcW w:w="992"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D24C18" w:rsidRDefault="00EA7859" w:rsidP="001A2BA2">
            <w:pPr>
              <w:widowControl w:val="0"/>
              <w:jc w:val="center"/>
              <w:rPr>
                <w:sz w:val="16"/>
                <w:szCs w:val="16"/>
              </w:rPr>
            </w:pPr>
            <w:r w:rsidRPr="00D24C18">
              <w:rPr>
                <w:sz w:val="16"/>
                <w:szCs w:val="16"/>
              </w:rPr>
              <w:t xml:space="preserve">Відсоток виконання до </w:t>
            </w:r>
            <w:r>
              <w:rPr>
                <w:sz w:val="16"/>
                <w:szCs w:val="16"/>
              </w:rPr>
              <w:t xml:space="preserve">уточненого </w:t>
            </w:r>
            <w:r w:rsidRPr="00D24C18">
              <w:rPr>
                <w:sz w:val="16"/>
                <w:szCs w:val="16"/>
              </w:rPr>
              <w:t>плану І кварталу 2024 року,</w:t>
            </w:r>
          </w:p>
          <w:p w:rsidR="00EA7859" w:rsidRPr="00D24C18" w:rsidRDefault="00EA7859" w:rsidP="001A2BA2">
            <w:pPr>
              <w:widowControl w:val="0"/>
              <w:jc w:val="center"/>
              <w:rPr>
                <w:sz w:val="16"/>
                <w:szCs w:val="16"/>
              </w:rPr>
            </w:pPr>
            <w:r w:rsidRPr="00D24C18">
              <w:rPr>
                <w:sz w:val="16"/>
                <w:szCs w:val="16"/>
              </w:rPr>
              <w:t>%</w:t>
            </w:r>
          </w:p>
        </w:tc>
        <w:tc>
          <w:tcPr>
            <w:tcW w:w="992"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D24C18" w:rsidRDefault="00EA7859" w:rsidP="001A2BA2">
            <w:pPr>
              <w:widowControl w:val="0"/>
              <w:jc w:val="center"/>
              <w:rPr>
                <w:sz w:val="16"/>
                <w:szCs w:val="16"/>
              </w:rPr>
            </w:pPr>
            <w:r w:rsidRPr="00D24C18">
              <w:rPr>
                <w:sz w:val="16"/>
                <w:szCs w:val="16"/>
              </w:rPr>
              <w:t>Касові видатки</w:t>
            </w:r>
          </w:p>
          <w:p w:rsidR="00EA7859" w:rsidRPr="00D24C18" w:rsidRDefault="00EA7859" w:rsidP="001A2BA2">
            <w:pPr>
              <w:widowControl w:val="0"/>
              <w:jc w:val="center"/>
              <w:rPr>
                <w:sz w:val="16"/>
                <w:szCs w:val="16"/>
              </w:rPr>
            </w:pPr>
            <w:r w:rsidRPr="00D24C18">
              <w:rPr>
                <w:sz w:val="16"/>
                <w:szCs w:val="16"/>
              </w:rPr>
              <w:t>за І квартал 2023</w:t>
            </w:r>
          </w:p>
          <w:p w:rsidR="00EA7859" w:rsidRPr="00D24C18" w:rsidRDefault="00EA7859" w:rsidP="001A2BA2">
            <w:pPr>
              <w:widowControl w:val="0"/>
              <w:jc w:val="center"/>
              <w:rPr>
                <w:sz w:val="16"/>
                <w:szCs w:val="16"/>
              </w:rPr>
            </w:pPr>
            <w:r w:rsidRPr="00D24C18">
              <w:rPr>
                <w:sz w:val="16"/>
                <w:szCs w:val="16"/>
              </w:rPr>
              <w:t>року, тис. грн</w:t>
            </w:r>
          </w:p>
        </w:tc>
        <w:tc>
          <w:tcPr>
            <w:tcW w:w="999"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D24C18" w:rsidRDefault="00EA7859" w:rsidP="001A2BA2">
            <w:pPr>
              <w:widowControl w:val="0"/>
              <w:jc w:val="center"/>
              <w:rPr>
                <w:sz w:val="16"/>
                <w:szCs w:val="16"/>
                <w:lang w:val="ru-RU"/>
              </w:rPr>
            </w:pPr>
            <w:r w:rsidRPr="00D24C18">
              <w:rPr>
                <w:color w:val="000000"/>
                <w:sz w:val="16"/>
                <w:szCs w:val="16"/>
              </w:rPr>
              <w:t>Відхил. до відповідного періоду минулого року, %</w:t>
            </w:r>
          </w:p>
        </w:tc>
      </w:tr>
      <w:tr w:rsidR="00EA7859" w:rsidRPr="001777A3" w:rsidTr="001A2BA2">
        <w:trPr>
          <w:trHeight w:val="461"/>
        </w:trPr>
        <w:tc>
          <w:tcPr>
            <w:tcW w:w="42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5</w:t>
            </w:r>
          </w:p>
        </w:tc>
        <w:tc>
          <w:tcPr>
            <w:tcW w:w="23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rPr>
                <w:sz w:val="18"/>
                <w:szCs w:val="18"/>
              </w:rPr>
            </w:pPr>
            <w:r w:rsidRPr="00B8540C">
              <w:rPr>
                <w:sz w:val="18"/>
                <w:szCs w:val="18"/>
              </w:rPr>
              <w:t>Соціальне забезпечення, зокрема:</w:t>
            </w:r>
          </w:p>
        </w:tc>
        <w:tc>
          <w:tcPr>
            <w:tcW w:w="9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28 162,6</w:t>
            </w:r>
          </w:p>
        </w:tc>
        <w:tc>
          <w:tcPr>
            <w:tcW w:w="98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6 888,0</w:t>
            </w:r>
          </w:p>
        </w:tc>
        <w:tc>
          <w:tcPr>
            <w:tcW w:w="1012"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6 175,4</w:t>
            </w:r>
          </w:p>
        </w:tc>
        <w:tc>
          <w:tcPr>
            <w:tcW w:w="85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21,9</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89,7</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7 159,2</w:t>
            </w:r>
          </w:p>
        </w:tc>
        <w:tc>
          <w:tcPr>
            <w:tcW w:w="9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-13,7</w:t>
            </w:r>
          </w:p>
        </w:tc>
      </w:tr>
      <w:tr w:rsidR="00EA7859" w:rsidRPr="001777A3" w:rsidTr="001A2BA2">
        <w:trPr>
          <w:trHeight w:val="461"/>
        </w:trPr>
        <w:tc>
          <w:tcPr>
            <w:tcW w:w="42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p>
        </w:tc>
        <w:tc>
          <w:tcPr>
            <w:tcW w:w="23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rPr>
                <w:i/>
                <w:sz w:val="18"/>
                <w:szCs w:val="18"/>
              </w:rPr>
            </w:pPr>
            <w:r w:rsidRPr="00B8540C">
              <w:rPr>
                <w:i/>
                <w:sz w:val="18"/>
                <w:szCs w:val="18"/>
              </w:rPr>
              <w:t>стипендії учням ПТУ</w:t>
            </w:r>
          </w:p>
        </w:tc>
        <w:tc>
          <w:tcPr>
            <w:tcW w:w="9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 xml:space="preserve">25 227,6 </w:t>
            </w:r>
          </w:p>
        </w:tc>
        <w:tc>
          <w:tcPr>
            <w:tcW w:w="98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6 477,0</w:t>
            </w:r>
          </w:p>
        </w:tc>
        <w:tc>
          <w:tcPr>
            <w:tcW w:w="1012"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5 884,8</w:t>
            </w:r>
          </w:p>
        </w:tc>
        <w:tc>
          <w:tcPr>
            <w:tcW w:w="85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23,3</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90,9</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6 864,2</w:t>
            </w:r>
          </w:p>
        </w:tc>
        <w:tc>
          <w:tcPr>
            <w:tcW w:w="9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-14,3</w:t>
            </w:r>
          </w:p>
        </w:tc>
      </w:tr>
      <w:tr w:rsidR="00EA7859" w:rsidRPr="001777A3" w:rsidTr="001A2BA2">
        <w:trPr>
          <w:trHeight w:val="442"/>
        </w:trPr>
        <w:tc>
          <w:tcPr>
            <w:tcW w:w="9652" w:type="dxa"/>
            <w:gridSpan w:val="10"/>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A7859" w:rsidRPr="001777A3" w:rsidRDefault="00EA7859" w:rsidP="001A2BA2">
            <w:pPr>
              <w:widowControl w:val="0"/>
              <w:jc w:val="both"/>
              <w:rPr>
                <w:sz w:val="18"/>
                <w:szCs w:val="18"/>
                <w:highlight w:val="yellow"/>
              </w:rPr>
            </w:pPr>
            <w:r w:rsidRPr="001D2F0E">
              <w:rPr>
                <w:i/>
                <w:sz w:val="18"/>
                <w:szCs w:val="18"/>
              </w:rPr>
              <w:t>Зменшення видатків на 979,4 тис. грн або на 14,3 відс. у порівнянні із відповідним періодом минулого року пов’язане із зменшенням кількості отримувачів стипендії.</w:t>
            </w:r>
          </w:p>
        </w:tc>
      </w:tr>
      <w:tr w:rsidR="00EA7859" w:rsidRPr="001777A3" w:rsidTr="001A2BA2">
        <w:trPr>
          <w:trHeight w:val="270"/>
        </w:trPr>
        <w:tc>
          <w:tcPr>
            <w:tcW w:w="42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p>
        </w:tc>
        <w:tc>
          <w:tcPr>
            <w:tcW w:w="23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A7859" w:rsidRPr="00B8540C" w:rsidRDefault="00EA7859" w:rsidP="001A2BA2">
            <w:pPr>
              <w:widowControl w:val="0"/>
              <w:rPr>
                <w:sz w:val="18"/>
                <w:szCs w:val="18"/>
              </w:rPr>
            </w:pPr>
            <w:r w:rsidRPr="00B8540C">
              <w:rPr>
                <w:i/>
                <w:sz w:val="18"/>
                <w:szCs w:val="18"/>
              </w:rPr>
              <w:t>- міська програма розвитку загальної середньої освіти м. Черкаси на 2022-2027 роки</w:t>
            </w:r>
          </w:p>
        </w:tc>
        <w:tc>
          <w:tcPr>
            <w:tcW w:w="9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1 029,2</w:t>
            </w:r>
          </w:p>
        </w:tc>
        <w:tc>
          <w:tcPr>
            <w:tcW w:w="98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150,0</w:t>
            </w:r>
          </w:p>
        </w:tc>
        <w:tc>
          <w:tcPr>
            <w:tcW w:w="1012"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144,0</w:t>
            </w:r>
          </w:p>
        </w:tc>
        <w:tc>
          <w:tcPr>
            <w:tcW w:w="85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14,0</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96,0</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138,0</w:t>
            </w:r>
          </w:p>
        </w:tc>
        <w:tc>
          <w:tcPr>
            <w:tcW w:w="9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4,3</w:t>
            </w:r>
          </w:p>
        </w:tc>
      </w:tr>
      <w:tr w:rsidR="00EA7859" w:rsidRPr="001777A3" w:rsidTr="001A2BA2">
        <w:trPr>
          <w:trHeight w:val="270"/>
        </w:trPr>
        <w:tc>
          <w:tcPr>
            <w:tcW w:w="9652" w:type="dxa"/>
            <w:gridSpan w:val="10"/>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A7859" w:rsidRPr="001777A3" w:rsidRDefault="00EA7859" w:rsidP="001A2BA2">
            <w:pPr>
              <w:widowControl w:val="0"/>
              <w:jc w:val="both"/>
              <w:rPr>
                <w:sz w:val="18"/>
                <w:szCs w:val="18"/>
                <w:highlight w:val="yellow"/>
              </w:rPr>
            </w:pPr>
            <w:r w:rsidRPr="00785D3A">
              <w:rPr>
                <w:i/>
                <w:sz w:val="18"/>
                <w:szCs w:val="18"/>
              </w:rPr>
              <w:t xml:space="preserve">В порівнянні з відповідним періодом минулого року видатки збільшились на 6,0 тис. грн, або на 4,3 відс., що </w:t>
            </w:r>
            <w:r w:rsidRPr="00785D3A">
              <w:rPr>
                <w:i/>
                <w:iCs/>
                <w:sz w:val="18"/>
                <w:szCs w:val="18"/>
              </w:rPr>
              <w:t>пов’язане із збільшенням кількості отримувачів муніципальних стипендій в 2024 році.</w:t>
            </w:r>
          </w:p>
        </w:tc>
      </w:tr>
      <w:tr w:rsidR="00EA7859" w:rsidRPr="001777A3" w:rsidTr="001A2BA2">
        <w:trPr>
          <w:trHeight w:val="270"/>
        </w:trPr>
        <w:tc>
          <w:tcPr>
            <w:tcW w:w="42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p>
        </w:tc>
        <w:tc>
          <w:tcPr>
            <w:tcW w:w="23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EA7859" w:rsidRPr="00B8540C" w:rsidRDefault="00EA7859" w:rsidP="001A2BA2">
            <w:pPr>
              <w:widowControl w:val="0"/>
              <w:rPr>
                <w:sz w:val="18"/>
                <w:szCs w:val="18"/>
              </w:rPr>
            </w:pPr>
            <w:r w:rsidRPr="00B8540C">
              <w:rPr>
                <w:i/>
                <w:sz w:val="18"/>
                <w:szCs w:val="18"/>
              </w:rPr>
              <w:t>- міська програма розвитку закладів позашкільної освіти м. Черкаси на 2022-2026 роки</w:t>
            </w:r>
          </w:p>
        </w:tc>
        <w:tc>
          <w:tcPr>
            <w:tcW w:w="9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100,0</w:t>
            </w:r>
          </w:p>
        </w:tc>
        <w:tc>
          <w:tcPr>
            <w:tcW w:w="98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w:t>
            </w:r>
          </w:p>
        </w:tc>
        <w:tc>
          <w:tcPr>
            <w:tcW w:w="1012"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w:t>
            </w:r>
          </w:p>
        </w:tc>
        <w:tc>
          <w:tcPr>
            <w:tcW w:w="85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w:t>
            </w:r>
          </w:p>
        </w:tc>
        <w:tc>
          <w:tcPr>
            <w:tcW w:w="9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w:t>
            </w:r>
          </w:p>
        </w:tc>
      </w:tr>
      <w:tr w:rsidR="00EA7859" w:rsidRPr="001777A3" w:rsidTr="001A2BA2">
        <w:trPr>
          <w:trHeight w:val="270"/>
        </w:trPr>
        <w:tc>
          <w:tcPr>
            <w:tcW w:w="42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6</w:t>
            </w:r>
          </w:p>
        </w:tc>
        <w:tc>
          <w:tcPr>
            <w:tcW w:w="23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rPr>
                <w:sz w:val="18"/>
                <w:szCs w:val="18"/>
              </w:rPr>
            </w:pPr>
            <w:r w:rsidRPr="00B8540C">
              <w:rPr>
                <w:sz w:val="18"/>
                <w:szCs w:val="18"/>
              </w:rPr>
              <w:t>Інші видатки в т.ч.:</w:t>
            </w:r>
          </w:p>
        </w:tc>
        <w:tc>
          <w:tcPr>
            <w:tcW w:w="9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75 909,4</w:t>
            </w:r>
          </w:p>
        </w:tc>
        <w:tc>
          <w:tcPr>
            <w:tcW w:w="98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24 700,5</w:t>
            </w:r>
          </w:p>
        </w:tc>
        <w:tc>
          <w:tcPr>
            <w:tcW w:w="1012"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9 880,0</w:t>
            </w:r>
          </w:p>
        </w:tc>
        <w:tc>
          <w:tcPr>
            <w:tcW w:w="85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13,0</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40,0</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8 419,6</w:t>
            </w:r>
          </w:p>
        </w:tc>
        <w:tc>
          <w:tcPr>
            <w:tcW w:w="9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17,3</w:t>
            </w:r>
          </w:p>
        </w:tc>
      </w:tr>
      <w:tr w:rsidR="00EA7859" w:rsidRPr="001777A3" w:rsidTr="001A2BA2">
        <w:trPr>
          <w:trHeight w:val="270"/>
        </w:trPr>
        <w:tc>
          <w:tcPr>
            <w:tcW w:w="9652" w:type="dxa"/>
            <w:gridSpan w:val="10"/>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A7859" w:rsidRPr="001777A3" w:rsidRDefault="00EA7859" w:rsidP="001A2BA2">
            <w:pPr>
              <w:widowControl w:val="0"/>
              <w:jc w:val="both"/>
              <w:rPr>
                <w:sz w:val="18"/>
                <w:szCs w:val="18"/>
                <w:highlight w:val="yellow"/>
              </w:rPr>
            </w:pPr>
            <w:r w:rsidRPr="00785D3A">
              <w:rPr>
                <w:i/>
                <w:sz w:val="18"/>
                <w:szCs w:val="18"/>
              </w:rPr>
              <w:t>В порівнянні з відповідним періодом минулого року видатки збільшились на 1 460,4  тис. грн, або на 17,3 відс</w:t>
            </w:r>
            <w:r w:rsidRPr="00911306">
              <w:rPr>
                <w:i/>
                <w:sz w:val="18"/>
                <w:szCs w:val="18"/>
              </w:rPr>
              <w:t>., в зв’язку з</w:t>
            </w:r>
            <w:r>
              <w:rPr>
                <w:i/>
                <w:sz w:val="18"/>
                <w:szCs w:val="18"/>
              </w:rPr>
              <w:t xml:space="preserve"> не проведенням видатків в повному обсязі протягом І кварталу 2023 року (</w:t>
            </w:r>
            <w:r w:rsidRPr="00911306">
              <w:rPr>
                <w:i/>
                <w:sz w:val="18"/>
                <w:szCs w:val="18"/>
              </w:rPr>
              <w:t>станом на 01.04.2023 обліковувалась кредиторська заборгованість у сумі 2 126,1 тис.грн</w:t>
            </w:r>
            <w:r>
              <w:rPr>
                <w:i/>
                <w:sz w:val="18"/>
                <w:szCs w:val="18"/>
              </w:rPr>
              <w:t>).</w:t>
            </w:r>
          </w:p>
        </w:tc>
      </w:tr>
      <w:tr w:rsidR="00EA7859" w:rsidRPr="001777A3" w:rsidTr="001A2BA2">
        <w:trPr>
          <w:trHeight w:val="1924"/>
        </w:trPr>
        <w:tc>
          <w:tcPr>
            <w:tcW w:w="423"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rPr>
                <w:sz w:val="18"/>
                <w:szCs w:val="18"/>
              </w:rPr>
            </w:pPr>
          </w:p>
        </w:tc>
        <w:tc>
          <w:tcPr>
            <w:tcW w:w="23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hideMark/>
          </w:tcPr>
          <w:p w:rsidR="00EA7859" w:rsidRPr="00B8540C" w:rsidRDefault="00EA7859" w:rsidP="001A2BA2">
            <w:pPr>
              <w:widowControl w:val="0"/>
              <w:rPr>
                <w:sz w:val="18"/>
                <w:szCs w:val="18"/>
              </w:rPr>
            </w:pPr>
            <w:r w:rsidRPr="00B8540C">
              <w:rPr>
                <w:i/>
                <w:sz w:val="18"/>
                <w:szCs w:val="18"/>
              </w:rPr>
              <w:t>- міська програма забезпечення проведення профілактичних медичних оглядів працівників установ та закладів освіти, культури, фізичної культури і спорту, підпорядкованих департаменту освіти та гуманітарної політики ЧМР на 2023-2027 роки</w:t>
            </w:r>
          </w:p>
        </w:tc>
        <w:tc>
          <w:tcPr>
            <w:tcW w:w="9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B8540C" w:rsidRDefault="00EA7859" w:rsidP="001A2BA2">
            <w:pPr>
              <w:widowControl w:val="0"/>
              <w:jc w:val="center"/>
              <w:rPr>
                <w:sz w:val="18"/>
                <w:szCs w:val="18"/>
                <w:lang w:val="ru-RU"/>
              </w:rPr>
            </w:pPr>
            <w:r w:rsidRPr="00B8540C">
              <w:rPr>
                <w:sz w:val="18"/>
                <w:szCs w:val="18"/>
                <w:lang w:val="ru-RU"/>
              </w:rPr>
              <w:t>2 046,5</w:t>
            </w:r>
          </w:p>
        </w:tc>
        <w:tc>
          <w:tcPr>
            <w:tcW w:w="98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lang w:val="ru-RU"/>
              </w:rPr>
            </w:pPr>
            <w:r w:rsidRPr="00B8540C">
              <w:rPr>
                <w:sz w:val="18"/>
                <w:szCs w:val="18"/>
                <w:lang w:val="ru-RU"/>
              </w:rPr>
              <w:t>293,0</w:t>
            </w:r>
          </w:p>
        </w:tc>
        <w:tc>
          <w:tcPr>
            <w:tcW w:w="1012" w:type="dxa"/>
            <w:gridSpan w:val="2"/>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7C7C5B" w:rsidRDefault="00EA7859" w:rsidP="001A2BA2">
            <w:pPr>
              <w:widowControl w:val="0"/>
              <w:jc w:val="center"/>
              <w:rPr>
                <w:sz w:val="18"/>
                <w:szCs w:val="18"/>
                <w:lang w:val="en-US"/>
              </w:rPr>
            </w:pPr>
            <w:r w:rsidRPr="00B8540C">
              <w:rPr>
                <w:sz w:val="18"/>
                <w:szCs w:val="18"/>
              </w:rPr>
              <w:t>5,8</w:t>
            </w:r>
          </w:p>
        </w:tc>
        <w:tc>
          <w:tcPr>
            <w:tcW w:w="857"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0,3</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lang w:val="ru-RU"/>
              </w:rPr>
            </w:pPr>
            <w:r w:rsidRPr="00B8540C">
              <w:rPr>
                <w:sz w:val="18"/>
                <w:szCs w:val="18"/>
                <w:lang w:val="ru-RU"/>
              </w:rPr>
              <w:t>2,0</w:t>
            </w:r>
          </w:p>
        </w:tc>
        <w:tc>
          <w:tcPr>
            <w:tcW w:w="992"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lang w:val="ru-RU"/>
              </w:rPr>
            </w:pPr>
            <w:r w:rsidRPr="00B8540C">
              <w:rPr>
                <w:sz w:val="18"/>
                <w:szCs w:val="18"/>
                <w:lang w:val="ru-RU"/>
              </w:rPr>
              <w:t>382,0</w:t>
            </w:r>
          </w:p>
        </w:tc>
        <w:tc>
          <w:tcPr>
            <w:tcW w:w="99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-98,5</w:t>
            </w:r>
          </w:p>
        </w:tc>
      </w:tr>
      <w:tr w:rsidR="00EA7859" w:rsidRPr="001777A3" w:rsidTr="001A2BA2">
        <w:trPr>
          <w:trHeight w:val="179"/>
        </w:trPr>
        <w:tc>
          <w:tcPr>
            <w:tcW w:w="9652" w:type="dxa"/>
            <w:gridSpan w:val="10"/>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EA7859" w:rsidRPr="00BD0CDE" w:rsidRDefault="00EA7859" w:rsidP="001A2BA2">
            <w:pPr>
              <w:widowControl w:val="0"/>
              <w:jc w:val="both"/>
              <w:rPr>
                <w:sz w:val="18"/>
                <w:szCs w:val="18"/>
                <w:highlight w:val="yellow"/>
              </w:rPr>
            </w:pPr>
            <w:r w:rsidRPr="00785D3A">
              <w:rPr>
                <w:i/>
                <w:sz w:val="18"/>
                <w:szCs w:val="18"/>
              </w:rPr>
              <w:t xml:space="preserve">В порівнянні з відповідним періодом минулого року видатки зменшились на 376,2 тис. грн, або на 98,5 відс. </w:t>
            </w:r>
            <w:r w:rsidRPr="00BD0CDE">
              <w:rPr>
                <w:i/>
                <w:sz w:val="18"/>
                <w:szCs w:val="18"/>
              </w:rPr>
              <w:t>у зв’язку із  погашенням кредиторської заборгованості в 2023 році, що утворилась станом на 01.01.202</w:t>
            </w:r>
            <w:r>
              <w:rPr>
                <w:i/>
                <w:sz w:val="18"/>
                <w:szCs w:val="18"/>
              </w:rPr>
              <w:t>3</w:t>
            </w:r>
            <w:r w:rsidRPr="00BD0CDE">
              <w:rPr>
                <w:i/>
                <w:sz w:val="18"/>
                <w:szCs w:val="18"/>
              </w:rPr>
              <w:t xml:space="preserve"> в сумі 382,0 тис.грн.</w:t>
            </w:r>
          </w:p>
        </w:tc>
      </w:tr>
      <w:tr w:rsidR="00EA7859" w:rsidRPr="00B8540C" w:rsidTr="001A2BA2">
        <w:trPr>
          <w:trHeight w:val="602"/>
        </w:trPr>
        <w:tc>
          <w:tcPr>
            <w:tcW w:w="423"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rPr>
                <w:sz w:val="18"/>
                <w:szCs w:val="18"/>
              </w:rPr>
            </w:pPr>
          </w:p>
        </w:tc>
        <w:tc>
          <w:tcPr>
            <w:tcW w:w="2399"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hideMark/>
          </w:tcPr>
          <w:p w:rsidR="00EA7859" w:rsidRPr="00B8540C" w:rsidRDefault="00EA7859" w:rsidP="001A2BA2">
            <w:pPr>
              <w:widowControl w:val="0"/>
              <w:rPr>
                <w:i/>
                <w:sz w:val="18"/>
                <w:szCs w:val="18"/>
              </w:rPr>
            </w:pPr>
            <w:r w:rsidRPr="00B8540C">
              <w:rPr>
                <w:i/>
                <w:sz w:val="18"/>
                <w:szCs w:val="18"/>
              </w:rPr>
              <w:t>- міська програма розвитку загальної середньої освіти м. Черкаси на 2022-2027 роки</w:t>
            </w:r>
          </w:p>
        </w:tc>
        <w:tc>
          <w:tcPr>
            <w:tcW w:w="995"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3 625,8</w:t>
            </w:r>
          </w:p>
        </w:tc>
        <w:tc>
          <w:tcPr>
            <w:tcW w:w="983"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251,8</w:t>
            </w:r>
          </w:p>
        </w:tc>
        <w:tc>
          <w:tcPr>
            <w:tcW w:w="1012"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139,4</w:t>
            </w:r>
          </w:p>
        </w:tc>
        <w:tc>
          <w:tcPr>
            <w:tcW w:w="857"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3,8</w:t>
            </w:r>
          </w:p>
        </w:tc>
        <w:tc>
          <w:tcPr>
            <w:tcW w:w="992"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sidRPr="00B8540C">
              <w:rPr>
                <w:sz w:val="18"/>
                <w:szCs w:val="18"/>
              </w:rPr>
              <w:t>55,4</w:t>
            </w:r>
          </w:p>
        </w:tc>
        <w:tc>
          <w:tcPr>
            <w:tcW w:w="992"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B8540C" w:rsidRDefault="00EA7859" w:rsidP="001A2BA2">
            <w:pPr>
              <w:widowControl w:val="0"/>
              <w:jc w:val="center"/>
              <w:rPr>
                <w:sz w:val="18"/>
                <w:szCs w:val="18"/>
              </w:rPr>
            </w:pPr>
            <w:r w:rsidRPr="00B8540C">
              <w:rPr>
                <w:sz w:val="18"/>
                <w:szCs w:val="18"/>
              </w:rPr>
              <w:t>93,2</w:t>
            </w:r>
          </w:p>
        </w:tc>
        <w:tc>
          <w:tcPr>
            <w:tcW w:w="999"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B8540C" w:rsidRDefault="00EA7859" w:rsidP="001A2BA2">
            <w:pPr>
              <w:widowControl w:val="0"/>
              <w:jc w:val="center"/>
              <w:rPr>
                <w:sz w:val="18"/>
                <w:szCs w:val="18"/>
              </w:rPr>
            </w:pPr>
            <w:r w:rsidRPr="00B8540C">
              <w:rPr>
                <w:sz w:val="18"/>
                <w:szCs w:val="18"/>
              </w:rPr>
              <w:t>49,6</w:t>
            </w:r>
          </w:p>
        </w:tc>
      </w:tr>
      <w:tr w:rsidR="00EA7859" w:rsidRPr="00B8540C" w:rsidTr="001A2BA2">
        <w:trPr>
          <w:trHeight w:val="584"/>
        </w:trPr>
        <w:tc>
          <w:tcPr>
            <w:tcW w:w="423"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rPr>
                <w:sz w:val="18"/>
                <w:szCs w:val="18"/>
              </w:rPr>
            </w:pPr>
          </w:p>
        </w:tc>
        <w:tc>
          <w:tcPr>
            <w:tcW w:w="2399"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hideMark/>
          </w:tcPr>
          <w:p w:rsidR="00EA7859" w:rsidRPr="00B8540C" w:rsidRDefault="00EA7859" w:rsidP="001A2BA2">
            <w:pPr>
              <w:widowControl w:val="0"/>
              <w:rPr>
                <w:i/>
                <w:sz w:val="18"/>
                <w:szCs w:val="18"/>
              </w:rPr>
            </w:pPr>
            <w:r w:rsidRPr="00B8540C">
              <w:rPr>
                <w:i/>
                <w:sz w:val="18"/>
                <w:szCs w:val="18"/>
              </w:rPr>
              <w:t>- міська програма розвитку закладів позашкільної освіти м. Черкаси на 2022-2026 роки</w:t>
            </w:r>
          </w:p>
        </w:tc>
        <w:tc>
          <w:tcPr>
            <w:tcW w:w="995"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B8540C" w:rsidRDefault="00EA7859" w:rsidP="001A2BA2">
            <w:pPr>
              <w:widowControl w:val="0"/>
              <w:jc w:val="center"/>
              <w:rPr>
                <w:sz w:val="18"/>
                <w:szCs w:val="18"/>
              </w:rPr>
            </w:pPr>
            <w:r w:rsidRPr="00B8540C">
              <w:rPr>
                <w:sz w:val="18"/>
                <w:szCs w:val="18"/>
              </w:rPr>
              <w:t>900,0</w:t>
            </w:r>
          </w:p>
        </w:tc>
        <w:tc>
          <w:tcPr>
            <w:tcW w:w="983"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B8540C" w:rsidRDefault="00EA7859" w:rsidP="001A2BA2">
            <w:pPr>
              <w:widowControl w:val="0"/>
              <w:jc w:val="center"/>
              <w:rPr>
                <w:sz w:val="18"/>
                <w:szCs w:val="18"/>
              </w:rPr>
            </w:pPr>
            <w:r w:rsidRPr="00B8540C">
              <w:rPr>
                <w:sz w:val="18"/>
                <w:szCs w:val="18"/>
              </w:rPr>
              <w:t>598,5</w:t>
            </w:r>
          </w:p>
        </w:tc>
        <w:tc>
          <w:tcPr>
            <w:tcW w:w="1012"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B8540C" w:rsidRDefault="00EA7859" w:rsidP="001A2BA2">
            <w:pPr>
              <w:widowControl w:val="0"/>
              <w:jc w:val="center"/>
              <w:rPr>
                <w:sz w:val="18"/>
                <w:szCs w:val="18"/>
              </w:rPr>
            </w:pPr>
            <w:r w:rsidRPr="00B8540C">
              <w:rPr>
                <w:sz w:val="18"/>
                <w:szCs w:val="18"/>
              </w:rPr>
              <w:t>358,4</w:t>
            </w:r>
          </w:p>
        </w:tc>
        <w:tc>
          <w:tcPr>
            <w:tcW w:w="857"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B8540C" w:rsidRDefault="00EA7859" w:rsidP="001A2BA2">
            <w:pPr>
              <w:widowControl w:val="0"/>
              <w:jc w:val="center"/>
              <w:rPr>
                <w:sz w:val="18"/>
                <w:szCs w:val="18"/>
              </w:rPr>
            </w:pPr>
            <w:r w:rsidRPr="00B8540C">
              <w:rPr>
                <w:sz w:val="18"/>
                <w:szCs w:val="18"/>
              </w:rPr>
              <w:t>39,8</w:t>
            </w:r>
          </w:p>
        </w:tc>
        <w:tc>
          <w:tcPr>
            <w:tcW w:w="992"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B8540C" w:rsidRDefault="00EA7859" w:rsidP="001A2BA2">
            <w:pPr>
              <w:widowControl w:val="0"/>
              <w:jc w:val="center"/>
              <w:rPr>
                <w:sz w:val="18"/>
                <w:szCs w:val="18"/>
              </w:rPr>
            </w:pPr>
            <w:r w:rsidRPr="00B8540C">
              <w:rPr>
                <w:sz w:val="18"/>
                <w:szCs w:val="18"/>
              </w:rPr>
              <w:t>59,9</w:t>
            </w:r>
          </w:p>
        </w:tc>
        <w:tc>
          <w:tcPr>
            <w:tcW w:w="992"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B8540C" w:rsidRDefault="00EA7859" w:rsidP="001A2BA2">
            <w:pPr>
              <w:widowControl w:val="0"/>
              <w:jc w:val="center"/>
              <w:rPr>
                <w:sz w:val="18"/>
                <w:szCs w:val="18"/>
              </w:rPr>
            </w:pPr>
            <w:r w:rsidRPr="00B8540C">
              <w:rPr>
                <w:sz w:val="18"/>
                <w:szCs w:val="18"/>
              </w:rPr>
              <w:t>-</w:t>
            </w:r>
          </w:p>
        </w:tc>
        <w:tc>
          <w:tcPr>
            <w:tcW w:w="999"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hideMark/>
          </w:tcPr>
          <w:p w:rsidR="00EA7859" w:rsidRPr="00B8540C" w:rsidRDefault="00EA7859" w:rsidP="001A2BA2">
            <w:pPr>
              <w:widowControl w:val="0"/>
              <w:jc w:val="center"/>
              <w:rPr>
                <w:sz w:val="18"/>
                <w:szCs w:val="18"/>
              </w:rPr>
            </w:pPr>
            <w:r w:rsidRPr="00B8540C">
              <w:rPr>
                <w:sz w:val="18"/>
                <w:szCs w:val="18"/>
              </w:rPr>
              <w:t>-</w:t>
            </w:r>
          </w:p>
        </w:tc>
      </w:tr>
      <w:tr w:rsidR="00EA7859" w:rsidRPr="00B8540C" w:rsidTr="001A2BA2">
        <w:trPr>
          <w:trHeight w:val="582"/>
        </w:trPr>
        <w:tc>
          <w:tcPr>
            <w:tcW w:w="423" w:type="dxa"/>
            <w:tcBorders>
              <w:top w:val="single" w:sz="4" w:space="0" w:color="auto"/>
              <w:left w:val="single" w:sz="6" w:space="0" w:color="000000"/>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rPr>
                <w:sz w:val="18"/>
                <w:szCs w:val="18"/>
              </w:rPr>
            </w:pPr>
          </w:p>
        </w:tc>
        <w:tc>
          <w:tcPr>
            <w:tcW w:w="2399"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bottom"/>
          </w:tcPr>
          <w:p w:rsidR="00EA7859" w:rsidRPr="00B8540C" w:rsidRDefault="00EA7859" w:rsidP="001A2BA2">
            <w:pPr>
              <w:widowControl w:val="0"/>
              <w:rPr>
                <w:i/>
                <w:sz w:val="18"/>
                <w:szCs w:val="18"/>
              </w:rPr>
            </w:pPr>
            <w:r w:rsidRPr="00620045">
              <w:rPr>
                <w:i/>
                <w:sz w:val="18"/>
                <w:szCs w:val="18"/>
              </w:rPr>
              <w:t>-</w:t>
            </w:r>
            <w:r w:rsidRPr="00620045">
              <w:t xml:space="preserve"> </w:t>
            </w:r>
            <w:r w:rsidRPr="00620045">
              <w:rPr>
                <w:i/>
                <w:sz w:val="18"/>
                <w:szCs w:val="18"/>
              </w:rPr>
              <w:t>міська програма розвитку дошкільної освіти міста Черкаси на 2022-2026 роки</w:t>
            </w:r>
          </w:p>
        </w:tc>
        <w:tc>
          <w:tcPr>
            <w:tcW w:w="995"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Pr>
                <w:sz w:val="18"/>
                <w:szCs w:val="18"/>
              </w:rPr>
              <w:t>1 400,0</w:t>
            </w:r>
          </w:p>
        </w:tc>
        <w:tc>
          <w:tcPr>
            <w:tcW w:w="983"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Pr>
                <w:sz w:val="18"/>
                <w:szCs w:val="18"/>
              </w:rPr>
              <w:t>932,0</w:t>
            </w:r>
          </w:p>
        </w:tc>
        <w:tc>
          <w:tcPr>
            <w:tcW w:w="1012" w:type="dxa"/>
            <w:gridSpan w:val="2"/>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Pr>
                <w:sz w:val="18"/>
                <w:szCs w:val="18"/>
              </w:rPr>
              <w:t>-</w:t>
            </w:r>
          </w:p>
        </w:tc>
        <w:tc>
          <w:tcPr>
            <w:tcW w:w="857"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Pr>
                <w:sz w:val="18"/>
                <w:szCs w:val="18"/>
              </w:rPr>
              <w:t>-</w:t>
            </w:r>
          </w:p>
        </w:tc>
        <w:tc>
          <w:tcPr>
            <w:tcW w:w="992"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Pr>
                <w:sz w:val="18"/>
                <w:szCs w:val="18"/>
              </w:rPr>
              <w:t>-</w:t>
            </w:r>
          </w:p>
        </w:tc>
        <w:tc>
          <w:tcPr>
            <w:tcW w:w="992"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Pr>
                <w:sz w:val="18"/>
                <w:szCs w:val="18"/>
              </w:rPr>
              <w:t>-</w:t>
            </w:r>
          </w:p>
        </w:tc>
        <w:tc>
          <w:tcPr>
            <w:tcW w:w="999" w:type="dxa"/>
            <w:tcBorders>
              <w:top w:val="single" w:sz="4" w:space="0" w:color="auto"/>
              <w:left w:val="single" w:sz="6" w:space="0" w:color="CCCCCC"/>
              <w:bottom w:val="single" w:sz="6" w:space="0" w:color="000000"/>
              <w:right w:val="single" w:sz="6" w:space="0" w:color="000000"/>
            </w:tcBorders>
            <w:tcMar>
              <w:top w:w="0" w:type="dxa"/>
              <w:left w:w="40" w:type="dxa"/>
              <w:bottom w:w="0" w:type="dxa"/>
              <w:right w:w="40" w:type="dxa"/>
            </w:tcMar>
            <w:vAlign w:val="center"/>
          </w:tcPr>
          <w:p w:rsidR="00EA7859" w:rsidRPr="00B8540C" w:rsidRDefault="00EA7859" w:rsidP="001A2BA2">
            <w:pPr>
              <w:widowControl w:val="0"/>
              <w:jc w:val="center"/>
              <w:rPr>
                <w:sz w:val="18"/>
                <w:szCs w:val="18"/>
              </w:rPr>
            </w:pPr>
            <w:r>
              <w:rPr>
                <w:sz w:val="18"/>
                <w:szCs w:val="18"/>
              </w:rPr>
              <w:t>-</w:t>
            </w:r>
          </w:p>
        </w:tc>
      </w:tr>
      <w:tr w:rsidR="00EA7859" w:rsidRPr="00B8540C" w:rsidTr="001A2BA2">
        <w:trPr>
          <w:trHeight w:val="270"/>
        </w:trPr>
        <w:tc>
          <w:tcPr>
            <w:tcW w:w="42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bottom"/>
          </w:tcPr>
          <w:p w:rsidR="00EA7859" w:rsidRPr="00B8540C" w:rsidRDefault="00EA7859" w:rsidP="001A2BA2">
            <w:pPr>
              <w:widowControl w:val="0"/>
              <w:spacing w:line="276" w:lineRule="auto"/>
              <w:rPr>
                <w:sz w:val="18"/>
                <w:szCs w:val="18"/>
              </w:rPr>
            </w:pPr>
          </w:p>
        </w:tc>
        <w:tc>
          <w:tcPr>
            <w:tcW w:w="239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bottom"/>
            <w:hideMark/>
          </w:tcPr>
          <w:p w:rsidR="00EA7859" w:rsidRPr="00B8540C" w:rsidRDefault="00EA7859" w:rsidP="001A2BA2">
            <w:pPr>
              <w:widowControl w:val="0"/>
              <w:spacing w:line="276" w:lineRule="auto"/>
              <w:rPr>
                <w:b/>
                <w:sz w:val="18"/>
                <w:szCs w:val="18"/>
              </w:rPr>
            </w:pPr>
            <w:r w:rsidRPr="00B8540C">
              <w:rPr>
                <w:b/>
                <w:sz w:val="18"/>
                <w:szCs w:val="18"/>
              </w:rPr>
              <w:t>Всього</w:t>
            </w:r>
          </w:p>
        </w:tc>
        <w:tc>
          <w:tcPr>
            <w:tcW w:w="99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B8540C" w:rsidRDefault="00EA7859" w:rsidP="001A2BA2">
            <w:pPr>
              <w:widowControl w:val="0"/>
              <w:spacing w:line="276" w:lineRule="auto"/>
              <w:jc w:val="center"/>
              <w:rPr>
                <w:b/>
                <w:sz w:val="18"/>
                <w:szCs w:val="18"/>
              </w:rPr>
            </w:pPr>
            <w:r w:rsidRPr="00B8540C">
              <w:rPr>
                <w:b/>
                <w:sz w:val="18"/>
                <w:szCs w:val="18"/>
              </w:rPr>
              <w:t>1 989 655,0 </w:t>
            </w:r>
          </w:p>
        </w:tc>
        <w:tc>
          <w:tcPr>
            <w:tcW w:w="983"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B8540C" w:rsidRDefault="00EA7859" w:rsidP="001A2BA2">
            <w:pPr>
              <w:widowControl w:val="0"/>
              <w:spacing w:line="276" w:lineRule="auto"/>
              <w:jc w:val="center"/>
              <w:rPr>
                <w:b/>
                <w:sz w:val="18"/>
                <w:szCs w:val="18"/>
              </w:rPr>
            </w:pPr>
            <w:r w:rsidRPr="00B8540C">
              <w:rPr>
                <w:b/>
                <w:sz w:val="18"/>
                <w:szCs w:val="18"/>
              </w:rPr>
              <w:t>481 546,7</w:t>
            </w:r>
          </w:p>
        </w:tc>
        <w:tc>
          <w:tcPr>
            <w:tcW w:w="1012"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B8540C" w:rsidRDefault="00EA7859" w:rsidP="001A2BA2">
            <w:pPr>
              <w:widowControl w:val="0"/>
              <w:spacing w:line="276" w:lineRule="auto"/>
              <w:jc w:val="center"/>
              <w:rPr>
                <w:b/>
                <w:sz w:val="18"/>
                <w:szCs w:val="18"/>
              </w:rPr>
            </w:pPr>
            <w:r w:rsidRPr="00B8540C">
              <w:rPr>
                <w:b/>
                <w:sz w:val="18"/>
                <w:szCs w:val="18"/>
              </w:rPr>
              <w:t>405 677,0</w:t>
            </w:r>
          </w:p>
        </w:tc>
        <w:tc>
          <w:tcPr>
            <w:tcW w:w="857"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A7859" w:rsidRPr="00B8540C" w:rsidRDefault="00EA7859" w:rsidP="001A2BA2">
            <w:pPr>
              <w:widowControl w:val="0"/>
              <w:spacing w:line="276" w:lineRule="auto"/>
              <w:jc w:val="center"/>
              <w:rPr>
                <w:b/>
                <w:sz w:val="18"/>
                <w:szCs w:val="18"/>
              </w:rPr>
            </w:pPr>
            <w:r w:rsidRPr="00B8540C">
              <w:rPr>
                <w:b/>
                <w:sz w:val="18"/>
                <w:szCs w:val="18"/>
              </w:rPr>
              <w:t>20,4</w:t>
            </w:r>
          </w:p>
        </w:tc>
        <w:tc>
          <w:tcPr>
            <w:tcW w:w="99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EA7859" w:rsidRPr="00B8540C" w:rsidRDefault="00EA7859" w:rsidP="001A2BA2">
            <w:pPr>
              <w:widowControl w:val="0"/>
              <w:spacing w:line="276" w:lineRule="auto"/>
              <w:jc w:val="center"/>
              <w:rPr>
                <w:b/>
                <w:sz w:val="18"/>
                <w:szCs w:val="18"/>
              </w:rPr>
            </w:pPr>
            <w:r w:rsidRPr="00B8540C">
              <w:rPr>
                <w:b/>
                <w:sz w:val="18"/>
                <w:szCs w:val="18"/>
              </w:rPr>
              <w:t>84,2</w:t>
            </w:r>
          </w:p>
        </w:tc>
        <w:tc>
          <w:tcPr>
            <w:tcW w:w="992"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B8540C" w:rsidRDefault="00EA7859" w:rsidP="001A2BA2">
            <w:pPr>
              <w:widowControl w:val="0"/>
              <w:spacing w:line="276" w:lineRule="auto"/>
              <w:jc w:val="center"/>
              <w:rPr>
                <w:b/>
                <w:sz w:val="18"/>
                <w:szCs w:val="18"/>
              </w:rPr>
            </w:pPr>
            <w:r w:rsidRPr="00B8540C">
              <w:rPr>
                <w:b/>
                <w:sz w:val="18"/>
                <w:szCs w:val="18"/>
              </w:rPr>
              <w:t>339 431,0</w:t>
            </w:r>
          </w:p>
        </w:tc>
        <w:tc>
          <w:tcPr>
            <w:tcW w:w="99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EA7859" w:rsidRPr="00B8540C" w:rsidRDefault="00EA7859" w:rsidP="001A2BA2">
            <w:pPr>
              <w:widowControl w:val="0"/>
              <w:spacing w:line="276" w:lineRule="auto"/>
              <w:jc w:val="center"/>
              <w:rPr>
                <w:b/>
                <w:sz w:val="18"/>
                <w:szCs w:val="18"/>
              </w:rPr>
            </w:pPr>
            <w:r w:rsidRPr="00B8540C">
              <w:rPr>
                <w:b/>
                <w:sz w:val="18"/>
                <w:szCs w:val="18"/>
              </w:rPr>
              <w:t>19,5</w:t>
            </w:r>
          </w:p>
        </w:tc>
      </w:tr>
    </w:tbl>
    <w:p w:rsidR="00EA7859" w:rsidRPr="007C7C5B" w:rsidRDefault="00EA7859" w:rsidP="00EA7859">
      <w:pPr>
        <w:ind w:firstLine="567"/>
        <w:jc w:val="both"/>
      </w:pPr>
      <w:r w:rsidRPr="007C7C5B">
        <w:t>Станом на 01.</w:t>
      </w:r>
      <w:r w:rsidRPr="007C7C5B">
        <w:rPr>
          <w:lang w:val="ru-RU"/>
        </w:rPr>
        <w:t>04</w:t>
      </w:r>
      <w:r w:rsidRPr="007C7C5B">
        <w:t>.202</w:t>
      </w:r>
      <w:r w:rsidRPr="007C7C5B">
        <w:rPr>
          <w:lang w:val="ru-RU"/>
        </w:rPr>
        <w:t>4</w:t>
      </w:r>
      <w:r w:rsidRPr="007C7C5B">
        <w:t xml:space="preserve"> обліковувалась кредиторська заборгованість по загальному фонду в сумі </w:t>
      </w:r>
      <w:r w:rsidRPr="007C7C5B">
        <w:rPr>
          <w:lang w:val="ru-RU"/>
        </w:rPr>
        <w:t>29,1</w:t>
      </w:r>
      <w:r w:rsidRPr="007C7C5B">
        <w:t xml:space="preserve"> тис. грн (з неї прострочена – 4,</w:t>
      </w:r>
      <w:r>
        <w:t>8</w:t>
      </w:r>
      <w:r w:rsidRPr="007C7C5B">
        <w:t xml:space="preserve"> тис.грн), що виникла у зв'язку із здійсненням платежів Державною казначейською службою з урахуванням ресурсної забезпеченості єдиного казначейського рахунка та в черговості визначеною пунктом 19 Порядку виконання повноважень Державною казначейською службою в особливому режимі в умовах воєнного стану, затвердженого постановою КМУ від 09.06.2021 №590 (зі змінами).</w:t>
      </w:r>
    </w:p>
    <w:p w:rsidR="00EA7859" w:rsidRPr="007C7C5B" w:rsidRDefault="00EA7859" w:rsidP="00EA7859">
      <w:pPr>
        <w:ind w:firstLine="567"/>
        <w:jc w:val="both"/>
        <w:rPr>
          <w:lang w:val="ru-RU"/>
        </w:rPr>
      </w:pPr>
      <w:r w:rsidRPr="007C7C5B">
        <w:t>Станом на 01.04.2024</w:t>
      </w:r>
      <w:r>
        <w:t xml:space="preserve"> </w:t>
      </w:r>
      <w:r w:rsidRPr="007C7C5B">
        <w:t xml:space="preserve">обліковувалась дебіторська заборгованість по загальному фонду </w:t>
      </w:r>
      <w:r>
        <w:t xml:space="preserve">в сумі 0,1 тис.грн, що </w:t>
      </w:r>
      <w:r w:rsidRPr="007C7C5B">
        <w:t>виникла у зв'язку із</w:t>
      </w:r>
      <w:r>
        <w:t xml:space="preserve"> нарахованими, але не отриманими коштами за надані комунальні послуги  в приміщеннях ЗОШ, зданих в оренду.</w:t>
      </w:r>
    </w:p>
    <w:p w:rsidR="00EA7859" w:rsidRPr="007C7C5B" w:rsidRDefault="00EA7859" w:rsidP="00EA7859">
      <w:pPr>
        <w:ind w:firstLine="567"/>
        <w:jc w:val="center"/>
        <w:rPr>
          <w:b/>
          <w:i/>
          <w:highlight w:val="yellow"/>
          <w:u w:val="single"/>
          <w:lang w:val="ru-RU"/>
        </w:rPr>
      </w:pPr>
    </w:p>
    <w:p w:rsidR="00EA7859" w:rsidRPr="004B0017" w:rsidRDefault="00EA7859" w:rsidP="00EA7859">
      <w:pPr>
        <w:ind w:firstLine="567"/>
        <w:jc w:val="center"/>
        <w:rPr>
          <w:b/>
          <w:i/>
          <w:u w:val="single"/>
        </w:rPr>
      </w:pPr>
      <w:r w:rsidRPr="004B0017">
        <w:rPr>
          <w:b/>
          <w:i/>
          <w:u w:val="single"/>
        </w:rPr>
        <w:t>Спеціальний фонд</w:t>
      </w:r>
    </w:p>
    <w:p w:rsidR="00EA7859" w:rsidRPr="004B0017" w:rsidRDefault="00EA7859" w:rsidP="00EA7859">
      <w:pPr>
        <w:ind w:firstLine="567"/>
        <w:jc w:val="center"/>
        <w:rPr>
          <w:b/>
          <w:i/>
          <w:u w:val="single"/>
        </w:rPr>
      </w:pPr>
    </w:p>
    <w:p w:rsidR="00EA7859" w:rsidRDefault="00EA7859" w:rsidP="00EA7859">
      <w:pPr>
        <w:ind w:firstLine="567"/>
        <w:jc w:val="both"/>
        <w:rPr>
          <w:color w:val="000000"/>
        </w:rPr>
      </w:pPr>
      <w:r w:rsidRPr="004B0017">
        <w:rPr>
          <w:color w:val="000000"/>
        </w:rPr>
        <w:t xml:space="preserve">За рахунок коштів спеціального фонду (з урахуванням змін до кошторису) – передбачені бюджетні призначення в сумі </w:t>
      </w:r>
      <w:r w:rsidRPr="004B0017">
        <w:t xml:space="preserve">230 391,3 </w:t>
      </w:r>
      <w:r w:rsidRPr="004B0017">
        <w:rPr>
          <w:color w:val="000000"/>
        </w:rPr>
        <w:t xml:space="preserve">тис. грн. Складовими частинами наповнення спеціального фонду є власні надходження установ – </w:t>
      </w:r>
      <w:r w:rsidRPr="004B0017">
        <w:rPr>
          <w:color w:val="000000"/>
          <w:lang w:val="ru-RU"/>
        </w:rPr>
        <w:t>127 809,0</w:t>
      </w:r>
      <w:r w:rsidRPr="004B0017">
        <w:rPr>
          <w:color w:val="000000"/>
        </w:rPr>
        <w:t xml:space="preserve"> тис. грн та кошти бюджету розвитку – 102 582,3 тис. грн.</w:t>
      </w:r>
    </w:p>
    <w:p w:rsidR="00EA7859" w:rsidRPr="004B0017" w:rsidRDefault="00EA7859" w:rsidP="00EA7859">
      <w:pPr>
        <w:ind w:firstLine="567"/>
        <w:jc w:val="both"/>
        <w:rPr>
          <w:color w:val="000000"/>
        </w:rPr>
      </w:pPr>
    </w:p>
    <w:p w:rsidR="00EA7859" w:rsidRPr="00CC30DC" w:rsidRDefault="00EA7859" w:rsidP="00EA7859">
      <w:pPr>
        <w:widowControl w:val="0"/>
        <w:ind w:firstLine="567"/>
        <w:jc w:val="center"/>
        <w:rPr>
          <w:i/>
        </w:rPr>
      </w:pPr>
      <w:r w:rsidRPr="00CC30DC">
        <w:rPr>
          <w:i/>
        </w:rPr>
        <w:t>Структура власних надходжень в розрізі доходів</w:t>
      </w:r>
    </w:p>
    <w:p w:rsidR="00EA7859" w:rsidRPr="00CC30DC" w:rsidRDefault="00EA7859" w:rsidP="00EA7859">
      <w:pPr>
        <w:widowControl w:val="0"/>
        <w:ind w:firstLine="567"/>
        <w:jc w:val="center"/>
        <w:rPr>
          <w:i/>
        </w:rPr>
      </w:pPr>
      <w:r w:rsidRPr="00CC30DC">
        <w:rPr>
          <w:i/>
        </w:rPr>
        <w:t xml:space="preserve">                                                                                                                          тис. грн</w:t>
      </w:r>
    </w:p>
    <w:tbl>
      <w:tblPr>
        <w:tblW w:w="9654" w:type="dxa"/>
        <w:tblInd w:w="93" w:type="dxa"/>
        <w:tblLayout w:type="fixed"/>
        <w:tblLook w:val="04A0" w:firstRow="1" w:lastRow="0" w:firstColumn="1" w:lastColumn="0" w:noHBand="0" w:noVBand="1"/>
      </w:tblPr>
      <w:tblGrid>
        <w:gridCol w:w="960"/>
        <w:gridCol w:w="3733"/>
        <w:gridCol w:w="1276"/>
        <w:gridCol w:w="1134"/>
        <w:gridCol w:w="1276"/>
        <w:gridCol w:w="1275"/>
      </w:tblGrid>
      <w:tr w:rsidR="00EA7859" w:rsidRPr="00CC30DC" w:rsidTr="001A2BA2">
        <w:trPr>
          <w:trHeight w:val="884"/>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CC30DC" w:rsidRDefault="00EA7859" w:rsidP="001A2BA2">
            <w:pPr>
              <w:jc w:val="center"/>
              <w:rPr>
                <w:b/>
                <w:bCs/>
                <w:color w:val="000000"/>
                <w:sz w:val="18"/>
                <w:szCs w:val="18"/>
              </w:rPr>
            </w:pPr>
            <w:r w:rsidRPr="00CC30DC">
              <w:rPr>
                <w:b/>
                <w:bCs/>
                <w:color w:val="000000"/>
                <w:sz w:val="18"/>
                <w:szCs w:val="18"/>
              </w:rPr>
              <w:t>Код доходів</w:t>
            </w:r>
          </w:p>
        </w:tc>
        <w:tc>
          <w:tcPr>
            <w:tcW w:w="3733" w:type="dxa"/>
            <w:tcBorders>
              <w:top w:val="single" w:sz="4" w:space="0" w:color="auto"/>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b/>
                <w:bCs/>
                <w:color w:val="000000"/>
                <w:sz w:val="18"/>
                <w:szCs w:val="18"/>
              </w:rPr>
            </w:pPr>
            <w:r w:rsidRPr="00CC30DC">
              <w:rPr>
                <w:b/>
                <w:bCs/>
                <w:color w:val="000000"/>
                <w:sz w:val="18"/>
                <w:szCs w:val="18"/>
              </w:rPr>
              <w:t>Найменування коду доходів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b/>
                <w:bCs/>
                <w:color w:val="000000"/>
                <w:sz w:val="18"/>
                <w:szCs w:val="18"/>
              </w:rPr>
            </w:pPr>
            <w:r w:rsidRPr="00CC30DC">
              <w:rPr>
                <w:b/>
                <w:bCs/>
                <w:color w:val="000000"/>
                <w:sz w:val="18"/>
                <w:szCs w:val="18"/>
              </w:rPr>
              <w:t>Затверджено на рік (з урахуванням змін)</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b/>
                <w:bCs/>
                <w:color w:val="000000"/>
                <w:sz w:val="18"/>
                <w:szCs w:val="18"/>
              </w:rPr>
            </w:pPr>
            <w:r w:rsidRPr="00CC30DC">
              <w:rPr>
                <w:b/>
                <w:bCs/>
                <w:color w:val="000000"/>
                <w:sz w:val="18"/>
                <w:szCs w:val="18"/>
              </w:rPr>
              <w:t>Залишок на початок звітного року</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b/>
                <w:bCs/>
                <w:color w:val="000000"/>
                <w:sz w:val="18"/>
                <w:szCs w:val="18"/>
              </w:rPr>
            </w:pPr>
            <w:r w:rsidRPr="00CC30DC">
              <w:rPr>
                <w:b/>
                <w:bCs/>
                <w:color w:val="000000"/>
                <w:sz w:val="18"/>
                <w:szCs w:val="18"/>
              </w:rPr>
              <w:t>Надійшло коштів за звітний період</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b/>
                <w:bCs/>
                <w:color w:val="000000"/>
                <w:sz w:val="18"/>
                <w:szCs w:val="18"/>
              </w:rPr>
            </w:pPr>
            <w:r w:rsidRPr="00CC30DC">
              <w:rPr>
                <w:b/>
                <w:bCs/>
                <w:color w:val="000000"/>
                <w:sz w:val="18"/>
                <w:szCs w:val="18"/>
              </w:rPr>
              <w:t>Відсоток виконання до плану</w:t>
            </w:r>
          </w:p>
        </w:tc>
      </w:tr>
      <w:tr w:rsidR="00EA7859" w:rsidRPr="00CC30DC" w:rsidTr="001A2BA2">
        <w:trPr>
          <w:trHeight w:val="552"/>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A7859" w:rsidRPr="00CC30DC" w:rsidRDefault="00EA7859" w:rsidP="001A2BA2">
            <w:pPr>
              <w:jc w:val="center"/>
              <w:rPr>
                <w:b/>
                <w:bCs/>
                <w:sz w:val="18"/>
                <w:szCs w:val="18"/>
              </w:rPr>
            </w:pPr>
            <w:r w:rsidRPr="00CC30DC">
              <w:rPr>
                <w:b/>
                <w:bCs/>
                <w:sz w:val="18"/>
                <w:szCs w:val="18"/>
              </w:rPr>
              <w:t>25010000</w:t>
            </w:r>
          </w:p>
        </w:tc>
        <w:tc>
          <w:tcPr>
            <w:tcW w:w="3733"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both"/>
              <w:rPr>
                <w:b/>
                <w:bCs/>
                <w:sz w:val="18"/>
                <w:szCs w:val="18"/>
              </w:rPr>
            </w:pPr>
            <w:r w:rsidRPr="00CC30DC">
              <w:rPr>
                <w:b/>
                <w:bCs/>
                <w:sz w:val="18"/>
                <w:szCs w:val="18"/>
              </w:rPr>
              <w:t>Надходження від плати за послуги, що надаються бюджетними установами згідно із законодавством, в т.ч.:</w:t>
            </w:r>
          </w:p>
        </w:tc>
        <w:tc>
          <w:tcPr>
            <w:tcW w:w="1276"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b/>
                <w:bCs/>
                <w:color w:val="000000"/>
                <w:sz w:val="18"/>
                <w:szCs w:val="18"/>
              </w:rPr>
            </w:pPr>
            <w:r w:rsidRPr="00CC30DC">
              <w:rPr>
                <w:b/>
                <w:bCs/>
                <w:color w:val="000000"/>
                <w:sz w:val="18"/>
                <w:szCs w:val="18"/>
              </w:rPr>
              <w:t>X</w:t>
            </w:r>
          </w:p>
        </w:tc>
        <w:tc>
          <w:tcPr>
            <w:tcW w:w="1134" w:type="dxa"/>
            <w:vMerge w:val="restart"/>
            <w:tcBorders>
              <w:top w:val="nil"/>
              <w:left w:val="nil"/>
              <w:right w:val="single" w:sz="4" w:space="0" w:color="auto"/>
            </w:tcBorders>
            <w:shd w:val="clear" w:color="auto" w:fill="auto"/>
            <w:vAlign w:val="center"/>
            <w:hideMark/>
          </w:tcPr>
          <w:p w:rsidR="00EA7859" w:rsidRPr="00CC30DC" w:rsidRDefault="00EA7859" w:rsidP="001A2BA2">
            <w:pPr>
              <w:jc w:val="center"/>
              <w:rPr>
                <w:b/>
                <w:bCs/>
                <w:color w:val="000000"/>
                <w:sz w:val="18"/>
                <w:szCs w:val="18"/>
              </w:rPr>
            </w:pPr>
            <w:r w:rsidRPr="00CC30DC">
              <w:rPr>
                <w:b/>
                <w:bCs/>
                <w:color w:val="000000"/>
                <w:sz w:val="18"/>
                <w:szCs w:val="18"/>
              </w:rPr>
              <w:t>10 106,5</w:t>
            </w:r>
          </w:p>
        </w:tc>
        <w:tc>
          <w:tcPr>
            <w:tcW w:w="1276"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b/>
                <w:bCs/>
                <w:color w:val="000000"/>
                <w:sz w:val="18"/>
                <w:szCs w:val="18"/>
              </w:rPr>
            </w:pPr>
            <w:r w:rsidRPr="00CC30DC">
              <w:rPr>
                <w:b/>
                <w:bCs/>
                <w:color w:val="000000"/>
                <w:sz w:val="18"/>
                <w:szCs w:val="18"/>
              </w:rPr>
              <w:t>23 463,7</w:t>
            </w:r>
          </w:p>
        </w:tc>
        <w:tc>
          <w:tcPr>
            <w:tcW w:w="1275"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b/>
                <w:bCs/>
                <w:color w:val="000000"/>
                <w:sz w:val="18"/>
                <w:szCs w:val="18"/>
              </w:rPr>
            </w:pPr>
            <w:r w:rsidRPr="00CC30DC">
              <w:rPr>
                <w:b/>
                <w:bCs/>
                <w:color w:val="000000"/>
                <w:sz w:val="18"/>
                <w:szCs w:val="18"/>
              </w:rPr>
              <w:t>X</w:t>
            </w:r>
          </w:p>
        </w:tc>
      </w:tr>
      <w:tr w:rsidR="00EA7859" w:rsidRPr="00CC30DC" w:rsidTr="001A2BA2">
        <w:trPr>
          <w:trHeight w:val="564"/>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A7859" w:rsidRPr="00CC30DC" w:rsidRDefault="00EA7859" w:rsidP="001A2BA2">
            <w:pPr>
              <w:jc w:val="center"/>
              <w:rPr>
                <w:i/>
                <w:iCs/>
                <w:sz w:val="18"/>
                <w:szCs w:val="18"/>
              </w:rPr>
            </w:pPr>
            <w:r w:rsidRPr="00CC30DC">
              <w:rPr>
                <w:i/>
                <w:iCs/>
                <w:sz w:val="18"/>
                <w:szCs w:val="18"/>
              </w:rPr>
              <w:t>25010100</w:t>
            </w:r>
          </w:p>
        </w:tc>
        <w:tc>
          <w:tcPr>
            <w:tcW w:w="3733"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both"/>
              <w:rPr>
                <w:i/>
                <w:iCs/>
                <w:sz w:val="18"/>
                <w:szCs w:val="18"/>
              </w:rPr>
            </w:pPr>
            <w:r w:rsidRPr="00CC30DC">
              <w:rPr>
                <w:i/>
                <w:iCs/>
                <w:sz w:val="18"/>
                <w:szCs w:val="18"/>
              </w:rPr>
              <w:t>плата за послуги, що надаються бюджетними установами згідно з їх основною діяльністю</w:t>
            </w:r>
          </w:p>
        </w:tc>
        <w:tc>
          <w:tcPr>
            <w:tcW w:w="1276"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i/>
                <w:iCs/>
                <w:color w:val="000000"/>
                <w:sz w:val="18"/>
                <w:szCs w:val="18"/>
              </w:rPr>
            </w:pPr>
            <w:r w:rsidRPr="00CC30DC">
              <w:rPr>
                <w:i/>
                <w:iCs/>
                <w:color w:val="000000"/>
                <w:sz w:val="18"/>
                <w:szCs w:val="18"/>
              </w:rPr>
              <w:t>97 525,3</w:t>
            </w:r>
          </w:p>
        </w:tc>
        <w:tc>
          <w:tcPr>
            <w:tcW w:w="1134" w:type="dxa"/>
            <w:vMerge/>
            <w:tcBorders>
              <w:left w:val="nil"/>
              <w:right w:val="single" w:sz="4" w:space="0" w:color="auto"/>
            </w:tcBorders>
            <w:shd w:val="clear" w:color="auto" w:fill="auto"/>
            <w:vAlign w:val="center"/>
          </w:tcPr>
          <w:p w:rsidR="00EA7859" w:rsidRPr="00CC30DC" w:rsidRDefault="00EA7859" w:rsidP="001A2BA2">
            <w:pPr>
              <w:jc w:val="center"/>
              <w:rPr>
                <w:b/>
                <w:bCs/>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i/>
                <w:iCs/>
                <w:color w:val="000000"/>
                <w:sz w:val="18"/>
                <w:szCs w:val="18"/>
              </w:rPr>
            </w:pPr>
            <w:r w:rsidRPr="00CC30DC">
              <w:rPr>
                <w:i/>
                <w:iCs/>
                <w:color w:val="000000"/>
                <w:sz w:val="18"/>
                <w:szCs w:val="18"/>
              </w:rPr>
              <w:t>21 331,2</w:t>
            </w:r>
          </w:p>
        </w:tc>
        <w:tc>
          <w:tcPr>
            <w:tcW w:w="1275"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i/>
                <w:iCs/>
                <w:color w:val="000000"/>
                <w:sz w:val="18"/>
                <w:szCs w:val="18"/>
              </w:rPr>
            </w:pPr>
            <w:r w:rsidRPr="00CC30DC">
              <w:rPr>
                <w:i/>
                <w:iCs/>
                <w:color w:val="000000"/>
                <w:sz w:val="18"/>
                <w:szCs w:val="18"/>
              </w:rPr>
              <w:t>21,9</w:t>
            </w:r>
          </w:p>
        </w:tc>
      </w:tr>
      <w:tr w:rsidR="00EA7859" w:rsidRPr="00CC30DC" w:rsidTr="001A2BA2">
        <w:trPr>
          <w:trHeight w:val="576"/>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A7859" w:rsidRPr="00CC30DC" w:rsidRDefault="00EA7859" w:rsidP="001A2BA2">
            <w:pPr>
              <w:jc w:val="center"/>
              <w:rPr>
                <w:i/>
                <w:iCs/>
                <w:sz w:val="18"/>
                <w:szCs w:val="18"/>
              </w:rPr>
            </w:pPr>
            <w:r w:rsidRPr="00CC30DC">
              <w:rPr>
                <w:i/>
                <w:iCs/>
                <w:sz w:val="18"/>
                <w:szCs w:val="18"/>
              </w:rPr>
              <w:t>25010200</w:t>
            </w:r>
          </w:p>
        </w:tc>
        <w:tc>
          <w:tcPr>
            <w:tcW w:w="3733"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both"/>
              <w:rPr>
                <w:i/>
                <w:iCs/>
                <w:sz w:val="18"/>
                <w:szCs w:val="18"/>
              </w:rPr>
            </w:pPr>
            <w:r w:rsidRPr="00CC30DC">
              <w:rPr>
                <w:i/>
                <w:iCs/>
                <w:sz w:val="18"/>
                <w:szCs w:val="18"/>
              </w:rPr>
              <w:t>власні надходження бюджетних установ від додаткової (господарської) діяльності</w:t>
            </w:r>
          </w:p>
        </w:tc>
        <w:tc>
          <w:tcPr>
            <w:tcW w:w="1276"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i/>
                <w:iCs/>
                <w:color w:val="000000"/>
                <w:sz w:val="18"/>
                <w:szCs w:val="18"/>
              </w:rPr>
            </w:pPr>
            <w:r w:rsidRPr="00CC30DC">
              <w:rPr>
                <w:i/>
                <w:iCs/>
                <w:color w:val="000000"/>
                <w:sz w:val="18"/>
                <w:szCs w:val="18"/>
              </w:rPr>
              <w:t>9 248,9</w:t>
            </w:r>
          </w:p>
        </w:tc>
        <w:tc>
          <w:tcPr>
            <w:tcW w:w="1134" w:type="dxa"/>
            <w:vMerge/>
            <w:tcBorders>
              <w:left w:val="nil"/>
              <w:right w:val="single" w:sz="4" w:space="0" w:color="auto"/>
            </w:tcBorders>
            <w:shd w:val="clear" w:color="auto" w:fill="auto"/>
            <w:vAlign w:val="center"/>
          </w:tcPr>
          <w:p w:rsidR="00EA7859" w:rsidRPr="00CC30DC" w:rsidRDefault="00EA7859" w:rsidP="001A2BA2">
            <w:pPr>
              <w:jc w:val="center"/>
              <w:rPr>
                <w:b/>
                <w:bCs/>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i/>
                <w:iCs/>
                <w:color w:val="000000"/>
                <w:sz w:val="18"/>
                <w:szCs w:val="18"/>
              </w:rPr>
            </w:pPr>
            <w:r w:rsidRPr="00CC30DC">
              <w:rPr>
                <w:i/>
                <w:iCs/>
                <w:color w:val="000000"/>
                <w:sz w:val="18"/>
                <w:szCs w:val="18"/>
              </w:rPr>
              <w:t>887,5</w:t>
            </w:r>
          </w:p>
        </w:tc>
        <w:tc>
          <w:tcPr>
            <w:tcW w:w="1275"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i/>
                <w:iCs/>
                <w:color w:val="000000"/>
                <w:sz w:val="18"/>
                <w:szCs w:val="18"/>
              </w:rPr>
            </w:pPr>
            <w:r w:rsidRPr="00CC30DC">
              <w:rPr>
                <w:i/>
                <w:iCs/>
                <w:color w:val="000000"/>
                <w:sz w:val="18"/>
                <w:szCs w:val="18"/>
              </w:rPr>
              <w:t>9,6</w:t>
            </w:r>
          </w:p>
        </w:tc>
      </w:tr>
      <w:tr w:rsidR="00EA7859" w:rsidRPr="00CC30DC" w:rsidTr="001A2BA2">
        <w:trPr>
          <w:trHeight w:val="768"/>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A7859" w:rsidRPr="00CC30DC" w:rsidRDefault="00EA7859" w:rsidP="001A2BA2">
            <w:pPr>
              <w:jc w:val="center"/>
              <w:rPr>
                <w:i/>
                <w:iCs/>
                <w:sz w:val="18"/>
                <w:szCs w:val="18"/>
              </w:rPr>
            </w:pPr>
            <w:r w:rsidRPr="00CC30DC">
              <w:rPr>
                <w:i/>
                <w:iCs/>
                <w:sz w:val="18"/>
                <w:szCs w:val="18"/>
              </w:rPr>
              <w:t>25010300</w:t>
            </w:r>
          </w:p>
        </w:tc>
        <w:tc>
          <w:tcPr>
            <w:tcW w:w="3733" w:type="dxa"/>
            <w:tcBorders>
              <w:top w:val="nil"/>
              <w:left w:val="nil"/>
              <w:bottom w:val="single" w:sz="4" w:space="0" w:color="auto"/>
              <w:right w:val="single" w:sz="4" w:space="0" w:color="auto"/>
            </w:tcBorders>
            <w:shd w:val="clear" w:color="auto" w:fill="auto"/>
            <w:vAlign w:val="center"/>
            <w:hideMark/>
          </w:tcPr>
          <w:p w:rsidR="00EA7859" w:rsidRPr="00CC30DC" w:rsidRDefault="00D74B69" w:rsidP="001A2BA2">
            <w:pPr>
              <w:jc w:val="both"/>
              <w:rPr>
                <w:i/>
                <w:iCs/>
                <w:sz w:val="18"/>
                <w:szCs w:val="18"/>
              </w:rPr>
            </w:pPr>
            <w:hyperlink r:id="rId17" w:history="1">
              <w:r w:rsidR="00EA7859" w:rsidRPr="00CC30DC">
                <w:rPr>
                  <w:i/>
                  <w:iCs/>
                  <w:sz w:val="18"/>
                  <w:szCs w:val="18"/>
                </w:rPr>
                <w:t>плата за оренду майна бюджетних установ, що здійснюється відповідно до Закону України "Про оренду державного та комунального майна"</w:t>
              </w:r>
            </w:hyperlink>
          </w:p>
        </w:tc>
        <w:tc>
          <w:tcPr>
            <w:tcW w:w="1276"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i/>
                <w:iCs/>
                <w:color w:val="000000"/>
                <w:sz w:val="18"/>
                <w:szCs w:val="18"/>
              </w:rPr>
            </w:pPr>
            <w:r w:rsidRPr="00CC30DC">
              <w:rPr>
                <w:i/>
                <w:iCs/>
                <w:color w:val="000000"/>
                <w:sz w:val="18"/>
                <w:szCs w:val="18"/>
              </w:rPr>
              <w:t>10 873,0</w:t>
            </w:r>
          </w:p>
        </w:tc>
        <w:tc>
          <w:tcPr>
            <w:tcW w:w="1134" w:type="dxa"/>
            <w:vMerge/>
            <w:tcBorders>
              <w:left w:val="nil"/>
              <w:right w:val="single" w:sz="4" w:space="0" w:color="auto"/>
            </w:tcBorders>
            <w:shd w:val="clear" w:color="auto" w:fill="auto"/>
            <w:vAlign w:val="center"/>
          </w:tcPr>
          <w:p w:rsidR="00EA7859" w:rsidRPr="00CC30DC" w:rsidRDefault="00EA7859" w:rsidP="001A2BA2">
            <w:pPr>
              <w:jc w:val="center"/>
              <w:rPr>
                <w:b/>
                <w:bCs/>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i/>
                <w:iCs/>
                <w:color w:val="000000"/>
                <w:sz w:val="18"/>
                <w:szCs w:val="18"/>
              </w:rPr>
            </w:pPr>
            <w:r w:rsidRPr="00CC30DC">
              <w:rPr>
                <w:i/>
                <w:iCs/>
                <w:color w:val="000000"/>
                <w:sz w:val="18"/>
                <w:szCs w:val="18"/>
              </w:rPr>
              <w:t>1 196,7</w:t>
            </w:r>
          </w:p>
        </w:tc>
        <w:tc>
          <w:tcPr>
            <w:tcW w:w="1275"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i/>
                <w:iCs/>
                <w:color w:val="000000"/>
                <w:sz w:val="18"/>
                <w:szCs w:val="18"/>
              </w:rPr>
            </w:pPr>
            <w:r w:rsidRPr="00CC30DC">
              <w:rPr>
                <w:i/>
                <w:iCs/>
                <w:color w:val="000000"/>
                <w:sz w:val="18"/>
                <w:szCs w:val="18"/>
              </w:rPr>
              <w:t>11,0</w:t>
            </w:r>
          </w:p>
        </w:tc>
      </w:tr>
      <w:tr w:rsidR="00EA7859" w:rsidRPr="00CC30DC" w:rsidTr="001A2BA2">
        <w:trPr>
          <w:trHeight w:val="588"/>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A7859" w:rsidRPr="00CC30DC" w:rsidRDefault="00EA7859" w:rsidP="001A2BA2">
            <w:pPr>
              <w:jc w:val="center"/>
              <w:rPr>
                <w:i/>
                <w:iCs/>
                <w:sz w:val="18"/>
                <w:szCs w:val="18"/>
              </w:rPr>
            </w:pPr>
            <w:r w:rsidRPr="00CC30DC">
              <w:rPr>
                <w:i/>
                <w:iCs/>
                <w:sz w:val="18"/>
                <w:szCs w:val="18"/>
              </w:rPr>
              <w:t>25010400</w:t>
            </w:r>
          </w:p>
        </w:tc>
        <w:tc>
          <w:tcPr>
            <w:tcW w:w="3733"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both"/>
              <w:rPr>
                <w:i/>
                <w:iCs/>
                <w:sz w:val="18"/>
                <w:szCs w:val="18"/>
              </w:rPr>
            </w:pPr>
            <w:r w:rsidRPr="00CC30DC">
              <w:rPr>
                <w:i/>
                <w:iCs/>
                <w:sz w:val="18"/>
                <w:szCs w:val="18"/>
              </w:rPr>
              <w:t>надходження бюджетних установ від реалізації в установленому порядку майна (крім нерухомого майна)</w:t>
            </w:r>
          </w:p>
        </w:tc>
        <w:tc>
          <w:tcPr>
            <w:tcW w:w="1276"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i/>
                <w:iCs/>
                <w:color w:val="000000"/>
                <w:sz w:val="18"/>
                <w:szCs w:val="18"/>
              </w:rPr>
            </w:pPr>
            <w:r w:rsidRPr="00CC30DC">
              <w:rPr>
                <w:i/>
                <w:iCs/>
                <w:color w:val="000000"/>
                <w:sz w:val="18"/>
                <w:szCs w:val="18"/>
              </w:rPr>
              <w:t>183,1</w:t>
            </w:r>
          </w:p>
        </w:tc>
        <w:tc>
          <w:tcPr>
            <w:tcW w:w="1134" w:type="dxa"/>
            <w:vMerge/>
            <w:tcBorders>
              <w:left w:val="nil"/>
              <w:bottom w:val="single" w:sz="4" w:space="0" w:color="auto"/>
              <w:right w:val="single" w:sz="4" w:space="0" w:color="auto"/>
            </w:tcBorders>
            <w:shd w:val="clear" w:color="auto" w:fill="auto"/>
            <w:vAlign w:val="center"/>
          </w:tcPr>
          <w:p w:rsidR="00EA7859" w:rsidRPr="00CC30DC" w:rsidRDefault="00EA7859" w:rsidP="001A2BA2">
            <w:pPr>
              <w:jc w:val="center"/>
              <w:rPr>
                <w:b/>
                <w:bCs/>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i/>
                <w:iCs/>
                <w:color w:val="000000"/>
                <w:sz w:val="18"/>
                <w:szCs w:val="18"/>
              </w:rPr>
            </w:pPr>
            <w:r w:rsidRPr="00CC30DC">
              <w:rPr>
                <w:i/>
                <w:iCs/>
                <w:color w:val="000000"/>
                <w:sz w:val="18"/>
                <w:szCs w:val="18"/>
              </w:rPr>
              <w:t>48,3</w:t>
            </w:r>
          </w:p>
        </w:tc>
        <w:tc>
          <w:tcPr>
            <w:tcW w:w="1275"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i/>
                <w:iCs/>
                <w:color w:val="000000"/>
                <w:sz w:val="18"/>
                <w:szCs w:val="18"/>
              </w:rPr>
            </w:pPr>
            <w:r w:rsidRPr="00CC30DC">
              <w:rPr>
                <w:i/>
                <w:iCs/>
                <w:color w:val="000000"/>
                <w:sz w:val="18"/>
                <w:szCs w:val="18"/>
              </w:rPr>
              <w:t>26,4</w:t>
            </w:r>
          </w:p>
        </w:tc>
      </w:tr>
      <w:tr w:rsidR="00EA7859" w:rsidRPr="00CC30DC" w:rsidTr="001A2BA2">
        <w:trPr>
          <w:trHeight w:val="456"/>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A7859" w:rsidRPr="00CC30DC" w:rsidRDefault="00EA7859" w:rsidP="001A2BA2">
            <w:pPr>
              <w:jc w:val="center"/>
              <w:rPr>
                <w:b/>
                <w:bCs/>
                <w:sz w:val="18"/>
                <w:szCs w:val="18"/>
              </w:rPr>
            </w:pPr>
            <w:r w:rsidRPr="00CC30DC">
              <w:rPr>
                <w:b/>
                <w:bCs/>
                <w:sz w:val="18"/>
                <w:szCs w:val="18"/>
              </w:rPr>
              <w:t>25020000</w:t>
            </w:r>
          </w:p>
        </w:tc>
        <w:tc>
          <w:tcPr>
            <w:tcW w:w="3733"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both"/>
              <w:rPr>
                <w:b/>
                <w:bCs/>
                <w:sz w:val="18"/>
                <w:szCs w:val="18"/>
              </w:rPr>
            </w:pPr>
            <w:r w:rsidRPr="00CC30DC">
              <w:rPr>
                <w:b/>
                <w:bCs/>
                <w:sz w:val="18"/>
                <w:szCs w:val="18"/>
              </w:rPr>
              <w:t>Інші джерела власних надходжень бюджетних установ, в т.ч.</w:t>
            </w:r>
          </w:p>
        </w:tc>
        <w:tc>
          <w:tcPr>
            <w:tcW w:w="1276"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b/>
                <w:bCs/>
                <w:color w:val="000000"/>
                <w:sz w:val="18"/>
                <w:szCs w:val="18"/>
              </w:rPr>
            </w:pPr>
            <w:r w:rsidRPr="00CC30DC">
              <w:rPr>
                <w:b/>
                <w:bCs/>
                <w:color w:val="000000"/>
                <w:sz w:val="18"/>
                <w:szCs w:val="18"/>
              </w:rPr>
              <w:t>X</w:t>
            </w:r>
          </w:p>
        </w:tc>
        <w:tc>
          <w:tcPr>
            <w:tcW w:w="1134" w:type="dxa"/>
            <w:vMerge w:val="restart"/>
            <w:tcBorders>
              <w:top w:val="nil"/>
              <w:left w:val="nil"/>
              <w:right w:val="single" w:sz="4" w:space="0" w:color="auto"/>
            </w:tcBorders>
            <w:shd w:val="clear" w:color="auto" w:fill="auto"/>
            <w:vAlign w:val="center"/>
            <w:hideMark/>
          </w:tcPr>
          <w:p w:rsidR="00EA7859" w:rsidRPr="00CC30DC" w:rsidRDefault="00EA7859" w:rsidP="001A2BA2">
            <w:pPr>
              <w:jc w:val="center"/>
              <w:rPr>
                <w:b/>
                <w:bCs/>
                <w:color w:val="000000"/>
                <w:sz w:val="18"/>
                <w:szCs w:val="18"/>
              </w:rPr>
            </w:pPr>
            <w:r w:rsidRPr="00CC30DC">
              <w:rPr>
                <w:b/>
                <w:bCs/>
                <w:color w:val="000000"/>
                <w:sz w:val="18"/>
                <w:szCs w:val="18"/>
              </w:rPr>
              <w:t>1 113,9</w:t>
            </w:r>
          </w:p>
        </w:tc>
        <w:tc>
          <w:tcPr>
            <w:tcW w:w="1276"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b/>
                <w:bCs/>
                <w:color w:val="000000"/>
                <w:sz w:val="18"/>
                <w:szCs w:val="18"/>
              </w:rPr>
            </w:pPr>
            <w:r w:rsidRPr="00CC30DC">
              <w:rPr>
                <w:b/>
                <w:bCs/>
                <w:color w:val="000000"/>
                <w:sz w:val="18"/>
                <w:szCs w:val="18"/>
              </w:rPr>
              <w:t>8 242,6</w:t>
            </w:r>
          </w:p>
        </w:tc>
        <w:tc>
          <w:tcPr>
            <w:tcW w:w="1275"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b/>
                <w:color w:val="000000"/>
                <w:sz w:val="18"/>
                <w:szCs w:val="18"/>
              </w:rPr>
            </w:pPr>
            <w:r w:rsidRPr="00CC30DC">
              <w:rPr>
                <w:b/>
                <w:color w:val="000000"/>
                <w:sz w:val="18"/>
                <w:szCs w:val="18"/>
              </w:rPr>
              <w:t>X</w:t>
            </w:r>
          </w:p>
        </w:tc>
      </w:tr>
      <w:tr w:rsidR="00EA7859" w:rsidRPr="00CC30DC" w:rsidTr="001A2BA2">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A7859" w:rsidRPr="00CC30DC" w:rsidRDefault="00EA7859" w:rsidP="001A2BA2">
            <w:pPr>
              <w:jc w:val="center"/>
              <w:rPr>
                <w:sz w:val="18"/>
                <w:szCs w:val="18"/>
              </w:rPr>
            </w:pPr>
            <w:r w:rsidRPr="00CC30DC">
              <w:rPr>
                <w:sz w:val="18"/>
                <w:szCs w:val="18"/>
              </w:rPr>
              <w:t>25020100</w:t>
            </w:r>
          </w:p>
        </w:tc>
        <w:tc>
          <w:tcPr>
            <w:tcW w:w="3733"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both"/>
              <w:rPr>
                <w:i/>
                <w:iCs/>
                <w:sz w:val="18"/>
                <w:szCs w:val="18"/>
              </w:rPr>
            </w:pPr>
            <w:r w:rsidRPr="00CC30DC">
              <w:rPr>
                <w:i/>
                <w:iCs/>
                <w:sz w:val="18"/>
                <w:szCs w:val="18"/>
              </w:rPr>
              <w:t>благодійні внески, гранти та дарунки</w:t>
            </w:r>
          </w:p>
        </w:tc>
        <w:tc>
          <w:tcPr>
            <w:tcW w:w="1276"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i/>
                <w:iCs/>
                <w:color w:val="000000"/>
                <w:sz w:val="18"/>
                <w:szCs w:val="18"/>
              </w:rPr>
            </w:pPr>
            <w:r w:rsidRPr="00CC30DC">
              <w:rPr>
                <w:i/>
                <w:iCs/>
                <w:color w:val="000000"/>
                <w:sz w:val="18"/>
                <w:szCs w:val="18"/>
              </w:rPr>
              <w:t>6 542,5</w:t>
            </w:r>
          </w:p>
        </w:tc>
        <w:tc>
          <w:tcPr>
            <w:tcW w:w="1134" w:type="dxa"/>
            <w:vMerge/>
            <w:tcBorders>
              <w:left w:val="nil"/>
              <w:right w:val="single" w:sz="4" w:space="0" w:color="auto"/>
            </w:tcBorders>
            <w:shd w:val="clear" w:color="auto" w:fill="auto"/>
            <w:vAlign w:val="center"/>
            <w:hideMark/>
          </w:tcPr>
          <w:p w:rsidR="00EA7859" w:rsidRPr="00CC30DC" w:rsidRDefault="00EA7859" w:rsidP="001A2BA2">
            <w:pPr>
              <w:jc w:val="center"/>
              <w:rPr>
                <w:i/>
                <w:iCs/>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i/>
                <w:iCs/>
                <w:color w:val="000000"/>
                <w:sz w:val="18"/>
                <w:szCs w:val="18"/>
              </w:rPr>
            </w:pPr>
            <w:r w:rsidRPr="00CC30DC">
              <w:rPr>
                <w:i/>
                <w:iCs/>
                <w:color w:val="000000"/>
                <w:sz w:val="18"/>
                <w:szCs w:val="18"/>
              </w:rPr>
              <w:t>6 541,2</w:t>
            </w:r>
          </w:p>
        </w:tc>
        <w:tc>
          <w:tcPr>
            <w:tcW w:w="1275"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color w:val="000000"/>
                <w:sz w:val="18"/>
                <w:szCs w:val="18"/>
              </w:rPr>
            </w:pPr>
            <w:r w:rsidRPr="00CC30DC">
              <w:rPr>
                <w:color w:val="000000"/>
                <w:sz w:val="18"/>
                <w:szCs w:val="18"/>
              </w:rPr>
              <w:t>100,0</w:t>
            </w:r>
          </w:p>
        </w:tc>
      </w:tr>
      <w:tr w:rsidR="00EA7859" w:rsidRPr="00CC30DC" w:rsidTr="001A2BA2">
        <w:trPr>
          <w:trHeight w:val="174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A7859" w:rsidRPr="00CC30DC" w:rsidRDefault="00EA7859" w:rsidP="001A2BA2">
            <w:pPr>
              <w:jc w:val="center"/>
              <w:rPr>
                <w:sz w:val="18"/>
                <w:szCs w:val="18"/>
              </w:rPr>
            </w:pPr>
            <w:r w:rsidRPr="00CC30DC">
              <w:rPr>
                <w:sz w:val="18"/>
                <w:szCs w:val="18"/>
              </w:rPr>
              <w:t>25020200</w:t>
            </w:r>
          </w:p>
        </w:tc>
        <w:tc>
          <w:tcPr>
            <w:tcW w:w="3733"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both"/>
              <w:rPr>
                <w:i/>
                <w:iCs/>
                <w:sz w:val="18"/>
                <w:szCs w:val="18"/>
              </w:rPr>
            </w:pPr>
            <w:r w:rsidRPr="00CC30DC">
              <w:rPr>
                <w:i/>
                <w:iCs/>
                <w:sz w:val="18"/>
                <w:szCs w:val="18"/>
              </w:rPr>
              <w:t>надходження, що отримують бюджетні установи від підприємств, організацій, фізичних осіб та від інших бюджетних установ для виконання цільових заходів, у тому числі заходів з відчуження для суспільних потреб земельних ділянок та розміщених на них інших об'єктів нерухомого майна, що перебувають у приватній власності фізичних або юридичних осіб</w:t>
            </w:r>
          </w:p>
        </w:tc>
        <w:tc>
          <w:tcPr>
            <w:tcW w:w="1276"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i/>
                <w:iCs/>
                <w:color w:val="000000"/>
                <w:sz w:val="18"/>
                <w:szCs w:val="18"/>
              </w:rPr>
            </w:pPr>
            <w:r w:rsidRPr="00CC30DC">
              <w:rPr>
                <w:i/>
                <w:iCs/>
                <w:color w:val="000000"/>
                <w:sz w:val="18"/>
                <w:szCs w:val="18"/>
              </w:rPr>
              <w:t>1 719,0</w:t>
            </w:r>
          </w:p>
        </w:tc>
        <w:tc>
          <w:tcPr>
            <w:tcW w:w="1134" w:type="dxa"/>
            <w:vMerge/>
            <w:tcBorders>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i/>
                <w:iCs/>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i/>
                <w:iCs/>
                <w:color w:val="000000"/>
                <w:sz w:val="18"/>
                <w:szCs w:val="18"/>
              </w:rPr>
            </w:pPr>
            <w:r w:rsidRPr="00CC30DC">
              <w:rPr>
                <w:i/>
                <w:iCs/>
                <w:color w:val="000000"/>
                <w:sz w:val="18"/>
                <w:szCs w:val="18"/>
              </w:rPr>
              <w:t>1 701,4</w:t>
            </w:r>
          </w:p>
        </w:tc>
        <w:tc>
          <w:tcPr>
            <w:tcW w:w="1275"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i/>
                <w:iCs/>
                <w:color w:val="000000"/>
                <w:sz w:val="18"/>
                <w:szCs w:val="18"/>
              </w:rPr>
            </w:pPr>
            <w:r w:rsidRPr="00CC30DC">
              <w:rPr>
                <w:i/>
                <w:iCs/>
                <w:color w:val="000000"/>
                <w:sz w:val="18"/>
                <w:szCs w:val="18"/>
              </w:rPr>
              <w:t>99,0</w:t>
            </w:r>
          </w:p>
        </w:tc>
      </w:tr>
      <w:tr w:rsidR="00EA7859" w:rsidRPr="00CC30DC" w:rsidTr="001A2BA2">
        <w:trPr>
          <w:trHeight w:val="288"/>
        </w:trPr>
        <w:tc>
          <w:tcPr>
            <w:tcW w:w="46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CC30DC" w:rsidRDefault="00EA7859" w:rsidP="001A2BA2">
            <w:pPr>
              <w:jc w:val="center"/>
              <w:rPr>
                <w:b/>
                <w:bCs/>
                <w:color w:val="000000"/>
                <w:sz w:val="18"/>
                <w:szCs w:val="18"/>
              </w:rPr>
            </w:pPr>
            <w:r w:rsidRPr="00CC30DC">
              <w:rPr>
                <w:b/>
                <w:bCs/>
                <w:color w:val="000000"/>
                <w:sz w:val="18"/>
                <w:szCs w:val="18"/>
              </w:rPr>
              <w:t>Разом</w:t>
            </w:r>
          </w:p>
        </w:tc>
        <w:tc>
          <w:tcPr>
            <w:tcW w:w="1276"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b/>
                <w:bCs/>
                <w:color w:val="000000"/>
                <w:sz w:val="18"/>
                <w:szCs w:val="18"/>
              </w:rPr>
            </w:pPr>
            <w:r w:rsidRPr="00CC30DC">
              <w:rPr>
                <w:b/>
                <w:bCs/>
                <w:color w:val="000000"/>
                <w:sz w:val="18"/>
                <w:szCs w:val="18"/>
              </w:rPr>
              <w:t>Х</w:t>
            </w:r>
          </w:p>
        </w:tc>
        <w:tc>
          <w:tcPr>
            <w:tcW w:w="1134"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b/>
                <w:bCs/>
                <w:color w:val="000000"/>
                <w:sz w:val="18"/>
                <w:szCs w:val="18"/>
              </w:rPr>
            </w:pPr>
            <w:r w:rsidRPr="00CC30DC">
              <w:rPr>
                <w:b/>
                <w:bCs/>
                <w:color w:val="000000"/>
                <w:sz w:val="18"/>
                <w:szCs w:val="18"/>
              </w:rPr>
              <w:t>11 220,4</w:t>
            </w:r>
          </w:p>
        </w:tc>
        <w:tc>
          <w:tcPr>
            <w:tcW w:w="1276"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b/>
                <w:bCs/>
                <w:color w:val="000000"/>
                <w:sz w:val="18"/>
                <w:szCs w:val="18"/>
              </w:rPr>
            </w:pPr>
            <w:r w:rsidRPr="00CC30DC">
              <w:rPr>
                <w:b/>
                <w:bCs/>
                <w:color w:val="000000"/>
                <w:sz w:val="18"/>
                <w:szCs w:val="18"/>
              </w:rPr>
              <w:t>31 706,3</w:t>
            </w:r>
          </w:p>
        </w:tc>
        <w:tc>
          <w:tcPr>
            <w:tcW w:w="1275" w:type="dxa"/>
            <w:tcBorders>
              <w:top w:val="nil"/>
              <w:left w:val="nil"/>
              <w:bottom w:val="single" w:sz="4" w:space="0" w:color="auto"/>
              <w:right w:val="single" w:sz="4" w:space="0" w:color="auto"/>
            </w:tcBorders>
            <w:shd w:val="clear" w:color="auto" w:fill="auto"/>
            <w:vAlign w:val="center"/>
            <w:hideMark/>
          </w:tcPr>
          <w:p w:rsidR="00EA7859" w:rsidRPr="00CC30DC" w:rsidRDefault="00EA7859" w:rsidP="001A2BA2">
            <w:pPr>
              <w:jc w:val="center"/>
              <w:rPr>
                <w:b/>
                <w:bCs/>
                <w:color w:val="000000"/>
                <w:sz w:val="18"/>
                <w:szCs w:val="18"/>
                <w:lang w:val="en-US"/>
              </w:rPr>
            </w:pPr>
            <w:r w:rsidRPr="00CC30DC">
              <w:rPr>
                <w:b/>
                <w:bCs/>
                <w:color w:val="000000"/>
                <w:sz w:val="18"/>
                <w:szCs w:val="18"/>
                <w:lang w:val="en-US"/>
              </w:rPr>
              <w:t>X</w:t>
            </w:r>
          </w:p>
        </w:tc>
      </w:tr>
    </w:tbl>
    <w:p w:rsidR="00EA7859" w:rsidRPr="004B0017" w:rsidRDefault="00EA7859" w:rsidP="00EA7859">
      <w:pPr>
        <w:tabs>
          <w:tab w:val="left" w:pos="567"/>
        </w:tabs>
        <w:ind w:firstLine="567"/>
        <w:jc w:val="both"/>
        <w:rPr>
          <w:color w:val="000000"/>
        </w:rPr>
      </w:pPr>
      <w:r w:rsidRPr="004B0017">
        <w:t xml:space="preserve">Касові видатки спеціального фонду в частині власних надходжень за І квартал 2024 року склали 21 547,7 </w:t>
      </w:r>
      <w:r w:rsidRPr="004B0017">
        <w:rPr>
          <w:color w:val="000000"/>
        </w:rPr>
        <w:t>тис. грн, що становить 16,9 відс. до уточненого річного плану та були спрямовані на покриття витрат, пов’язаних з організацією та наданням послуг.</w:t>
      </w:r>
    </w:p>
    <w:p w:rsidR="00EA7859" w:rsidRPr="004B0017" w:rsidRDefault="00EA7859" w:rsidP="00EA7859">
      <w:pPr>
        <w:ind w:firstLine="567"/>
        <w:jc w:val="center"/>
        <w:rPr>
          <w:bCs/>
          <w:i/>
          <w:iCs/>
          <w:lang w:val="ru-RU"/>
        </w:rPr>
      </w:pPr>
      <w:r w:rsidRPr="004B0017">
        <w:rPr>
          <w:bCs/>
          <w:i/>
          <w:iCs/>
        </w:rPr>
        <w:t xml:space="preserve">Структура видатків власних надходжень спеціального фонду міської територіальної громади по галузі «Освіта» за </w:t>
      </w:r>
      <w:r w:rsidRPr="004B0017">
        <w:rPr>
          <w:bCs/>
          <w:i/>
          <w:iCs/>
          <w:lang w:val="ru-RU"/>
        </w:rPr>
        <w:t>І квартал</w:t>
      </w:r>
      <w:r w:rsidRPr="004B0017">
        <w:rPr>
          <w:bCs/>
          <w:i/>
          <w:iCs/>
        </w:rPr>
        <w:t xml:space="preserve"> 2024 року за економічною класифікацією видатків:</w:t>
      </w:r>
    </w:p>
    <w:p w:rsidR="00EA7859" w:rsidRPr="001777A3" w:rsidRDefault="00EA7859" w:rsidP="00EA7859">
      <w:pPr>
        <w:tabs>
          <w:tab w:val="left" w:pos="567"/>
        </w:tabs>
        <w:jc w:val="both"/>
        <w:rPr>
          <w:color w:val="000000"/>
          <w:highlight w:val="yellow"/>
        </w:rPr>
      </w:pPr>
      <w:r w:rsidRPr="001777A3">
        <w:rPr>
          <w:noProof/>
          <w:highlight w:val="yellow"/>
          <w:lang w:val="ru-RU"/>
        </w:rPr>
        <w:drawing>
          <wp:inline distT="0" distB="0" distL="0" distR="0" wp14:anchorId="49C5EFBA" wp14:editId="498A9FD1">
            <wp:extent cx="6120765" cy="2788920"/>
            <wp:effectExtent l="0" t="0" r="0" b="0"/>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A7859" w:rsidRPr="00450354" w:rsidRDefault="00EA7859" w:rsidP="00EA7859">
      <w:pPr>
        <w:pBdr>
          <w:top w:val="nil"/>
          <w:left w:val="nil"/>
          <w:bottom w:val="nil"/>
          <w:right w:val="nil"/>
          <w:between w:val="nil"/>
        </w:pBdr>
        <w:tabs>
          <w:tab w:val="center" w:pos="4818"/>
        </w:tabs>
        <w:ind w:firstLine="540"/>
        <w:jc w:val="center"/>
        <w:rPr>
          <w:b/>
          <w:i/>
          <w:color w:val="000000"/>
          <w:u w:val="single"/>
        </w:rPr>
      </w:pPr>
    </w:p>
    <w:p w:rsidR="00EA7859" w:rsidRPr="00450354" w:rsidRDefault="00EA7859" w:rsidP="00EA7859">
      <w:pPr>
        <w:tabs>
          <w:tab w:val="left" w:pos="567"/>
        </w:tabs>
        <w:ind w:firstLine="567"/>
        <w:jc w:val="both"/>
      </w:pPr>
      <w:r w:rsidRPr="00450354">
        <w:t>Кошти спеціального фонду (бюджет розвитку) передбачені в сумі 102 582,3 тис. грн, з них: на оновлення матеріально-технічної бази закладів освіти – 2 773,1 тис.</w:t>
      </w:r>
      <w:r w:rsidRPr="00450354">
        <w:rPr>
          <w:lang w:val="ru-RU"/>
        </w:rPr>
        <w:t xml:space="preserve"> </w:t>
      </w:r>
      <w:r w:rsidRPr="00450354">
        <w:t>грн; на виконання робіт з капітального ремонту у відповідних закладах – 99 809,2 тис.</w:t>
      </w:r>
      <w:r w:rsidRPr="00450354">
        <w:rPr>
          <w:lang w:val="ru-RU"/>
        </w:rPr>
        <w:t xml:space="preserve"> </w:t>
      </w:r>
      <w:r w:rsidRPr="00450354">
        <w:t>грн.</w:t>
      </w:r>
    </w:p>
    <w:p w:rsidR="00EA7859" w:rsidRPr="00450354" w:rsidRDefault="00EA7859" w:rsidP="00EA7859">
      <w:pPr>
        <w:tabs>
          <w:tab w:val="left" w:pos="567"/>
        </w:tabs>
        <w:ind w:firstLine="567"/>
      </w:pPr>
    </w:p>
    <w:p w:rsidR="00EA7859" w:rsidRPr="00450354" w:rsidRDefault="00EA7859" w:rsidP="00EA7859">
      <w:pPr>
        <w:tabs>
          <w:tab w:val="left" w:pos="567"/>
        </w:tabs>
        <w:jc w:val="center"/>
        <w:rPr>
          <w:i/>
        </w:rPr>
      </w:pPr>
      <w:r w:rsidRPr="00450354">
        <w:rPr>
          <w:i/>
        </w:rPr>
        <w:t>Аналіз видатків спеціального фонду (бюджет розвитку) за кодами програмної та економічної класифікації видатків місцевого бюджету за І квартал 2024 року</w:t>
      </w:r>
    </w:p>
    <w:tbl>
      <w:tblPr>
        <w:tblW w:w="9722" w:type="dxa"/>
        <w:tblInd w:w="93" w:type="dxa"/>
        <w:tblLook w:val="04A0" w:firstRow="1" w:lastRow="0" w:firstColumn="1" w:lastColumn="0" w:noHBand="0" w:noVBand="1"/>
      </w:tblPr>
      <w:tblGrid>
        <w:gridCol w:w="913"/>
        <w:gridCol w:w="4044"/>
        <w:gridCol w:w="1139"/>
        <w:gridCol w:w="1193"/>
        <w:gridCol w:w="1298"/>
        <w:gridCol w:w="1135"/>
      </w:tblGrid>
      <w:tr w:rsidR="00EA7859" w:rsidRPr="006070DE" w:rsidTr="001A2BA2">
        <w:trPr>
          <w:trHeight w:val="972"/>
        </w:trPr>
        <w:tc>
          <w:tcPr>
            <w:tcW w:w="9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7859" w:rsidRPr="006070DE" w:rsidRDefault="00EA7859" w:rsidP="001A2BA2">
            <w:pPr>
              <w:jc w:val="center"/>
              <w:rPr>
                <w:b/>
                <w:bCs/>
                <w:color w:val="000000"/>
                <w:sz w:val="18"/>
                <w:szCs w:val="18"/>
              </w:rPr>
            </w:pPr>
            <w:r w:rsidRPr="006070DE">
              <w:rPr>
                <w:b/>
                <w:bCs/>
                <w:color w:val="000000"/>
                <w:sz w:val="18"/>
                <w:szCs w:val="18"/>
              </w:rPr>
              <w:t>Код</w:t>
            </w:r>
          </w:p>
        </w:tc>
        <w:tc>
          <w:tcPr>
            <w:tcW w:w="4064" w:type="dxa"/>
            <w:tcBorders>
              <w:top w:val="single" w:sz="4" w:space="0" w:color="auto"/>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b/>
                <w:bCs/>
                <w:color w:val="000000"/>
                <w:sz w:val="18"/>
                <w:szCs w:val="18"/>
              </w:rPr>
            </w:pPr>
            <w:r w:rsidRPr="006070DE">
              <w:rPr>
                <w:b/>
                <w:bCs/>
                <w:color w:val="000000"/>
                <w:sz w:val="18"/>
                <w:szCs w:val="18"/>
              </w:rPr>
              <w:t>Напрямок використання</w:t>
            </w:r>
          </w:p>
        </w:tc>
        <w:tc>
          <w:tcPr>
            <w:tcW w:w="1139" w:type="dxa"/>
            <w:tcBorders>
              <w:top w:val="single" w:sz="4" w:space="0" w:color="auto"/>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b/>
                <w:bCs/>
                <w:color w:val="000000"/>
                <w:sz w:val="18"/>
                <w:szCs w:val="18"/>
              </w:rPr>
            </w:pPr>
            <w:r w:rsidRPr="006070DE">
              <w:rPr>
                <w:b/>
                <w:bCs/>
                <w:color w:val="000000"/>
                <w:sz w:val="18"/>
                <w:szCs w:val="18"/>
              </w:rPr>
              <w:t>Уточнений план на 2024 рік, тис. грн</w:t>
            </w:r>
          </w:p>
        </w:tc>
        <w:tc>
          <w:tcPr>
            <w:tcW w:w="1194" w:type="dxa"/>
            <w:tcBorders>
              <w:top w:val="single" w:sz="4" w:space="0" w:color="auto"/>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b/>
                <w:bCs/>
                <w:color w:val="000000"/>
                <w:sz w:val="18"/>
                <w:szCs w:val="18"/>
              </w:rPr>
            </w:pPr>
            <w:r w:rsidRPr="006070DE">
              <w:rPr>
                <w:b/>
                <w:bCs/>
                <w:color w:val="000000"/>
                <w:sz w:val="18"/>
                <w:szCs w:val="18"/>
              </w:rPr>
              <w:t>Уточнений план І кварталу 2024 року, тис. грн</w:t>
            </w:r>
          </w:p>
        </w:tc>
        <w:tc>
          <w:tcPr>
            <w:tcW w:w="1302" w:type="dxa"/>
            <w:tcBorders>
              <w:top w:val="single" w:sz="4" w:space="0" w:color="auto"/>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b/>
                <w:bCs/>
                <w:color w:val="000000"/>
                <w:sz w:val="18"/>
                <w:szCs w:val="18"/>
              </w:rPr>
            </w:pPr>
            <w:r w:rsidRPr="006070DE">
              <w:rPr>
                <w:b/>
                <w:bCs/>
                <w:color w:val="000000"/>
                <w:sz w:val="18"/>
                <w:szCs w:val="18"/>
              </w:rPr>
              <w:t>Касові видатки за І квартал 2024 року, тис. грн</w:t>
            </w:r>
          </w:p>
        </w:tc>
        <w:tc>
          <w:tcPr>
            <w:tcW w:w="1110" w:type="dxa"/>
            <w:tcBorders>
              <w:top w:val="single" w:sz="4" w:space="0" w:color="auto"/>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b/>
                <w:bCs/>
                <w:color w:val="000000"/>
                <w:sz w:val="18"/>
                <w:szCs w:val="18"/>
              </w:rPr>
            </w:pPr>
            <w:r w:rsidRPr="006070DE">
              <w:rPr>
                <w:b/>
                <w:bCs/>
                <w:color w:val="000000"/>
                <w:sz w:val="18"/>
                <w:szCs w:val="18"/>
              </w:rPr>
              <w:t xml:space="preserve">Відсоток виконання до </w:t>
            </w:r>
            <w:r>
              <w:rPr>
                <w:b/>
                <w:bCs/>
                <w:color w:val="000000"/>
                <w:sz w:val="18"/>
                <w:szCs w:val="18"/>
              </w:rPr>
              <w:t xml:space="preserve">уточненого </w:t>
            </w:r>
            <w:r w:rsidRPr="006070DE">
              <w:rPr>
                <w:b/>
                <w:bCs/>
                <w:color w:val="000000"/>
                <w:sz w:val="18"/>
                <w:szCs w:val="18"/>
              </w:rPr>
              <w:t>річного плану</w:t>
            </w:r>
          </w:p>
        </w:tc>
      </w:tr>
      <w:tr w:rsidR="00EA7859" w:rsidRPr="006070DE" w:rsidTr="001A2BA2">
        <w:trPr>
          <w:trHeight w:val="240"/>
        </w:trPr>
        <w:tc>
          <w:tcPr>
            <w:tcW w:w="913" w:type="dxa"/>
            <w:tcBorders>
              <w:top w:val="nil"/>
              <w:left w:val="single" w:sz="4" w:space="0" w:color="auto"/>
              <w:bottom w:val="single" w:sz="4" w:space="0" w:color="auto"/>
              <w:right w:val="single" w:sz="4" w:space="0" w:color="auto"/>
            </w:tcBorders>
            <w:shd w:val="clear" w:color="000000" w:fill="FFFFFF"/>
            <w:hideMark/>
          </w:tcPr>
          <w:p w:rsidR="00EA7859" w:rsidRPr="006070DE" w:rsidRDefault="00EA7859" w:rsidP="001A2BA2">
            <w:pPr>
              <w:jc w:val="center"/>
              <w:rPr>
                <w:b/>
                <w:bCs/>
                <w:color w:val="000000"/>
                <w:sz w:val="18"/>
                <w:szCs w:val="18"/>
              </w:rPr>
            </w:pPr>
            <w:r w:rsidRPr="006070DE">
              <w:rPr>
                <w:b/>
                <w:bCs/>
                <w:color w:val="000000"/>
                <w:sz w:val="18"/>
                <w:szCs w:val="18"/>
              </w:rPr>
              <w:t>0611010</w:t>
            </w:r>
          </w:p>
        </w:tc>
        <w:tc>
          <w:tcPr>
            <w:tcW w:w="4064" w:type="dxa"/>
            <w:tcBorders>
              <w:top w:val="nil"/>
              <w:left w:val="nil"/>
              <w:bottom w:val="single" w:sz="4" w:space="0" w:color="auto"/>
              <w:right w:val="single" w:sz="4" w:space="0" w:color="auto"/>
            </w:tcBorders>
            <w:shd w:val="clear" w:color="000000" w:fill="FFFFFF"/>
            <w:hideMark/>
          </w:tcPr>
          <w:p w:rsidR="00EA7859" w:rsidRPr="006070DE" w:rsidRDefault="00EA7859" w:rsidP="001A2BA2">
            <w:pPr>
              <w:jc w:val="center"/>
              <w:rPr>
                <w:b/>
                <w:bCs/>
                <w:color w:val="000000"/>
                <w:sz w:val="18"/>
                <w:szCs w:val="18"/>
              </w:rPr>
            </w:pPr>
            <w:r w:rsidRPr="006070DE">
              <w:rPr>
                <w:b/>
                <w:bCs/>
                <w:color w:val="000000"/>
                <w:sz w:val="18"/>
                <w:szCs w:val="18"/>
              </w:rPr>
              <w:t>Надання дошкільної освіти</w:t>
            </w:r>
          </w:p>
        </w:tc>
        <w:tc>
          <w:tcPr>
            <w:tcW w:w="1139"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b/>
                <w:bCs/>
                <w:color w:val="000000"/>
                <w:sz w:val="18"/>
                <w:szCs w:val="18"/>
              </w:rPr>
            </w:pPr>
            <w:r w:rsidRPr="006070DE">
              <w:rPr>
                <w:b/>
                <w:bCs/>
                <w:color w:val="000000"/>
                <w:sz w:val="18"/>
                <w:szCs w:val="18"/>
              </w:rPr>
              <w:t>17 623,94</w:t>
            </w:r>
          </w:p>
        </w:tc>
        <w:tc>
          <w:tcPr>
            <w:tcW w:w="1194"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b/>
                <w:bCs/>
                <w:color w:val="000000"/>
                <w:sz w:val="18"/>
                <w:szCs w:val="18"/>
              </w:rPr>
            </w:pPr>
            <w:r w:rsidRPr="006070DE">
              <w:rPr>
                <w:b/>
                <w:bCs/>
                <w:color w:val="000000"/>
                <w:sz w:val="18"/>
                <w:szCs w:val="18"/>
              </w:rPr>
              <w:t>4 649,35</w:t>
            </w:r>
          </w:p>
        </w:tc>
        <w:tc>
          <w:tcPr>
            <w:tcW w:w="1302"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b/>
                <w:bCs/>
                <w:color w:val="000000"/>
                <w:sz w:val="18"/>
                <w:szCs w:val="18"/>
              </w:rPr>
            </w:pPr>
            <w:r w:rsidRPr="006070DE">
              <w:rPr>
                <w:b/>
                <w:bCs/>
                <w:color w:val="000000"/>
                <w:sz w:val="18"/>
                <w:szCs w:val="18"/>
              </w:rPr>
              <w:t>3 566,43</w:t>
            </w:r>
          </w:p>
        </w:tc>
        <w:tc>
          <w:tcPr>
            <w:tcW w:w="1110"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20,2</w:t>
            </w:r>
          </w:p>
        </w:tc>
      </w:tr>
      <w:tr w:rsidR="00EA7859" w:rsidRPr="006070DE" w:rsidTr="001A2BA2">
        <w:trPr>
          <w:trHeight w:val="240"/>
        </w:trPr>
        <w:tc>
          <w:tcPr>
            <w:tcW w:w="913" w:type="dxa"/>
            <w:tcBorders>
              <w:top w:val="nil"/>
              <w:left w:val="single" w:sz="4" w:space="0" w:color="auto"/>
              <w:bottom w:val="single" w:sz="4" w:space="0" w:color="auto"/>
              <w:right w:val="single" w:sz="4" w:space="0" w:color="auto"/>
            </w:tcBorders>
            <w:shd w:val="clear" w:color="000000" w:fill="FFFFFF"/>
            <w:hideMark/>
          </w:tcPr>
          <w:p w:rsidR="00EA7859" w:rsidRPr="006070DE" w:rsidRDefault="00EA7859" w:rsidP="001A2BA2">
            <w:pPr>
              <w:jc w:val="center"/>
              <w:rPr>
                <w:color w:val="000000"/>
                <w:sz w:val="18"/>
                <w:szCs w:val="18"/>
              </w:rPr>
            </w:pPr>
            <w:r w:rsidRPr="006070DE">
              <w:rPr>
                <w:color w:val="000000"/>
                <w:sz w:val="18"/>
                <w:szCs w:val="18"/>
              </w:rPr>
              <w:t>3132</w:t>
            </w:r>
          </w:p>
        </w:tc>
        <w:tc>
          <w:tcPr>
            <w:tcW w:w="4064" w:type="dxa"/>
            <w:tcBorders>
              <w:top w:val="nil"/>
              <w:left w:val="nil"/>
              <w:bottom w:val="single" w:sz="4" w:space="0" w:color="auto"/>
              <w:right w:val="single" w:sz="4" w:space="0" w:color="auto"/>
            </w:tcBorders>
            <w:shd w:val="clear" w:color="000000" w:fill="FFFFFF"/>
            <w:hideMark/>
          </w:tcPr>
          <w:p w:rsidR="00EA7859" w:rsidRPr="006070DE" w:rsidRDefault="00EA7859" w:rsidP="001A2BA2">
            <w:pPr>
              <w:jc w:val="center"/>
              <w:rPr>
                <w:color w:val="000000"/>
                <w:sz w:val="18"/>
                <w:szCs w:val="18"/>
              </w:rPr>
            </w:pPr>
            <w:r w:rsidRPr="006070DE">
              <w:rPr>
                <w:color w:val="000000"/>
                <w:sz w:val="18"/>
                <w:szCs w:val="18"/>
              </w:rPr>
              <w:t>Капітальний ремонт інших об'єктів</w:t>
            </w:r>
          </w:p>
        </w:tc>
        <w:tc>
          <w:tcPr>
            <w:tcW w:w="1139"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17 623,94</w:t>
            </w:r>
          </w:p>
        </w:tc>
        <w:tc>
          <w:tcPr>
            <w:tcW w:w="1194"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4 649,35</w:t>
            </w:r>
          </w:p>
        </w:tc>
        <w:tc>
          <w:tcPr>
            <w:tcW w:w="1302"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3 566,43</w:t>
            </w:r>
          </w:p>
        </w:tc>
        <w:tc>
          <w:tcPr>
            <w:tcW w:w="1110"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20,2</w:t>
            </w:r>
          </w:p>
        </w:tc>
      </w:tr>
      <w:tr w:rsidR="00EA7859" w:rsidRPr="006070DE" w:rsidTr="001A2BA2">
        <w:trPr>
          <w:trHeight w:val="579"/>
        </w:trPr>
        <w:tc>
          <w:tcPr>
            <w:tcW w:w="913" w:type="dxa"/>
            <w:tcBorders>
              <w:top w:val="nil"/>
              <w:left w:val="single" w:sz="4" w:space="0" w:color="auto"/>
              <w:bottom w:val="single" w:sz="4" w:space="0" w:color="auto"/>
              <w:right w:val="single" w:sz="4" w:space="0" w:color="auto"/>
            </w:tcBorders>
            <w:shd w:val="clear" w:color="000000" w:fill="FFFFFF"/>
            <w:hideMark/>
          </w:tcPr>
          <w:p w:rsidR="00EA7859" w:rsidRPr="006070DE" w:rsidRDefault="00EA7859" w:rsidP="001A2BA2">
            <w:pPr>
              <w:jc w:val="center"/>
              <w:rPr>
                <w:b/>
                <w:bCs/>
                <w:color w:val="000000"/>
                <w:sz w:val="18"/>
                <w:szCs w:val="18"/>
              </w:rPr>
            </w:pPr>
            <w:r w:rsidRPr="006070DE">
              <w:rPr>
                <w:b/>
                <w:bCs/>
                <w:color w:val="000000"/>
                <w:sz w:val="18"/>
                <w:szCs w:val="18"/>
              </w:rPr>
              <w:t>0611021</w:t>
            </w:r>
          </w:p>
        </w:tc>
        <w:tc>
          <w:tcPr>
            <w:tcW w:w="4064" w:type="dxa"/>
            <w:tcBorders>
              <w:top w:val="nil"/>
              <w:left w:val="nil"/>
              <w:bottom w:val="single" w:sz="4" w:space="0" w:color="auto"/>
              <w:right w:val="single" w:sz="4" w:space="0" w:color="auto"/>
            </w:tcBorders>
            <w:shd w:val="clear" w:color="000000" w:fill="FFFFFF"/>
            <w:hideMark/>
          </w:tcPr>
          <w:p w:rsidR="00EA7859" w:rsidRPr="006070DE" w:rsidRDefault="00EA7859" w:rsidP="001A2BA2">
            <w:pPr>
              <w:jc w:val="center"/>
              <w:rPr>
                <w:b/>
                <w:bCs/>
                <w:color w:val="000000"/>
                <w:sz w:val="18"/>
                <w:szCs w:val="18"/>
              </w:rPr>
            </w:pPr>
            <w:r w:rsidRPr="006070DE">
              <w:rPr>
                <w:b/>
                <w:bCs/>
                <w:color w:val="000000"/>
                <w:sz w:val="18"/>
                <w:szCs w:val="18"/>
              </w:rPr>
              <w:t>Надання загальної середньої освіти закладами загальної середньої освіти за рахунок коштів місцевого бюджету</w:t>
            </w:r>
          </w:p>
        </w:tc>
        <w:tc>
          <w:tcPr>
            <w:tcW w:w="1139"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b/>
                <w:bCs/>
                <w:color w:val="000000"/>
                <w:sz w:val="18"/>
                <w:szCs w:val="18"/>
              </w:rPr>
            </w:pPr>
            <w:r w:rsidRPr="006070DE">
              <w:rPr>
                <w:b/>
                <w:bCs/>
                <w:color w:val="000000"/>
                <w:sz w:val="18"/>
                <w:szCs w:val="18"/>
              </w:rPr>
              <w:t>74 401,3</w:t>
            </w:r>
          </w:p>
        </w:tc>
        <w:tc>
          <w:tcPr>
            <w:tcW w:w="1194"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b/>
                <w:bCs/>
                <w:color w:val="000000"/>
                <w:sz w:val="18"/>
                <w:szCs w:val="18"/>
              </w:rPr>
            </w:pPr>
            <w:r w:rsidRPr="006070DE">
              <w:rPr>
                <w:b/>
                <w:bCs/>
                <w:color w:val="000000"/>
                <w:sz w:val="18"/>
                <w:szCs w:val="18"/>
              </w:rPr>
              <w:t>21 084,4</w:t>
            </w:r>
          </w:p>
        </w:tc>
        <w:tc>
          <w:tcPr>
            <w:tcW w:w="1302"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b/>
                <w:bCs/>
                <w:color w:val="000000"/>
                <w:sz w:val="18"/>
                <w:szCs w:val="18"/>
              </w:rPr>
            </w:pPr>
            <w:r w:rsidRPr="006070DE">
              <w:rPr>
                <w:b/>
                <w:bCs/>
                <w:color w:val="000000"/>
                <w:sz w:val="18"/>
                <w:szCs w:val="18"/>
              </w:rPr>
              <w:t>15 808,0</w:t>
            </w:r>
          </w:p>
        </w:tc>
        <w:tc>
          <w:tcPr>
            <w:tcW w:w="1110"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21,2</w:t>
            </w:r>
          </w:p>
        </w:tc>
      </w:tr>
      <w:tr w:rsidR="00EA7859" w:rsidRPr="006070DE" w:rsidTr="001A2BA2">
        <w:trPr>
          <w:trHeight w:val="399"/>
        </w:trPr>
        <w:tc>
          <w:tcPr>
            <w:tcW w:w="913" w:type="dxa"/>
            <w:tcBorders>
              <w:top w:val="nil"/>
              <w:left w:val="single" w:sz="4" w:space="0" w:color="auto"/>
              <w:bottom w:val="single" w:sz="4" w:space="0" w:color="auto"/>
              <w:right w:val="single" w:sz="4" w:space="0" w:color="auto"/>
            </w:tcBorders>
            <w:shd w:val="clear" w:color="000000" w:fill="FFFFFF"/>
            <w:hideMark/>
          </w:tcPr>
          <w:p w:rsidR="00EA7859" w:rsidRPr="006070DE" w:rsidRDefault="00EA7859" w:rsidP="001A2BA2">
            <w:pPr>
              <w:jc w:val="center"/>
              <w:rPr>
                <w:color w:val="000000"/>
                <w:sz w:val="18"/>
                <w:szCs w:val="18"/>
              </w:rPr>
            </w:pPr>
            <w:r w:rsidRPr="006070DE">
              <w:rPr>
                <w:color w:val="000000"/>
                <w:sz w:val="18"/>
                <w:szCs w:val="18"/>
              </w:rPr>
              <w:t>3110</w:t>
            </w:r>
          </w:p>
        </w:tc>
        <w:tc>
          <w:tcPr>
            <w:tcW w:w="4064" w:type="dxa"/>
            <w:tcBorders>
              <w:top w:val="nil"/>
              <w:left w:val="nil"/>
              <w:bottom w:val="single" w:sz="4" w:space="0" w:color="auto"/>
              <w:right w:val="single" w:sz="4" w:space="0" w:color="auto"/>
            </w:tcBorders>
            <w:shd w:val="clear" w:color="000000" w:fill="FFFFFF"/>
            <w:hideMark/>
          </w:tcPr>
          <w:p w:rsidR="00EA7859" w:rsidRPr="006070DE" w:rsidRDefault="00EA7859" w:rsidP="001A2BA2">
            <w:pPr>
              <w:jc w:val="center"/>
              <w:rPr>
                <w:color w:val="000000"/>
                <w:sz w:val="18"/>
                <w:szCs w:val="18"/>
              </w:rPr>
            </w:pPr>
            <w:r w:rsidRPr="006070DE">
              <w:rPr>
                <w:color w:val="000000"/>
                <w:sz w:val="18"/>
                <w:szCs w:val="18"/>
              </w:rPr>
              <w:t>Придбання обладнання і предметів довгострокового користування</w:t>
            </w:r>
          </w:p>
        </w:tc>
        <w:tc>
          <w:tcPr>
            <w:tcW w:w="1139"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746,8</w:t>
            </w:r>
          </w:p>
        </w:tc>
        <w:tc>
          <w:tcPr>
            <w:tcW w:w="1194"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0,0</w:t>
            </w:r>
          </w:p>
        </w:tc>
        <w:tc>
          <w:tcPr>
            <w:tcW w:w="1302"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0,0</w:t>
            </w:r>
          </w:p>
        </w:tc>
        <w:tc>
          <w:tcPr>
            <w:tcW w:w="1110"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0,0</w:t>
            </w:r>
          </w:p>
        </w:tc>
      </w:tr>
      <w:tr w:rsidR="00EA7859" w:rsidRPr="006070DE" w:rsidTr="001A2BA2">
        <w:trPr>
          <w:trHeight w:val="240"/>
        </w:trPr>
        <w:tc>
          <w:tcPr>
            <w:tcW w:w="913" w:type="dxa"/>
            <w:tcBorders>
              <w:top w:val="nil"/>
              <w:left w:val="single" w:sz="4" w:space="0" w:color="auto"/>
              <w:bottom w:val="single" w:sz="4" w:space="0" w:color="auto"/>
              <w:right w:val="single" w:sz="4" w:space="0" w:color="auto"/>
            </w:tcBorders>
            <w:shd w:val="clear" w:color="000000" w:fill="FFFFFF"/>
            <w:hideMark/>
          </w:tcPr>
          <w:p w:rsidR="00EA7859" w:rsidRPr="006070DE" w:rsidRDefault="00EA7859" w:rsidP="001A2BA2">
            <w:pPr>
              <w:jc w:val="center"/>
              <w:rPr>
                <w:color w:val="000000"/>
                <w:sz w:val="18"/>
                <w:szCs w:val="18"/>
              </w:rPr>
            </w:pPr>
            <w:r w:rsidRPr="006070DE">
              <w:rPr>
                <w:color w:val="000000"/>
                <w:sz w:val="18"/>
                <w:szCs w:val="18"/>
              </w:rPr>
              <w:t>3132</w:t>
            </w:r>
          </w:p>
        </w:tc>
        <w:tc>
          <w:tcPr>
            <w:tcW w:w="4064" w:type="dxa"/>
            <w:tcBorders>
              <w:top w:val="nil"/>
              <w:left w:val="nil"/>
              <w:bottom w:val="single" w:sz="4" w:space="0" w:color="auto"/>
              <w:right w:val="single" w:sz="4" w:space="0" w:color="auto"/>
            </w:tcBorders>
            <w:shd w:val="clear" w:color="000000" w:fill="FFFFFF"/>
            <w:hideMark/>
          </w:tcPr>
          <w:p w:rsidR="00EA7859" w:rsidRPr="006070DE" w:rsidRDefault="00EA7859" w:rsidP="001A2BA2">
            <w:pPr>
              <w:jc w:val="center"/>
              <w:rPr>
                <w:color w:val="000000"/>
                <w:sz w:val="18"/>
                <w:szCs w:val="18"/>
              </w:rPr>
            </w:pPr>
            <w:r w:rsidRPr="006070DE">
              <w:rPr>
                <w:color w:val="000000"/>
                <w:sz w:val="18"/>
                <w:szCs w:val="18"/>
              </w:rPr>
              <w:t>Капітальний ремонт інших об'єктів</w:t>
            </w:r>
          </w:p>
        </w:tc>
        <w:tc>
          <w:tcPr>
            <w:tcW w:w="1139"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73 654,5</w:t>
            </w:r>
          </w:p>
        </w:tc>
        <w:tc>
          <w:tcPr>
            <w:tcW w:w="1194"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21 084,4</w:t>
            </w:r>
          </w:p>
        </w:tc>
        <w:tc>
          <w:tcPr>
            <w:tcW w:w="1302"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15 808,0</w:t>
            </w:r>
          </w:p>
        </w:tc>
        <w:tc>
          <w:tcPr>
            <w:tcW w:w="1110"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21,5</w:t>
            </w:r>
          </w:p>
        </w:tc>
      </w:tr>
      <w:tr w:rsidR="00EA7859" w:rsidRPr="006070DE" w:rsidTr="001A2BA2">
        <w:trPr>
          <w:trHeight w:val="579"/>
        </w:trPr>
        <w:tc>
          <w:tcPr>
            <w:tcW w:w="913" w:type="dxa"/>
            <w:tcBorders>
              <w:top w:val="nil"/>
              <w:left w:val="single" w:sz="4" w:space="0" w:color="auto"/>
              <w:bottom w:val="single" w:sz="4" w:space="0" w:color="auto"/>
              <w:right w:val="single" w:sz="4" w:space="0" w:color="auto"/>
            </w:tcBorders>
            <w:shd w:val="clear" w:color="000000" w:fill="FFFFFF"/>
            <w:hideMark/>
          </w:tcPr>
          <w:p w:rsidR="00EA7859" w:rsidRPr="006070DE" w:rsidRDefault="00EA7859" w:rsidP="001A2BA2">
            <w:pPr>
              <w:jc w:val="center"/>
              <w:rPr>
                <w:b/>
                <w:bCs/>
                <w:color w:val="000000"/>
                <w:sz w:val="18"/>
                <w:szCs w:val="18"/>
              </w:rPr>
            </w:pPr>
            <w:r w:rsidRPr="006070DE">
              <w:rPr>
                <w:b/>
                <w:bCs/>
                <w:color w:val="000000"/>
                <w:sz w:val="18"/>
                <w:szCs w:val="18"/>
              </w:rPr>
              <w:t>0611070</w:t>
            </w:r>
          </w:p>
        </w:tc>
        <w:tc>
          <w:tcPr>
            <w:tcW w:w="4064" w:type="dxa"/>
            <w:tcBorders>
              <w:top w:val="nil"/>
              <w:left w:val="nil"/>
              <w:bottom w:val="single" w:sz="4" w:space="0" w:color="auto"/>
              <w:right w:val="single" w:sz="4" w:space="0" w:color="auto"/>
            </w:tcBorders>
            <w:shd w:val="clear" w:color="000000" w:fill="FFFFFF"/>
            <w:hideMark/>
          </w:tcPr>
          <w:p w:rsidR="00EA7859" w:rsidRPr="006070DE" w:rsidRDefault="00EA7859" w:rsidP="001A2BA2">
            <w:pPr>
              <w:jc w:val="center"/>
              <w:rPr>
                <w:b/>
                <w:bCs/>
                <w:color w:val="000000"/>
                <w:sz w:val="18"/>
                <w:szCs w:val="18"/>
              </w:rPr>
            </w:pPr>
            <w:r w:rsidRPr="006070DE">
              <w:rPr>
                <w:b/>
                <w:bCs/>
                <w:color w:val="000000"/>
                <w:sz w:val="18"/>
                <w:szCs w:val="18"/>
              </w:rPr>
              <w:t>Надання позашкільної освіти закладами позашкільної освіти, заходи із позашкільної роботи з дітьми</w:t>
            </w:r>
          </w:p>
        </w:tc>
        <w:tc>
          <w:tcPr>
            <w:tcW w:w="1139"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b/>
                <w:bCs/>
                <w:color w:val="000000"/>
                <w:sz w:val="18"/>
                <w:szCs w:val="18"/>
              </w:rPr>
            </w:pPr>
            <w:r w:rsidRPr="006070DE">
              <w:rPr>
                <w:b/>
                <w:bCs/>
                <w:color w:val="000000"/>
                <w:sz w:val="18"/>
                <w:szCs w:val="18"/>
              </w:rPr>
              <w:t>98,4</w:t>
            </w:r>
          </w:p>
        </w:tc>
        <w:tc>
          <w:tcPr>
            <w:tcW w:w="1194"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b/>
                <w:bCs/>
                <w:color w:val="000000"/>
                <w:sz w:val="18"/>
                <w:szCs w:val="18"/>
              </w:rPr>
            </w:pPr>
            <w:r w:rsidRPr="006070DE">
              <w:rPr>
                <w:b/>
                <w:bCs/>
                <w:color w:val="000000"/>
                <w:sz w:val="18"/>
                <w:szCs w:val="18"/>
              </w:rPr>
              <w:t>0,4</w:t>
            </w:r>
          </w:p>
        </w:tc>
        <w:tc>
          <w:tcPr>
            <w:tcW w:w="1302"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b/>
                <w:bCs/>
                <w:color w:val="000000"/>
                <w:sz w:val="18"/>
                <w:szCs w:val="18"/>
              </w:rPr>
            </w:pPr>
            <w:r w:rsidRPr="006070DE">
              <w:rPr>
                <w:b/>
                <w:bCs/>
                <w:color w:val="000000"/>
                <w:sz w:val="18"/>
                <w:szCs w:val="18"/>
              </w:rPr>
              <w:t>0,0</w:t>
            </w:r>
          </w:p>
        </w:tc>
        <w:tc>
          <w:tcPr>
            <w:tcW w:w="1110"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0,0</w:t>
            </w:r>
          </w:p>
        </w:tc>
      </w:tr>
      <w:tr w:rsidR="00EA7859" w:rsidRPr="006070DE" w:rsidTr="001A2BA2">
        <w:trPr>
          <w:trHeight w:val="240"/>
        </w:trPr>
        <w:tc>
          <w:tcPr>
            <w:tcW w:w="913" w:type="dxa"/>
            <w:tcBorders>
              <w:top w:val="nil"/>
              <w:left w:val="single" w:sz="4" w:space="0" w:color="auto"/>
              <w:bottom w:val="single" w:sz="4" w:space="0" w:color="auto"/>
              <w:right w:val="single" w:sz="4" w:space="0" w:color="auto"/>
            </w:tcBorders>
            <w:shd w:val="clear" w:color="000000" w:fill="FFFFFF"/>
            <w:hideMark/>
          </w:tcPr>
          <w:p w:rsidR="00EA7859" w:rsidRPr="006070DE" w:rsidRDefault="00EA7859" w:rsidP="001A2BA2">
            <w:pPr>
              <w:jc w:val="center"/>
              <w:rPr>
                <w:color w:val="000000"/>
                <w:sz w:val="18"/>
                <w:szCs w:val="18"/>
              </w:rPr>
            </w:pPr>
            <w:r w:rsidRPr="006070DE">
              <w:rPr>
                <w:color w:val="000000"/>
                <w:sz w:val="18"/>
                <w:szCs w:val="18"/>
              </w:rPr>
              <w:t>3132</w:t>
            </w:r>
          </w:p>
        </w:tc>
        <w:tc>
          <w:tcPr>
            <w:tcW w:w="4064" w:type="dxa"/>
            <w:tcBorders>
              <w:top w:val="nil"/>
              <w:left w:val="nil"/>
              <w:bottom w:val="single" w:sz="4" w:space="0" w:color="auto"/>
              <w:right w:val="single" w:sz="4" w:space="0" w:color="auto"/>
            </w:tcBorders>
            <w:shd w:val="clear" w:color="000000" w:fill="FFFFFF"/>
            <w:hideMark/>
          </w:tcPr>
          <w:p w:rsidR="00EA7859" w:rsidRPr="006070DE" w:rsidRDefault="00EA7859" w:rsidP="001A2BA2">
            <w:pPr>
              <w:jc w:val="center"/>
              <w:rPr>
                <w:color w:val="000000"/>
                <w:sz w:val="18"/>
                <w:szCs w:val="18"/>
              </w:rPr>
            </w:pPr>
            <w:r w:rsidRPr="006070DE">
              <w:rPr>
                <w:color w:val="000000"/>
                <w:sz w:val="18"/>
                <w:szCs w:val="18"/>
              </w:rPr>
              <w:t>Капітальний ремонт інших об'єктів</w:t>
            </w:r>
          </w:p>
        </w:tc>
        <w:tc>
          <w:tcPr>
            <w:tcW w:w="1139"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98,4</w:t>
            </w:r>
          </w:p>
        </w:tc>
        <w:tc>
          <w:tcPr>
            <w:tcW w:w="1194"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0,4</w:t>
            </w:r>
          </w:p>
        </w:tc>
        <w:tc>
          <w:tcPr>
            <w:tcW w:w="1302"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0,0</w:t>
            </w:r>
          </w:p>
        </w:tc>
        <w:tc>
          <w:tcPr>
            <w:tcW w:w="1110"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0,0</w:t>
            </w:r>
          </w:p>
        </w:tc>
      </w:tr>
      <w:tr w:rsidR="00EA7859" w:rsidRPr="006070DE" w:rsidTr="001A2BA2">
        <w:trPr>
          <w:trHeight w:val="399"/>
        </w:trPr>
        <w:tc>
          <w:tcPr>
            <w:tcW w:w="913" w:type="dxa"/>
            <w:tcBorders>
              <w:top w:val="nil"/>
              <w:left w:val="single" w:sz="4" w:space="0" w:color="auto"/>
              <w:bottom w:val="single" w:sz="4" w:space="0" w:color="auto"/>
              <w:right w:val="single" w:sz="4" w:space="0" w:color="auto"/>
            </w:tcBorders>
            <w:shd w:val="clear" w:color="000000" w:fill="FFFFFF"/>
            <w:hideMark/>
          </w:tcPr>
          <w:p w:rsidR="00EA7859" w:rsidRPr="006070DE" w:rsidRDefault="00EA7859" w:rsidP="001A2BA2">
            <w:pPr>
              <w:jc w:val="center"/>
              <w:rPr>
                <w:b/>
                <w:bCs/>
                <w:color w:val="000000"/>
                <w:sz w:val="18"/>
                <w:szCs w:val="18"/>
              </w:rPr>
            </w:pPr>
            <w:r w:rsidRPr="006070DE">
              <w:rPr>
                <w:b/>
                <w:bCs/>
                <w:color w:val="000000"/>
                <w:sz w:val="18"/>
                <w:szCs w:val="18"/>
              </w:rPr>
              <w:t>0611080</w:t>
            </w:r>
          </w:p>
        </w:tc>
        <w:tc>
          <w:tcPr>
            <w:tcW w:w="4064" w:type="dxa"/>
            <w:tcBorders>
              <w:top w:val="nil"/>
              <w:left w:val="nil"/>
              <w:bottom w:val="single" w:sz="4" w:space="0" w:color="auto"/>
              <w:right w:val="single" w:sz="4" w:space="0" w:color="auto"/>
            </w:tcBorders>
            <w:shd w:val="clear" w:color="000000" w:fill="FFFFFF"/>
            <w:hideMark/>
          </w:tcPr>
          <w:p w:rsidR="00EA7859" w:rsidRPr="006070DE" w:rsidRDefault="00EA7859" w:rsidP="001A2BA2">
            <w:pPr>
              <w:jc w:val="center"/>
              <w:rPr>
                <w:b/>
                <w:bCs/>
                <w:color w:val="000000"/>
                <w:sz w:val="18"/>
                <w:szCs w:val="18"/>
              </w:rPr>
            </w:pPr>
            <w:r w:rsidRPr="006070DE">
              <w:rPr>
                <w:b/>
                <w:bCs/>
                <w:color w:val="000000"/>
                <w:sz w:val="18"/>
                <w:szCs w:val="18"/>
              </w:rPr>
              <w:t>Надання спеціалізованої освіти мистецькими школами</w:t>
            </w:r>
          </w:p>
        </w:tc>
        <w:tc>
          <w:tcPr>
            <w:tcW w:w="1139"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b/>
                <w:bCs/>
                <w:color w:val="000000"/>
                <w:sz w:val="18"/>
                <w:szCs w:val="18"/>
              </w:rPr>
            </w:pPr>
            <w:r w:rsidRPr="006070DE">
              <w:rPr>
                <w:b/>
                <w:bCs/>
                <w:color w:val="000000"/>
                <w:sz w:val="18"/>
                <w:szCs w:val="18"/>
              </w:rPr>
              <w:t>1 970,7</w:t>
            </w:r>
          </w:p>
        </w:tc>
        <w:tc>
          <w:tcPr>
            <w:tcW w:w="1194"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b/>
                <w:bCs/>
                <w:color w:val="000000"/>
                <w:sz w:val="18"/>
                <w:szCs w:val="18"/>
              </w:rPr>
            </w:pPr>
            <w:r w:rsidRPr="006070DE">
              <w:rPr>
                <w:b/>
                <w:bCs/>
                <w:color w:val="000000"/>
                <w:sz w:val="18"/>
                <w:szCs w:val="18"/>
              </w:rPr>
              <w:t>670,7</w:t>
            </w:r>
          </w:p>
        </w:tc>
        <w:tc>
          <w:tcPr>
            <w:tcW w:w="1302"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b/>
                <w:bCs/>
                <w:color w:val="000000"/>
                <w:sz w:val="18"/>
                <w:szCs w:val="18"/>
              </w:rPr>
            </w:pPr>
            <w:r w:rsidRPr="006070DE">
              <w:rPr>
                <w:b/>
                <w:bCs/>
                <w:color w:val="000000"/>
                <w:sz w:val="18"/>
                <w:szCs w:val="18"/>
              </w:rPr>
              <w:t>670,7</w:t>
            </w:r>
          </w:p>
        </w:tc>
        <w:tc>
          <w:tcPr>
            <w:tcW w:w="1110"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34,0</w:t>
            </w:r>
          </w:p>
        </w:tc>
      </w:tr>
      <w:tr w:rsidR="00EA7859" w:rsidRPr="006070DE" w:rsidTr="001A2BA2">
        <w:trPr>
          <w:trHeight w:val="240"/>
        </w:trPr>
        <w:tc>
          <w:tcPr>
            <w:tcW w:w="913" w:type="dxa"/>
            <w:tcBorders>
              <w:top w:val="nil"/>
              <w:left w:val="single" w:sz="4" w:space="0" w:color="auto"/>
              <w:bottom w:val="single" w:sz="4" w:space="0" w:color="auto"/>
              <w:right w:val="single" w:sz="4" w:space="0" w:color="auto"/>
            </w:tcBorders>
            <w:shd w:val="clear" w:color="000000" w:fill="FFFFFF"/>
            <w:hideMark/>
          </w:tcPr>
          <w:p w:rsidR="00EA7859" w:rsidRPr="006070DE" w:rsidRDefault="00EA7859" w:rsidP="001A2BA2">
            <w:pPr>
              <w:jc w:val="center"/>
              <w:rPr>
                <w:color w:val="000000"/>
                <w:sz w:val="18"/>
                <w:szCs w:val="18"/>
              </w:rPr>
            </w:pPr>
            <w:r w:rsidRPr="006070DE">
              <w:rPr>
                <w:color w:val="000000"/>
                <w:sz w:val="18"/>
                <w:szCs w:val="18"/>
              </w:rPr>
              <w:t>3132</w:t>
            </w:r>
          </w:p>
        </w:tc>
        <w:tc>
          <w:tcPr>
            <w:tcW w:w="4064" w:type="dxa"/>
            <w:tcBorders>
              <w:top w:val="nil"/>
              <w:left w:val="nil"/>
              <w:bottom w:val="single" w:sz="4" w:space="0" w:color="auto"/>
              <w:right w:val="single" w:sz="4" w:space="0" w:color="auto"/>
            </w:tcBorders>
            <w:shd w:val="clear" w:color="000000" w:fill="FFFFFF"/>
            <w:hideMark/>
          </w:tcPr>
          <w:p w:rsidR="00EA7859" w:rsidRPr="006070DE" w:rsidRDefault="00EA7859" w:rsidP="001A2BA2">
            <w:pPr>
              <w:jc w:val="center"/>
              <w:rPr>
                <w:color w:val="000000"/>
                <w:sz w:val="18"/>
                <w:szCs w:val="18"/>
              </w:rPr>
            </w:pPr>
            <w:r w:rsidRPr="006070DE">
              <w:rPr>
                <w:color w:val="000000"/>
                <w:sz w:val="18"/>
                <w:szCs w:val="18"/>
              </w:rPr>
              <w:t>Капітальний ремонт інших об'єктів</w:t>
            </w:r>
          </w:p>
        </w:tc>
        <w:tc>
          <w:tcPr>
            <w:tcW w:w="1139"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1 970,7</w:t>
            </w:r>
          </w:p>
        </w:tc>
        <w:tc>
          <w:tcPr>
            <w:tcW w:w="1194"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670,7</w:t>
            </w:r>
          </w:p>
        </w:tc>
        <w:tc>
          <w:tcPr>
            <w:tcW w:w="1302"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670,7</w:t>
            </w:r>
          </w:p>
        </w:tc>
        <w:tc>
          <w:tcPr>
            <w:tcW w:w="1110"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34,0</w:t>
            </w:r>
          </w:p>
        </w:tc>
      </w:tr>
      <w:tr w:rsidR="00EA7859" w:rsidRPr="006070DE" w:rsidTr="001A2BA2">
        <w:trPr>
          <w:trHeight w:val="399"/>
        </w:trPr>
        <w:tc>
          <w:tcPr>
            <w:tcW w:w="913" w:type="dxa"/>
            <w:tcBorders>
              <w:top w:val="nil"/>
              <w:left w:val="single" w:sz="4" w:space="0" w:color="auto"/>
              <w:bottom w:val="single" w:sz="4" w:space="0" w:color="auto"/>
              <w:right w:val="single" w:sz="4" w:space="0" w:color="auto"/>
            </w:tcBorders>
            <w:shd w:val="clear" w:color="000000" w:fill="FFFFFF"/>
            <w:hideMark/>
          </w:tcPr>
          <w:p w:rsidR="00EA7859" w:rsidRPr="006070DE" w:rsidRDefault="00EA7859" w:rsidP="001A2BA2">
            <w:pPr>
              <w:jc w:val="center"/>
              <w:rPr>
                <w:b/>
                <w:bCs/>
                <w:color w:val="000000"/>
                <w:sz w:val="18"/>
                <w:szCs w:val="18"/>
              </w:rPr>
            </w:pPr>
            <w:r w:rsidRPr="006070DE">
              <w:rPr>
                <w:b/>
                <w:bCs/>
                <w:color w:val="000000"/>
                <w:sz w:val="18"/>
                <w:szCs w:val="18"/>
              </w:rPr>
              <w:t>0611141</w:t>
            </w:r>
          </w:p>
        </w:tc>
        <w:tc>
          <w:tcPr>
            <w:tcW w:w="4064" w:type="dxa"/>
            <w:tcBorders>
              <w:top w:val="nil"/>
              <w:left w:val="nil"/>
              <w:bottom w:val="single" w:sz="4" w:space="0" w:color="auto"/>
              <w:right w:val="single" w:sz="4" w:space="0" w:color="auto"/>
            </w:tcBorders>
            <w:shd w:val="clear" w:color="000000" w:fill="FFFFFF"/>
            <w:hideMark/>
          </w:tcPr>
          <w:p w:rsidR="00EA7859" w:rsidRPr="006070DE" w:rsidRDefault="00EA7859" w:rsidP="001A2BA2">
            <w:pPr>
              <w:jc w:val="center"/>
              <w:rPr>
                <w:b/>
                <w:bCs/>
                <w:color w:val="000000"/>
                <w:sz w:val="18"/>
                <w:szCs w:val="18"/>
              </w:rPr>
            </w:pPr>
            <w:r w:rsidRPr="006070DE">
              <w:rPr>
                <w:b/>
                <w:bCs/>
                <w:color w:val="000000"/>
                <w:sz w:val="18"/>
                <w:szCs w:val="18"/>
              </w:rPr>
              <w:t>Забезпечення діяльності інших закладів у сфері освіти</w:t>
            </w:r>
          </w:p>
        </w:tc>
        <w:tc>
          <w:tcPr>
            <w:tcW w:w="1139"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b/>
                <w:bCs/>
                <w:color w:val="000000"/>
                <w:sz w:val="18"/>
                <w:szCs w:val="18"/>
              </w:rPr>
            </w:pPr>
            <w:r w:rsidRPr="006070DE">
              <w:rPr>
                <w:b/>
                <w:bCs/>
                <w:color w:val="000000"/>
                <w:sz w:val="18"/>
                <w:szCs w:val="18"/>
              </w:rPr>
              <w:t>8 403,5</w:t>
            </w:r>
          </w:p>
        </w:tc>
        <w:tc>
          <w:tcPr>
            <w:tcW w:w="1194"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b/>
                <w:bCs/>
                <w:color w:val="000000"/>
                <w:sz w:val="18"/>
                <w:szCs w:val="18"/>
              </w:rPr>
            </w:pPr>
            <w:r w:rsidRPr="006070DE">
              <w:rPr>
                <w:b/>
                <w:bCs/>
                <w:color w:val="000000"/>
                <w:sz w:val="18"/>
                <w:szCs w:val="18"/>
              </w:rPr>
              <w:t>6 293,2</w:t>
            </w:r>
          </w:p>
        </w:tc>
        <w:tc>
          <w:tcPr>
            <w:tcW w:w="1302"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b/>
                <w:bCs/>
                <w:color w:val="000000"/>
                <w:sz w:val="18"/>
                <w:szCs w:val="18"/>
              </w:rPr>
            </w:pPr>
            <w:r w:rsidRPr="006070DE">
              <w:rPr>
                <w:b/>
                <w:bCs/>
                <w:color w:val="000000"/>
                <w:sz w:val="18"/>
                <w:szCs w:val="18"/>
              </w:rPr>
              <w:t>6 185,4</w:t>
            </w:r>
          </w:p>
        </w:tc>
        <w:tc>
          <w:tcPr>
            <w:tcW w:w="1110"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73,6</w:t>
            </w:r>
          </w:p>
        </w:tc>
      </w:tr>
      <w:tr w:rsidR="00EA7859" w:rsidRPr="006070DE" w:rsidTr="001A2BA2">
        <w:trPr>
          <w:trHeight w:val="399"/>
        </w:trPr>
        <w:tc>
          <w:tcPr>
            <w:tcW w:w="913" w:type="dxa"/>
            <w:tcBorders>
              <w:top w:val="nil"/>
              <w:left w:val="single" w:sz="4" w:space="0" w:color="auto"/>
              <w:bottom w:val="single" w:sz="4" w:space="0" w:color="auto"/>
              <w:right w:val="single" w:sz="4" w:space="0" w:color="auto"/>
            </w:tcBorders>
            <w:shd w:val="clear" w:color="000000" w:fill="FFFFFF"/>
            <w:hideMark/>
          </w:tcPr>
          <w:p w:rsidR="00EA7859" w:rsidRPr="006070DE" w:rsidRDefault="00EA7859" w:rsidP="001A2BA2">
            <w:pPr>
              <w:jc w:val="center"/>
              <w:rPr>
                <w:color w:val="000000"/>
                <w:sz w:val="18"/>
                <w:szCs w:val="18"/>
              </w:rPr>
            </w:pPr>
            <w:r w:rsidRPr="006070DE">
              <w:rPr>
                <w:color w:val="000000"/>
                <w:sz w:val="18"/>
                <w:szCs w:val="18"/>
              </w:rPr>
              <w:t>3110</w:t>
            </w:r>
          </w:p>
        </w:tc>
        <w:tc>
          <w:tcPr>
            <w:tcW w:w="4064" w:type="dxa"/>
            <w:tcBorders>
              <w:top w:val="nil"/>
              <w:left w:val="nil"/>
              <w:bottom w:val="single" w:sz="4" w:space="0" w:color="auto"/>
              <w:right w:val="single" w:sz="4" w:space="0" w:color="auto"/>
            </w:tcBorders>
            <w:shd w:val="clear" w:color="000000" w:fill="FFFFFF"/>
            <w:hideMark/>
          </w:tcPr>
          <w:p w:rsidR="00EA7859" w:rsidRPr="006070DE" w:rsidRDefault="00EA7859" w:rsidP="001A2BA2">
            <w:pPr>
              <w:jc w:val="center"/>
              <w:rPr>
                <w:color w:val="000000"/>
                <w:sz w:val="18"/>
                <w:szCs w:val="18"/>
              </w:rPr>
            </w:pPr>
            <w:r w:rsidRPr="006070DE">
              <w:rPr>
                <w:color w:val="000000"/>
                <w:sz w:val="18"/>
                <w:szCs w:val="18"/>
              </w:rPr>
              <w:t>Придбання обладнання і предметів довгострокового користування</w:t>
            </w:r>
          </w:p>
        </w:tc>
        <w:tc>
          <w:tcPr>
            <w:tcW w:w="1139"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1 941,7</w:t>
            </w:r>
          </w:p>
        </w:tc>
        <w:tc>
          <w:tcPr>
            <w:tcW w:w="1194"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1 941,7</w:t>
            </w:r>
          </w:p>
        </w:tc>
        <w:tc>
          <w:tcPr>
            <w:tcW w:w="1302"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1 941,7</w:t>
            </w:r>
          </w:p>
        </w:tc>
        <w:tc>
          <w:tcPr>
            <w:tcW w:w="1110"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100,0</w:t>
            </w:r>
          </w:p>
        </w:tc>
      </w:tr>
      <w:tr w:rsidR="00EA7859" w:rsidRPr="006070DE" w:rsidTr="001A2BA2">
        <w:trPr>
          <w:trHeight w:val="240"/>
        </w:trPr>
        <w:tc>
          <w:tcPr>
            <w:tcW w:w="913" w:type="dxa"/>
            <w:tcBorders>
              <w:top w:val="nil"/>
              <w:left w:val="single" w:sz="4" w:space="0" w:color="auto"/>
              <w:bottom w:val="single" w:sz="4" w:space="0" w:color="auto"/>
              <w:right w:val="single" w:sz="4" w:space="0" w:color="auto"/>
            </w:tcBorders>
            <w:shd w:val="clear" w:color="000000" w:fill="FFFFFF"/>
            <w:hideMark/>
          </w:tcPr>
          <w:p w:rsidR="00EA7859" w:rsidRPr="006070DE" w:rsidRDefault="00EA7859" w:rsidP="001A2BA2">
            <w:pPr>
              <w:jc w:val="center"/>
              <w:rPr>
                <w:color w:val="000000"/>
                <w:sz w:val="18"/>
                <w:szCs w:val="18"/>
              </w:rPr>
            </w:pPr>
            <w:r w:rsidRPr="006070DE">
              <w:rPr>
                <w:color w:val="000000"/>
                <w:sz w:val="18"/>
                <w:szCs w:val="18"/>
              </w:rPr>
              <w:t>3132</w:t>
            </w:r>
          </w:p>
        </w:tc>
        <w:tc>
          <w:tcPr>
            <w:tcW w:w="4064" w:type="dxa"/>
            <w:tcBorders>
              <w:top w:val="nil"/>
              <w:left w:val="nil"/>
              <w:bottom w:val="single" w:sz="4" w:space="0" w:color="auto"/>
              <w:right w:val="single" w:sz="4" w:space="0" w:color="auto"/>
            </w:tcBorders>
            <w:shd w:val="clear" w:color="000000" w:fill="FFFFFF"/>
            <w:hideMark/>
          </w:tcPr>
          <w:p w:rsidR="00EA7859" w:rsidRPr="006070DE" w:rsidRDefault="00EA7859" w:rsidP="001A2BA2">
            <w:pPr>
              <w:jc w:val="center"/>
              <w:rPr>
                <w:color w:val="000000"/>
                <w:sz w:val="18"/>
                <w:szCs w:val="18"/>
              </w:rPr>
            </w:pPr>
            <w:r w:rsidRPr="006070DE">
              <w:rPr>
                <w:color w:val="000000"/>
                <w:sz w:val="18"/>
                <w:szCs w:val="18"/>
              </w:rPr>
              <w:t>Капітальний ремонт інших об'єктів</w:t>
            </w:r>
          </w:p>
        </w:tc>
        <w:tc>
          <w:tcPr>
            <w:tcW w:w="1139"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6 461,7</w:t>
            </w:r>
          </w:p>
        </w:tc>
        <w:tc>
          <w:tcPr>
            <w:tcW w:w="1194"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4 351,5</w:t>
            </w:r>
          </w:p>
        </w:tc>
        <w:tc>
          <w:tcPr>
            <w:tcW w:w="1302"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4 243,7</w:t>
            </w:r>
          </w:p>
        </w:tc>
        <w:tc>
          <w:tcPr>
            <w:tcW w:w="1110"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65,7</w:t>
            </w:r>
          </w:p>
        </w:tc>
      </w:tr>
      <w:tr w:rsidR="00EA7859" w:rsidRPr="006070DE" w:rsidTr="001A2BA2">
        <w:trPr>
          <w:trHeight w:val="939"/>
        </w:trPr>
        <w:tc>
          <w:tcPr>
            <w:tcW w:w="913" w:type="dxa"/>
            <w:tcBorders>
              <w:top w:val="nil"/>
              <w:left w:val="single" w:sz="4" w:space="0" w:color="auto"/>
              <w:bottom w:val="single" w:sz="4" w:space="0" w:color="auto"/>
              <w:right w:val="single" w:sz="4" w:space="0" w:color="auto"/>
            </w:tcBorders>
            <w:shd w:val="clear" w:color="000000" w:fill="FFFFFF"/>
            <w:hideMark/>
          </w:tcPr>
          <w:p w:rsidR="00EA7859" w:rsidRPr="006070DE" w:rsidRDefault="00EA7859" w:rsidP="001A2BA2">
            <w:pPr>
              <w:jc w:val="center"/>
              <w:rPr>
                <w:b/>
                <w:bCs/>
                <w:color w:val="000000"/>
                <w:sz w:val="18"/>
                <w:szCs w:val="18"/>
              </w:rPr>
            </w:pPr>
            <w:r w:rsidRPr="006070DE">
              <w:rPr>
                <w:b/>
                <w:bCs/>
                <w:color w:val="000000"/>
                <w:sz w:val="18"/>
                <w:szCs w:val="18"/>
              </w:rPr>
              <w:t>0611271</w:t>
            </w:r>
          </w:p>
        </w:tc>
        <w:tc>
          <w:tcPr>
            <w:tcW w:w="4064" w:type="dxa"/>
            <w:tcBorders>
              <w:top w:val="nil"/>
              <w:left w:val="nil"/>
              <w:bottom w:val="single" w:sz="4" w:space="0" w:color="auto"/>
              <w:right w:val="single" w:sz="4" w:space="0" w:color="auto"/>
            </w:tcBorders>
            <w:shd w:val="clear" w:color="000000" w:fill="FFFFFF"/>
            <w:hideMark/>
          </w:tcPr>
          <w:p w:rsidR="00EA7859" w:rsidRPr="006070DE" w:rsidRDefault="00EA7859" w:rsidP="001A2BA2">
            <w:pPr>
              <w:jc w:val="center"/>
              <w:rPr>
                <w:b/>
                <w:bCs/>
                <w:color w:val="000000"/>
                <w:sz w:val="18"/>
                <w:szCs w:val="18"/>
              </w:rPr>
            </w:pPr>
            <w:r w:rsidRPr="006070DE">
              <w:rPr>
                <w:b/>
                <w:bCs/>
                <w:color w:val="000000"/>
                <w:sz w:val="18"/>
                <w:szCs w:val="18"/>
              </w:rPr>
              <w:t>Співфінансування заходів, що реалізуються за рахунок освітньої субвенції з державного бюджету місцевими бюджетам (за спеціальним фондом державного бюджету)</w:t>
            </w:r>
          </w:p>
        </w:tc>
        <w:tc>
          <w:tcPr>
            <w:tcW w:w="1139"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b/>
                <w:bCs/>
                <w:color w:val="000000"/>
                <w:sz w:val="18"/>
                <w:szCs w:val="18"/>
              </w:rPr>
            </w:pPr>
            <w:r w:rsidRPr="006070DE">
              <w:rPr>
                <w:b/>
                <w:bCs/>
                <w:color w:val="000000"/>
                <w:sz w:val="18"/>
                <w:szCs w:val="18"/>
              </w:rPr>
              <w:t>84,6</w:t>
            </w:r>
          </w:p>
        </w:tc>
        <w:tc>
          <w:tcPr>
            <w:tcW w:w="1194"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b/>
                <w:bCs/>
                <w:color w:val="000000"/>
                <w:sz w:val="18"/>
                <w:szCs w:val="18"/>
              </w:rPr>
            </w:pPr>
            <w:r w:rsidRPr="006070DE">
              <w:rPr>
                <w:b/>
                <w:bCs/>
                <w:color w:val="000000"/>
                <w:sz w:val="18"/>
                <w:szCs w:val="18"/>
              </w:rPr>
              <w:t>84,6</w:t>
            </w:r>
          </w:p>
        </w:tc>
        <w:tc>
          <w:tcPr>
            <w:tcW w:w="1302"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b/>
                <w:bCs/>
                <w:color w:val="000000"/>
                <w:sz w:val="18"/>
                <w:szCs w:val="18"/>
              </w:rPr>
            </w:pPr>
            <w:r w:rsidRPr="006070DE">
              <w:rPr>
                <w:b/>
                <w:bCs/>
                <w:color w:val="000000"/>
                <w:sz w:val="18"/>
                <w:szCs w:val="18"/>
              </w:rPr>
              <w:t>0,0</w:t>
            </w:r>
          </w:p>
        </w:tc>
        <w:tc>
          <w:tcPr>
            <w:tcW w:w="1110"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0,0</w:t>
            </w:r>
          </w:p>
        </w:tc>
      </w:tr>
      <w:tr w:rsidR="00EA7859" w:rsidRPr="006070DE" w:rsidTr="001A2BA2">
        <w:trPr>
          <w:trHeight w:val="399"/>
        </w:trPr>
        <w:tc>
          <w:tcPr>
            <w:tcW w:w="913" w:type="dxa"/>
            <w:tcBorders>
              <w:top w:val="nil"/>
              <w:left w:val="single" w:sz="4" w:space="0" w:color="auto"/>
              <w:bottom w:val="single" w:sz="4" w:space="0" w:color="auto"/>
              <w:right w:val="single" w:sz="4" w:space="0" w:color="auto"/>
            </w:tcBorders>
            <w:shd w:val="clear" w:color="000000" w:fill="FFFFFF"/>
            <w:hideMark/>
          </w:tcPr>
          <w:p w:rsidR="00EA7859" w:rsidRPr="006070DE" w:rsidRDefault="00EA7859" w:rsidP="001A2BA2">
            <w:pPr>
              <w:jc w:val="center"/>
              <w:rPr>
                <w:color w:val="000000"/>
                <w:sz w:val="18"/>
                <w:szCs w:val="18"/>
              </w:rPr>
            </w:pPr>
            <w:r w:rsidRPr="006070DE">
              <w:rPr>
                <w:color w:val="000000"/>
                <w:sz w:val="18"/>
                <w:szCs w:val="18"/>
              </w:rPr>
              <w:t>3110</w:t>
            </w:r>
          </w:p>
        </w:tc>
        <w:tc>
          <w:tcPr>
            <w:tcW w:w="4064" w:type="dxa"/>
            <w:tcBorders>
              <w:top w:val="nil"/>
              <w:left w:val="nil"/>
              <w:bottom w:val="single" w:sz="4" w:space="0" w:color="auto"/>
              <w:right w:val="single" w:sz="4" w:space="0" w:color="auto"/>
            </w:tcBorders>
            <w:shd w:val="clear" w:color="000000" w:fill="FFFFFF"/>
            <w:hideMark/>
          </w:tcPr>
          <w:p w:rsidR="00EA7859" w:rsidRPr="006070DE" w:rsidRDefault="00EA7859" w:rsidP="001A2BA2">
            <w:pPr>
              <w:jc w:val="center"/>
              <w:rPr>
                <w:color w:val="000000"/>
                <w:sz w:val="18"/>
                <w:szCs w:val="18"/>
              </w:rPr>
            </w:pPr>
            <w:r w:rsidRPr="006070DE">
              <w:rPr>
                <w:color w:val="000000"/>
                <w:sz w:val="18"/>
                <w:szCs w:val="18"/>
              </w:rPr>
              <w:t>Придбання обладнання і предметів довгострокового користування</w:t>
            </w:r>
          </w:p>
        </w:tc>
        <w:tc>
          <w:tcPr>
            <w:tcW w:w="1139"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84,6</w:t>
            </w:r>
          </w:p>
        </w:tc>
        <w:tc>
          <w:tcPr>
            <w:tcW w:w="1194"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84,6</w:t>
            </w:r>
          </w:p>
        </w:tc>
        <w:tc>
          <w:tcPr>
            <w:tcW w:w="1302"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0,0</w:t>
            </w:r>
          </w:p>
        </w:tc>
        <w:tc>
          <w:tcPr>
            <w:tcW w:w="1110"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0,0</w:t>
            </w:r>
          </w:p>
        </w:tc>
      </w:tr>
      <w:tr w:rsidR="00EA7859" w:rsidRPr="006070DE" w:rsidTr="001A2BA2">
        <w:trPr>
          <w:trHeight w:val="198"/>
        </w:trPr>
        <w:tc>
          <w:tcPr>
            <w:tcW w:w="913" w:type="dxa"/>
            <w:tcBorders>
              <w:top w:val="nil"/>
              <w:left w:val="single" w:sz="4" w:space="0" w:color="auto"/>
              <w:bottom w:val="single" w:sz="4" w:space="0" w:color="auto"/>
              <w:right w:val="single" w:sz="4" w:space="0" w:color="auto"/>
            </w:tcBorders>
            <w:shd w:val="clear" w:color="000000" w:fill="FFFFFF"/>
            <w:hideMark/>
          </w:tcPr>
          <w:p w:rsidR="00EA7859" w:rsidRPr="006070DE" w:rsidRDefault="00EA7859" w:rsidP="001A2BA2">
            <w:pPr>
              <w:jc w:val="center"/>
              <w:rPr>
                <w:color w:val="000000"/>
                <w:sz w:val="18"/>
                <w:szCs w:val="18"/>
              </w:rPr>
            </w:pPr>
            <w:r w:rsidRPr="006070DE">
              <w:rPr>
                <w:color w:val="000000"/>
                <w:sz w:val="18"/>
                <w:szCs w:val="18"/>
              </w:rPr>
              <w:t> </w:t>
            </w:r>
          </w:p>
        </w:tc>
        <w:tc>
          <w:tcPr>
            <w:tcW w:w="4064" w:type="dxa"/>
            <w:tcBorders>
              <w:top w:val="nil"/>
              <w:left w:val="nil"/>
              <w:bottom w:val="single" w:sz="4" w:space="0" w:color="auto"/>
              <w:right w:val="single" w:sz="4" w:space="0" w:color="auto"/>
            </w:tcBorders>
            <w:shd w:val="clear" w:color="000000" w:fill="FFFFFF"/>
            <w:hideMark/>
          </w:tcPr>
          <w:p w:rsidR="00EA7859" w:rsidRPr="006070DE" w:rsidRDefault="00EA7859" w:rsidP="001A2BA2">
            <w:pPr>
              <w:jc w:val="center"/>
              <w:rPr>
                <w:color w:val="000000"/>
                <w:sz w:val="18"/>
                <w:szCs w:val="18"/>
              </w:rPr>
            </w:pPr>
            <w:r w:rsidRPr="006070DE">
              <w:rPr>
                <w:color w:val="000000"/>
                <w:sz w:val="18"/>
                <w:szCs w:val="18"/>
              </w:rPr>
              <w:t>Разом</w:t>
            </w:r>
          </w:p>
        </w:tc>
        <w:tc>
          <w:tcPr>
            <w:tcW w:w="1139"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102 582,3</w:t>
            </w:r>
          </w:p>
        </w:tc>
        <w:tc>
          <w:tcPr>
            <w:tcW w:w="1194"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32 782,6</w:t>
            </w:r>
          </w:p>
        </w:tc>
        <w:tc>
          <w:tcPr>
            <w:tcW w:w="1302"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26 230,6</w:t>
            </w:r>
          </w:p>
        </w:tc>
        <w:tc>
          <w:tcPr>
            <w:tcW w:w="1110" w:type="dxa"/>
            <w:tcBorders>
              <w:top w:val="nil"/>
              <w:left w:val="nil"/>
              <w:bottom w:val="single" w:sz="4" w:space="0" w:color="auto"/>
              <w:right w:val="single" w:sz="4" w:space="0" w:color="auto"/>
            </w:tcBorders>
            <w:shd w:val="clear" w:color="000000" w:fill="FFFFFF"/>
            <w:vAlign w:val="center"/>
            <w:hideMark/>
          </w:tcPr>
          <w:p w:rsidR="00EA7859" w:rsidRPr="006070DE" w:rsidRDefault="00EA7859" w:rsidP="001A2BA2">
            <w:pPr>
              <w:jc w:val="center"/>
              <w:rPr>
                <w:color w:val="000000"/>
                <w:sz w:val="18"/>
                <w:szCs w:val="18"/>
              </w:rPr>
            </w:pPr>
            <w:r w:rsidRPr="006070DE">
              <w:rPr>
                <w:color w:val="000000"/>
                <w:sz w:val="18"/>
                <w:szCs w:val="18"/>
              </w:rPr>
              <w:t>25,6</w:t>
            </w:r>
          </w:p>
        </w:tc>
      </w:tr>
    </w:tbl>
    <w:p w:rsidR="00EA7859" w:rsidRDefault="00EA7859" w:rsidP="00EA7859">
      <w:pPr>
        <w:ind w:firstLine="567"/>
        <w:jc w:val="both"/>
        <w:rPr>
          <w:highlight w:val="yellow"/>
        </w:rPr>
      </w:pPr>
    </w:p>
    <w:p w:rsidR="00EA7859" w:rsidRPr="003043BF" w:rsidRDefault="00EA7859" w:rsidP="00EA7859">
      <w:pPr>
        <w:ind w:firstLine="567"/>
        <w:jc w:val="both"/>
      </w:pPr>
      <w:r w:rsidRPr="003043BF">
        <w:t>Перелік напрямків використання коштів бюджету розвитку за 2024 рік в розрізі об’єктів додається (додаток 1 до інформації про використання коштів бюджету міської територіальної громади).</w:t>
      </w:r>
    </w:p>
    <w:p w:rsidR="00EA7859" w:rsidRPr="004C3902" w:rsidRDefault="00EA7859" w:rsidP="00EA7859">
      <w:pPr>
        <w:widowControl w:val="0"/>
        <w:ind w:firstLine="567"/>
        <w:jc w:val="both"/>
      </w:pPr>
      <w:r w:rsidRPr="004C3902">
        <w:t>Станом на 01.04.2024 року обліковувалась кредиторська заборгованість по спеціальному фонду в сумі 746,0 тис. грн (з неї прострочена – 282,0 тис.грн), зокрема:</w:t>
      </w:r>
    </w:p>
    <w:p w:rsidR="00EA7859" w:rsidRPr="005110C5" w:rsidRDefault="00EA7859" w:rsidP="00EA7859">
      <w:pPr>
        <w:widowControl w:val="0"/>
        <w:ind w:firstLine="567"/>
        <w:jc w:val="both"/>
      </w:pPr>
      <w:r w:rsidRPr="004C3902">
        <w:t xml:space="preserve">- у сумі 464,0 тис.грн виникла </w:t>
      </w:r>
      <w:r>
        <w:t>у</w:t>
      </w:r>
      <w:r w:rsidRPr="004C3902">
        <w:t xml:space="preserve"> зв’язку</w:t>
      </w:r>
      <w:r>
        <w:t xml:space="preserve"> із </w:t>
      </w:r>
      <w:r w:rsidRPr="004C3902">
        <w:t xml:space="preserve">реєстрацією фінансових зобов’язань та </w:t>
      </w:r>
      <w:r w:rsidRPr="005110C5">
        <w:t>поданням платіжних доручень в останні дні звітного місяця</w:t>
      </w:r>
      <w:r>
        <w:t>;</w:t>
      </w:r>
    </w:p>
    <w:p w:rsidR="00EA7859" w:rsidRPr="005110C5" w:rsidRDefault="00EA7859" w:rsidP="00EA7859">
      <w:pPr>
        <w:widowControl w:val="0"/>
        <w:ind w:firstLine="567"/>
        <w:jc w:val="both"/>
      </w:pPr>
      <w:r w:rsidRPr="005110C5">
        <w:t>- у сумі 282,0 тис.грн виникла у зв'язку із здійсненням платежів Державною казначейською службою з урахуванням ресурсної забезпеченості єдиного казначейського рахунка та в черговості визначеною пунктом 19 Порядку виконання повноважень Державною казначейською службою в особливому режимі в умовах воєнного стану, затвердженого постановою КМУ від 09.06.2021 №590 (зі змінами).</w:t>
      </w:r>
    </w:p>
    <w:p w:rsidR="00EA7859" w:rsidRPr="005110C5" w:rsidRDefault="00EA7859" w:rsidP="00EA7859">
      <w:pPr>
        <w:widowControl w:val="0"/>
        <w:ind w:firstLine="567"/>
        <w:jc w:val="both"/>
      </w:pPr>
      <w:r w:rsidRPr="005110C5">
        <w:t xml:space="preserve"> Станом на 01.04.2024 року обліковувалась дебіторська заборгованість по спеціальному фонду в сумі 565,0 тис. грн (з неї прострочена - 557,2 тис.грн), зокрема:</w:t>
      </w:r>
    </w:p>
    <w:p w:rsidR="00EA7859" w:rsidRPr="005110C5" w:rsidRDefault="00EA7859" w:rsidP="00EA7859">
      <w:pPr>
        <w:pStyle w:val="afa"/>
        <w:widowControl w:val="0"/>
        <w:numPr>
          <w:ilvl w:val="0"/>
          <w:numId w:val="11"/>
        </w:numPr>
        <w:ind w:left="0" w:firstLine="567"/>
        <w:jc w:val="both"/>
        <w:rPr>
          <w:color w:val="000000"/>
        </w:rPr>
      </w:pPr>
      <w:r w:rsidRPr="005110C5">
        <w:rPr>
          <w:color w:val="000000"/>
        </w:rPr>
        <w:t>у сумі 7,8 тис.грн  виникла в зв’язку із нарахованими, але не отриманими коштами  за  надані послуги   електропостачання   в приміщеннях ЗОШ,  зданих в оренду;</w:t>
      </w:r>
    </w:p>
    <w:p w:rsidR="00EA7859" w:rsidRPr="005110C5" w:rsidRDefault="00EA7859" w:rsidP="00EA7859">
      <w:pPr>
        <w:pStyle w:val="afa"/>
        <w:widowControl w:val="0"/>
        <w:pBdr>
          <w:top w:val="nil"/>
          <w:left w:val="nil"/>
          <w:bottom w:val="nil"/>
          <w:right w:val="nil"/>
          <w:between w:val="nil"/>
        </w:pBdr>
        <w:ind w:left="0" w:firstLine="567"/>
        <w:jc w:val="both"/>
        <w:rPr>
          <w:color w:val="000000"/>
        </w:rPr>
      </w:pPr>
      <w:r>
        <w:rPr>
          <w:color w:val="000000"/>
        </w:rPr>
        <w:t xml:space="preserve">- </w:t>
      </w:r>
      <w:r w:rsidRPr="005110C5">
        <w:rPr>
          <w:color w:val="000000"/>
        </w:rPr>
        <w:t>в сумі 65,5 тис. грн по капітальному ремонту приміщень (заміна вікон) ДНЗ №</w:t>
      </w:r>
      <w:r>
        <w:rPr>
          <w:color w:val="000000"/>
        </w:rPr>
        <w:t xml:space="preserve"> </w:t>
      </w:r>
      <w:r w:rsidRPr="005110C5">
        <w:rPr>
          <w:color w:val="000000"/>
        </w:rPr>
        <w:t>13,</w:t>
      </w:r>
      <w:r>
        <w:rPr>
          <w:color w:val="000000"/>
        </w:rPr>
        <w:t xml:space="preserve"> </w:t>
      </w:r>
      <w:r w:rsidRPr="005110C5">
        <w:rPr>
          <w:color w:val="000000"/>
        </w:rPr>
        <w:t>№</w:t>
      </w:r>
      <w:r>
        <w:rPr>
          <w:color w:val="000000"/>
        </w:rPr>
        <w:t xml:space="preserve"> </w:t>
      </w:r>
      <w:r w:rsidRPr="005110C5">
        <w:rPr>
          <w:color w:val="000000"/>
        </w:rPr>
        <w:t>69, направлено звернення до боржника, з проханням подати до  господарського суду Черкаської області заяву щодо повторної видачі рішення суду від 19.01.2016 у справі №</w:t>
      </w:r>
      <w:r>
        <w:rPr>
          <w:color w:val="000000"/>
        </w:rPr>
        <w:t xml:space="preserve"> </w:t>
      </w:r>
      <w:r w:rsidRPr="005110C5">
        <w:rPr>
          <w:color w:val="000000"/>
        </w:rPr>
        <w:t xml:space="preserve">925/1677/15 (з гербовою печаткою та відміткою про набрання чинності) та подати його до органів Державної казначейської служби України для виконання у добровільному порядку; </w:t>
      </w:r>
    </w:p>
    <w:p w:rsidR="00EA7859" w:rsidRPr="005110C5" w:rsidRDefault="00EA7859" w:rsidP="00EA7859">
      <w:pPr>
        <w:pStyle w:val="afa"/>
        <w:widowControl w:val="0"/>
        <w:pBdr>
          <w:top w:val="nil"/>
          <w:left w:val="nil"/>
          <w:bottom w:val="nil"/>
          <w:right w:val="nil"/>
          <w:between w:val="nil"/>
        </w:pBdr>
        <w:ind w:left="0" w:firstLine="567"/>
        <w:jc w:val="both"/>
        <w:rPr>
          <w:color w:val="000000"/>
        </w:rPr>
      </w:pPr>
      <w:r>
        <w:rPr>
          <w:color w:val="000000"/>
        </w:rPr>
        <w:t xml:space="preserve">- </w:t>
      </w:r>
      <w:r w:rsidRPr="005110C5">
        <w:rPr>
          <w:color w:val="000000"/>
        </w:rPr>
        <w:t>в сумі 491,7 тис. грн «Капітальний ремонт будівлі (спортзалу) ЗОШ №5», передано в ДВС для стягнення заборгованості.</w:t>
      </w:r>
    </w:p>
    <w:p w:rsidR="00EA7859" w:rsidRPr="00BD0CDE" w:rsidRDefault="00EA7859" w:rsidP="00EA7859">
      <w:pPr>
        <w:ind w:firstLine="567"/>
        <w:rPr>
          <w:lang w:val="ru-RU"/>
        </w:rPr>
      </w:pPr>
    </w:p>
    <w:p w:rsidR="00EA7859" w:rsidRPr="001C0D65" w:rsidRDefault="00EA7859" w:rsidP="00EA7859">
      <w:pPr>
        <w:jc w:val="center"/>
        <w:rPr>
          <w:b/>
          <w:i/>
          <w:u w:val="single"/>
        </w:rPr>
      </w:pPr>
      <w:r w:rsidRPr="001C0D65">
        <w:rPr>
          <w:b/>
          <w:i/>
          <w:u w:val="single"/>
        </w:rPr>
        <w:t>КТПКВКМБ  2000 «Охорона здоров’я»</w:t>
      </w:r>
    </w:p>
    <w:p w:rsidR="00EA7859" w:rsidRPr="009F5661" w:rsidRDefault="00EA7859" w:rsidP="00EA7859">
      <w:pPr>
        <w:jc w:val="center"/>
        <w:rPr>
          <w:b/>
          <w:i/>
          <w:sz w:val="14"/>
          <w:szCs w:val="14"/>
          <w:highlight w:val="yellow"/>
          <w:u w:val="single"/>
        </w:rPr>
      </w:pPr>
    </w:p>
    <w:p w:rsidR="00EA7859" w:rsidRPr="00074674" w:rsidRDefault="00EA7859" w:rsidP="00EA7859">
      <w:pPr>
        <w:ind w:firstLine="567"/>
        <w:jc w:val="both"/>
        <w:rPr>
          <w:shd w:val="clear" w:color="auto" w:fill="FFFFFF"/>
        </w:rPr>
      </w:pPr>
      <w:r w:rsidRPr="00074674">
        <w:rPr>
          <w:bCs/>
        </w:rPr>
        <w:t>Відповідно Бюджетного кодексу України видатки на охорону здоров’я здійснюються</w:t>
      </w:r>
      <w:r>
        <w:rPr>
          <w:bCs/>
        </w:rPr>
        <w:t>, як за</w:t>
      </w:r>
      <w:r w:rsidRPr="00074674">
        <w:rPr>
          <w:bCs/>
        </w:rPr>
        <w:t xml:space="preserve"> рахунок видатків Державного бюджету України, зокрема, шляхом реалізації </w:t>
      </w:r>
      <w:r w:rsidRPr="00074674">
        <w:rPr>
          <w:shd w:val="clear" w:color="auto" w:fill="FFFFFF"/>
        </w:rPr>
        <w:t>програми державних гарантій медичного обслуговування населення, так і місцевих бюджетів шляхом реалізації місцевих програм розвитку та підтримки комунальних закладів охорони здоров’я, які належать відповідним територіальним громадам, місцевих програм надання населенню медичних послуг понад обсяг, передбачений програмою державних гарантій медичного обслуговування населення.</w:t>
      </w:r>
    </w:p>
    <w:p w:rsidR="00EA7859" w:rsidRPr="00074674" w:rsidRDefault="00EA7859" w:rsidP="00EA7859">
      <w:pPr>
        <w:ind w:firstLine="567"/>
        <w:jc w:val="both"/>
        <w:rPr>
          <w:bCs/>
          <w:shd w:val="clear" w:color="auto" w:fill="FFFFFF"/>
        </w:rPr>
      </w:pPr>
      <w:r w:rsidRPr="00427871">
        <w:rPr>
          <w:bCs/>
          <w:shd w:val="clear" w:color="auto" w:fill="FFFFFF"/>
        </w:rPr>
        <w:t xml:space="preserve">З метою реалізації видаткових повноважень в місті Черкаси діють </w:t>
      </w:r>
      <w:r w:rsidRPr="00427871">
        <w:rPr>
          <w:bCs/>
        </w:rPr>
        <w:t>міські цільові програми: міська програма фінансової підтримки комунальних некомерційних підприємств (закладів охорони здоров’я) Черкаської міської ради, міська програма надання медичних послуг жителям міста Черкаси понад обсяг, передбачений програмою державних гарантій медичного обслуговування населення, міська програма організації і сприяння приписці громадян до призовних дільниць, їх призову на військову службу та здійснення заходів, пов’язаних з мобілізацією.</w:t>
      </w:r>
    </w:p>
    <w:p w:rsidR="00EA7859" w:rsidRPr="00427871" w:rsidRDefault="00EA7859" w:rsidP="00EA7859">
      <w:pPr>
        <w:ind w:firstLine="567"/>
        <w:jc w:val="both"/>
        <w:rPr>
          <w:bCs/>
        </w:rPr>
      </w:pPr>
      <w:r w:rsidRPr="00427871">
        <w:rPr>
          <w:bCs/>
        </w:rPr>
        <w:t xml:space="preserve">Рішенням Черкаської міської ради від 22.12.2023 № 51-41 </w:t>
      </w:r>
      <w:r w:rsidRPr="00427871">
        <w:t>«</w:t>
      </w:r>
      <w:r w:rsidRPr="00427871">
        <w:rPr>
          <w:bCs/>
          <w:iCs/>
        </w:rPr>
        <w:t>Про бюджет Черкаської міської територіальної громади на 2024 рік (2357600000)</w:t>
      </w:r>
      <w:r w:rsidRPr="00427871">
        <w:t>»</w:t>
      </w:r>
      <w:r w:rsidRPr="00427871">
        <w:rPr>
          <w:bCs/>
        </w:rPr>
        <w:t xml:space="preserve"> (зі змінами) департаменту </w:t>
      </w:r>
      <w:r w:rsidRPr="00427871">
        <w:t>охорони здоров’я та медичних послуг Черкаської міської ради</w:t>
      </w:r>
      <w:r w:rsidRPr="00427871">
        <w:rPr>
          <w:bCs/>
        </w:rPr>
        <w:t>, як головному розпоряднику коштів, пе</w:t>
      </w:r>
      <w:r>
        <w:rPr>
          <w:bCs/>
        </w:rPr>
        <w:t>редбачені бюджетні призначення у</w:t>
      </w:r>
      <w:r w:rsidRPr="00427871">
        <w:rPr>
          <w:bCs/>
        </w:rPr>
        <w:t xml:space="preserve"> загальному обсязі 356 120,6 тис. грн (за загальним фондом –226</w:t>
      </w:r>
      <w:r w:rsidRPr="00427871">
        <w:rPr>
          <w:bCs/>
          <w:lang w:val="en-US"/>
        </w:rPr>
        <w:t> </w:t>
      </w:r>
      <w:r w:rsidRPr="00427871">
        <w:rPr>
          <w:bCs/>
        </w:rPr>
        <w:t>431,1 тис. грн, за спеціальним фондом – 129 689,5 тис. грн) для реалізації 6 бюджетних програм, зокрема заходів міських цільових програм.</w:t>
      </w:r>
    </w:p>
    <w:p w:rsidR="00EA7859" w:rsidRPr="00CA0E60" w:rsidRDefault="00EA7859" w:rsidP="00EA7859">
      <w:pPr>
        <w:ind w:firstLine="567"/>
        <w:jc w:val="both"/>
        <w:rPr>
          <w:bCs/>
          <w:iCs/>
        </w:rPr>
      </w:pPr>
      <w:r w:rsidRPr="00CA0E60">
        <w:t xml:space="preserve">Розпорядниками та одержувачами коштів за бюджетними програмами протягом І кварталу </w:t>
      </w:r>
      <w:r>
        <w:rPr>
          <w:bCs/>
        </w:rPr>
        <w:t>2024</w:t>
      </w:r>
      <w:r w:rsidRPr="00CA0E60">
        <w:rPr>
          <w:bCs/>
        </w:rPr>
        <w:t xml:space="preserve"> року</w:t>
      </w:r>
      <w:r w:rsidRPr="00CA0E60">
        <w:t xml:space="preserve"> використано </w:t>
      </w:r>
      <w:r>
        <w:t>89 024,6</w:t>
      </w:r>
      <w:r w:rsidRPr="00CA0E60">
        <w:rPr>
          <w:bCs/>
          <w:iCs/>
        </w:rPr>
        <w:t xml:space="preserve"> тис. грн, або 25,0 відс. до уточнених річних призначень, в тому числі: по загальному фонду – 36 292,7 тис. грн, або </w:t>
      </w:r>
      <w:r>
        <w:rPr>
          <w:bCs/>
          <w:iCs/>
        </w:rPr>
        <w:t>16,0</w:t>
      </w:r>
      <w:r w:rsidRPr="00CA0E60">
        <w:rPr>
          <w:bCs/>
          <w:iCs/>
        </w:rPr>
        <w:t xml:space="preserve"> відс. до уточнених річних призначень з урахуванням змін та по спеціальному фонду – </w:t>
      </w:r>
      <w:r>
        <w:rPr>
          <w:bCs/>
          <w:iCs/>
        </w:rPr>
        <w:t>52 731,9</w:t>
      </w:r>
      <w:r w:rsidRPr="00CA0E60">
        <w:rPr>
          <w:bCs/>
          <w:iCs/>
        </w:rPr>
        <w:t xml:space="preserve"> тис. грн., або 40,7 відс. до уточненого річного плану.</w:t>
      </w:r>
    </w:p>
    <w:p w:rsidR="00EA7859" w:rsidRDefault="00EA7859" w:rsidP="00EA7859">
      <w:pPr>
        <w:ind w:firstLine="567"/>
        <w:jc w:val="center"/>
        <w:rPr>
          <w:bCs/>
          <w:i/>
        </w:rPr>
      </w:pPr>
      <w:r w:rsidRPr="00CA0E60">
        <w:rPr>
          <w:bCs/>
          <w:i/>
        </w:rPr>
        <w:t xml:space="preserve">Структура касових видатків загального фонду бюджету за кодами програмної класифікації видатків та кредитування місцевого бюджету за І квартал 2024 року у сфері </w:t>
      </w:r>
      <w:r w:rsidRPr="00CA0E60">
        <w:rPr>
          <w:i/>
        </w:rPr>
        <w:t>охорони здоров’я</w:t>
      </w:r>
      <w:r w:rsidRPr="00CA0E60">
        <w:rPr>
          <w:bCs/>
          <w:i/>
        </w:rPr>
        <w:t>:</w:t>
      </w:r>
    </w:p>
    <w:p w:rsidR="00EA7859" w:rsidRDefault="00EA7859" w:rsidP="00EA7859">
      <w:pPr>
        <w:ind w:firstLine="567"/>
        <w:jc w:val="center"/>
        <w:rPr>
          <w:bCs/>
          <w:i/>
        </w:rPr>
      </w:pPr>
    </w:p>
    <w:p w:rsidR="00EA7859" w:rsidRPr="00CA0E60" w:rsidRDefault="00EA7859" w:rsidP="00EA7859">
      <w:pPr>
        <w:jc w:val="center"/>
        <w:rPr>
          <w:bCs/>
          <w:i/>
        </w:rPr>
      </w:pPr>
      <w:r>
        <w:rPr>
          <w:noProof/>
          <w:lang w:val="ru-RU"/>
        </w:rPr>
        <w:drawing>
          <wp:inline distT="0" distB="0" distL="0" distR="0" wp14:anchorId="6621E852" wp14:editId="3DDA71FF">
            <wp:extent cx="6119495" cy="271272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A7859" w:rsidRDefault="00EA7859" w:rsidP="00EA7859">
      <w:pPr>
        <w:widowControl w:val="0"/>
        <w:ind w:firstLine="567"/>
        <w:jc w:val="both"/>
      </w:pPr>
    </w:p>
    <w:p w:rsidR="00EA7859" w:rsidRPr="00E35D7A" w:rsidRDefault="00EA7859" w:rsidP="00EA7859">
      <w:pPr>
        <w:widowControl w:val="0"/>
        <w:ind w:firstLine="567"/>
        <w:jc w:val="both"/>
      </w:pPr>
      <w:r w:rsidRPr="00E35D7A">
        <w:t xml:space="preserve">Виконання бюджетних програм у сфері охорони здоров’я протягом І кварталу 2024 року здійснюється: 4 комунальними некомерційними підприємствами багатопрофільної стаціонарної допомоги, 1 підприємством лікарсько-акушерської допомоги, 5 підприємствами первинної медико-санітарної допомоги, 2 підприємствами амбулаторно-поліклінічної допомоги та 1 підприємством стоматологічної допомоги. </w:t>
      </w:r>
    </w:p>
    <w:p w:rsidR="00EA7859" w:rsidRDefault="00EA7859" w:rsidP="00EA7859">
      <w:pPr>
        <w:ind w:firstLine="567"/>
        <w:jc w:val="center"/>
        <w:rPr>
          <w:bCs/>
          <w:i/>
          <w:iCs/>
        </w:rPr>
      </w:pPr>
    </w:p>
    <w:p w:rsidR="00EA7859" w:rsidRPr="00E35D7A" w:rsidRDefault="00EA7859" w:rsidP="00EA7859">
      <w:pPr>
        <w:ind w:firstLine="567"/>
        <w:jc w:val="center"/>
        <w:rPr>
          <w:bCs/>
          <w:i/>
          <w:iCs/>
        </w:rPr>
      </w:pPr>
      <w:r w:rsidRPr="00E35D7A">
        <w:rPr>
          <w:bCs/>
          <w:i/>
          <w:iCs/>
        </w:rPr>
        <w:t xml:space="preserve">Порівняння видатків по загальному фонду місцевого бюджету по галузі </w:t>
      </w:r>
      <w:r w:rsidRPr="00E35D7A">
        <w:rPr>
          <w:bCs/>
          <w:i/>
          <w:iCs/>
          <w:lang w:val="ru-RU"/>
        </w:rPr>
        <w:t>“</w:t>
      </w:r>
      <w:r w:rsidRPr="00E35D7A">
        <w:rPr>
          <w:bCs/>
          <w:i/>
          <w:iCs/>
        </w:rPr>
        <w:t>Охорона здоров’я</w:t>
      </w:r>
      <w:r w:rsidRPr="00E35D7A">
        <w:rPr>
          <w:bCs/>
          <w:i/>
          <w:iCs/>
          <w:lang w:val="ru-RU"/>
        </w:rPr>
        <w:t>” за І</w:t>
      </w:r>
      <w:r w:rsidRPr="00E35D7A">
        <w:rPr>
          <w:bCs/>
          <w:i/>
          <w:iCs/>
        </w:rPr>
        <w:t xml:space="preserve"> квартал </w:t>
      </w:r>
      <w:r w:rsidRPr="00E35D7A">
        <w:rPr>
          <w:bCs/>
          <w:i/>
          <w:iCs/>
          <w:lang w:val="ru-RU"/>
        </w:rPr>
        <w:t>202</w:t>
      </w:r>
      <w:r w:rsidRPr="00E35D7A">
        <w:rPr>
          <w:bCs/>
          <w:i/>
          <w:iCs/>
        </w:rPr>
        <w:t>3</w:t>
      </w:r>
      <w:r w:rsidRPr="00E35D7A">
        <w:rPr>
          <w:bCs/>
          <w:i/>
          <w:iCs/>
          <w:lang w:val="ru-RU"/>
        </w:rPr>
        <w:t xml:space="preserve"> та 2024 рок</w:t>
      </w:r>
      <w:r w:rsidRPr="00E35D7A">
        <w:rPr>
          <w:bCs/>
          <w:i/>
          <w:iCs/>
        </w:rPr>
        <w:t>у:</w:t>
      </w:r>
    </w:p>
    <w:p w:rsidR="00EA7859" w:rsidRPr="00C80A75" w:rsidRDefault="00EA7859" w:rsidP="00EA7859">
      <w:pPr>
        <w:jc w:val="center"/>
        <w:rPr>
          <w:bCs/>
          <w:i/>
          <w:iCs/>
          <w:highlight w:val="yellow"/>
        </w:rPr>
      </w:pPr>
      <w:r>
        <w:rPr>
          <w:noProof/>
          <w:lang w:val="ru-RU"/>
        </w:rPr>
        <w:drawing>
          <wp:inline distT="0" distB="0" distL="0" distR="0" wp14:anchorId="0054262C" wp14:editId="374913FE">
            <wp:extent cx="6119495" cy="40767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A7859" w:rsidRDefault="00EA7859" w:rsidP="00EA7859">
      <w:pPr>
        <w:tabs>
          <w:tab w:val="left" w:pos="284"/>
          <w:tab w:val="left" w:pos="567"/>
        </w:tabs>
        <w:ind w:firstLine="567"/>
        <w:jc w:val="both"/>
        <w:rPr>
          <w:bCs/>
          <w:iCs/>
        </w:rPr>
      </w:pPr>
      <w:r w:rsidRPr="00836517">
        <w:rPr>
          <w:bCs/>
          <w:iCs/>
        </w:rPr>
        <w:t>В порівнянні з аналогічним періодом минулого року видатки на галузь збільшились на 7 187,7 тис. грн, або на 24,7 відс. у зв</w:t>
      </w:r>
      <w:r w:rsidRPr="00836517">
        <w:rPr>
          <w:bCs/>
          <w:iCs/>
          <w:lang w:val="ru-RU"/>
        </w:rPr>
        <w:t>’</w:t>
      </w:r>
      <w:r w:rsidRPr="00836517">
        <w:rPr>
          <w:bCs/>
          <w:iCs/>
        </w:rPr>
        <w:t>язку із збільшенням видатків на надання медичних послуг та медичних соціальних гарантій окремим категоріям населення понад обсяги, передбачені програмою державних гарантій медичного обслуговування населення збільшенням видатків на оплату комунальних по</w:t>
      </w:r>
      <w:r>
        <w:rPr>
          <w:bCs/>
          <w:iCs/>
        </w:rPr>
        <w:t>с</w:t>
      </w:r>
      <w:r w:rsidRPr="00836517">
        <w:rPr>
          <w:bCs/>
          <w:iCs/>
        </w:rPr>
        <w:t>луг та енергоносіїв комунальних некомерційних підприємств.</w:t>
      </w:r>
    </w:p>
    <w:p w:rsidR="00EA7859" w:rsidRDefault="00EA7859" w:rsidP="00EA7859">
      <w:pPr>
        <w:tabs>
          <w:tab w:val="left" w:pos="284"/>
          <w:tab w:val="left" w:pos="567"/>
        </w:tabs>
        <w:ind w:firstLine="567"/>
        <w:jc w:val="both"/>
        <w:rPr>
          <w:bCs/>
          <w:iCs/>
        </w:rPr>
      </w:pPr>
    </w:p>
    <w:p w:rsidR="00EA7859" w:rsidRDefault="00EA7859" w:rsidP="00EA7859">
      <w:pPr>
        <w:tabs>
          <w:tab w:val="left" w:pos="4536"/>
          <w:tab w:val="left" w:pos="5670"/>
          <w:tab w:val="left" w:pos="5812"/>
        </w:tabs>
        <w:ind w:firstLine="540"/>
        <w:jc w:val="center"/>
        <w:rPr>
          <w:i/>
        </w:rPr>
      </w:pPr>
      <w:r w:rsidRPr="00836517">
        <w:rPr>
          <w:i/>
        </w:rPr>
        <w:t>Видатки загального фонду по галузі «Охорона здоров’я» за І квартал 20</w:t>
      </w:r>
      <w:r w:rsidRPr="00836517">
        <w:rPr>
          <w:i/>
          <w:lang w:val="ru-RU"/>
        </w:rPr>
        <w:t>24</w:t>
      </w:r>
      <w:r w:rsidRPr="00836517">
        <w:rPr>
          <w:i/>
        </w:rPr>
        <w:t xml:space="preserve"> року здійснювались за наступними напрямками:</w:t>
      </w:r>
    </w:p>
    <w:p w:rsidR="00EA7859" w:rsidRDefault="00EA7859" w:rsidP="00EA7859">
      <w:pPr>
        <w:tabs>
          <w:tab w:val="left" w:pos="4536"/>
          <w:tab w:val="left" w:pos="5670"/>
          <w:tab w:val="left" w:pos="5812"/>
        </w:tabs>
        <w:ind w:firstLine="540"/>
        <w:jc w:val="center"/>
        <w:rPr>
          <w:i/>
        </w:rPr>
      </w:pPr>
    </w:p>
    <w:p w:rsidR="00EA7859" w:rsidRPr="00836517" w:rsidRDefault="00EA7859" w:rsidP="00EA7859">
      <w:pPr>
        <w:tabs>
          <w:tab w:val="left" w:pos="4536"/>
          <w:tab w:val="left" w:pos="5670"/>
          <w:tab w:val="left" w:pos="5812"/>
        </w:tabs>
        <w:ind w:firstLine="540"/>
        <w:jc w:val="center"/>
        <w:rPr>
          <w:i/>
        </w:rPr>
      </w:pPr>
    </w:p>
    <w:tbl>
      <w:tblPr>
        <w:tblW w:w="10060" w:type="dxa"/>
        <w:tblInd w:w="113" w:type="dxa"/>
        <w:tblLayout w:type="fixed"/>
        <w:tblLook w:val="04A0" w:firstRow="1" w:lastRow="0" w:firstColumn="1" w:lastColumn="0" w:noHBand="0" w:noVBand="1"/>
      </w:tblPr>
      <w:tblGrid>
        <w:gridCol w:w="486"/>
        <w:gridCol w:w="2061"/>
        <w:gridCol w:w="992"/>
        <w:gridCol w:w="992"/>
        <w:gridCol w:w="993"/>
        <w:gridCol w:w="1134"/>
        <w:gridCol w:w="1134"/>
        <w:gridCol w:w="1134"/>
        <w:gridCol w:w="1134"/>
      </w:tblGrid>
      <w:tr w:rsidR="00EA7859" w:rsidTr="001A2BA2">
        <w:trPr>
          <w:trHeight w:val="1440"/>
        </w:trPr>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EA7859" w:rsidRDefault="00EA7859" w:rsidP="001A2BA2">
            <w:pPr>
              <w:jc w:val="center"/>
              <w:rPr>
                <w:color w:val="000000"/>
                <w:sz w:val="18"/>
                <w:szCs w:val="18"/>
                <w:lang w:val="ru-RU"/>
              </w:rPr>
            </w:pPr>
            <w:r>
              <w:rPr>
                <w:color w:val="000000"/>
                <w:sz w:val="18"/>
                <w:szCs w:val="18"/>
              </w:rPr>
              <w:t>№ з/п</w:t>
            </w:r>
          </w:p>
        </w:tc>
        <w:tc>
          <w:tcPr>
            <w:tcW w:w="2061"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Напрямки використання бюджетних коштів</w:t>
            </w:r>
          </w:p>
        </w:tc>
        <w:tc>
          <w:tcPr>
            <w:tcW w:w="992"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План з урахуванням змін на 2024 рік, тис. грн.</w:t>
            </w:r>
          </w:p>
        </w:tc>
        <w:tc>
          <w:tcPr>
            <w:tcW w:w="992"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План з урахуванням змін на І квартал 2024 року, тис. грн.</w:t>
            </w:r>
          </w:p>
        </w:tc>
        <w:tc>
          <w:tcPr>
            <w:tcW w:w="993"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Касові видатки за І квартал  2024 року, тис. грн.</w:t>
            </w:r>
          </w:p>
        </w:tc>
        <w:tc>
          <w:tcPr>
            <w:tcW w:w="1134"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 виконання до уточненого плану на рік</w:t>
            </w:r>
          </w:p>
        </w:tc>
        <w:tc>
          <w:tcPr>
            <w:tcW w:w="1134"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 виконання до уточненого плану на відповідний період</w:t>
            </w:r>
          </w:p>
        </w:tc>
        <w:tc>
          <w:tcPr>
            <w:tcW w:w="1134"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Касові видатки за І квартал 2023 року, тис. грн</w:t>
            </w:r>
          </w:p>
        </w:tc>
        <w:tc>
          <w:tcPr>
            <w:tcW w:w="1134"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Відхилення до відповідного періоду минулого року, %</w:t>
            </w:r>
          </w:p>
        </w:tc>
      </w:tr>
      <w:tr w:rsidR="00EA7859" w:rsidTr="001A2BA2">
        <w:trPr>
          <w:trHeight w:val="146"/>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A7859" w:rsidRDefault="00EA7859" w:rsidP="001A2BA2">
            <w:pPr>
              <w:jc w:val="center"/>
              <w:rPr>
                <w:b/>
                <w:bCs/>
                <w:color w:val="000000"/>
                <w:sz w:val="18"/>
                <w:szCs w:val="18"/>
              </w:rPr>
            </w:pPr>
            <w:r>
              <w:rPr>
                <w:b/>
                <w:bCs/>
                <w:color w:val="000000"/>
                <w:sz w:val="18"/>
                <w:szCs w:val="18"/>
              </w:rPr>
              <w:t>1.</w:t>
            </w:r>
          </w:p>
        </w:tc>
        <w:tc>
          <w:tcPr>
            <w:tcW w:w="2061" w:type="dxa"/>
            <w:tcBorders>
              <w:top w:val="nil"/>
              <w:left w:val="nil"/>
              <w:bottom w:val="single" w:sz="4" w:space="0" w:color="auto"/>
              <w:right w:val="single" w:sz="4" w:space="0" w:color="auto"/>
            </w:tcBorders>
            <w:shd w:val="clear" w:color="auto" w:fill="auto"/>
            <w:vAlign w:val="center"/>
            <w:hideMark/>
          </w:tcPr>
          <w:p w:rsidR="00EA7859" w:rsidRDefault="00EA7859" w:rsidP="001A2BA2">
            <w:pPr>
              <w:rPr>
                <w:color w:val="000000"/>
                <w:sz w:val="18"/>
                <w:szCs w:val="18"/>
              </w:rPr>
            </w:pPr>
            <w:r>
              <w:rPr>
                <w:color w:val="000000"/>
                <w:sz w:val="18"/>
                <w:szCs w:val="18"/>
              </w:rPr>
              <w:t>Міська програма фінансової підтримки комунальних некомерційних підприємств (закладів охорони здоров'я) Черкаської міської ради на 2024-2026 роки, в тому числі:</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color w:val="000000"/>
                <w:sz w:val="18"/>
                <w:szCs w:val="18"/>
              </w:rPr>
            </w:pPr>
            <w:r>
              <w:rPr>
                <w:color w:val="000000"/>
                <w:sz w:val="18"/>
                <w:szCs w:val="18"/>
              </w:rPr>
              <w:t>138 764,0</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color w:val="000000"/>
                <w:sz w:val="18"/>
                <w:szCs w:val="18"/>
              </w:rPr>
            </w:pPr>
            <w:r>
              <w:rPr>
                <w:color w:val="000000"/>
                <w:sz w:val="18"/>
                <w:szCs w:val="18"/>
              </w:rPr>
              <w:t>22 983,9</w:t>
            </w:r>
          </w:p>
        </w:tc>
        <w:tc>
          <w:tcPr>
            <w:tcW w:w="993"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color w:val="000000"/>
                <w:sz w:val="18"/>
                <w:szCs w:val="18"/>
              </w:rPr>
            </w:pPr>
            <w:r>
              <w:rPr>
                <w:color w:val="000000"/>
                <w:sz w:val="18"/>
                <w:szCs w:val="18"/>
              </w:rPr>
              <w:t>22 103,2</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15,9</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96,2</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8"/>
                <w:szCs w:val="18"/>
              </w:rPr>
            </w:pPr>
            <w:r>
              <w:rPr>
                <w:color w:val="000000"/>
                <w:sz w:val="18"/>
                <w:szCs w:val="18"/>
              </w:rPr>
              <w:t>19 079,5</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15,8</w:t>
            </w:r>
          </w:p>
        </w:tc>
      </w:tr>
      <w:tr w:rsidR="00EA7859" w:rsidTr="001A2BA2">
        <w:trPr>
          <w:trHeight w:val="1440"/>
        </w:trPr>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EA7859" w:rsidRDefault="00EA7859" w:rsidP="001A2BA2">
            <w:pPr>
              <w:jc w:val="center"/>
              <w:rPr>
                <w:color w:val="000000"/>
                <w:sz w:val="18"/>
                <w:szCs w:val="18"/>
                <w:lang w:val="ru-RU"/>
              </w:rPr>
            </w:pPr>
            <w:r>
              <w:rPr>
                <w:color w:val="000000"/>
                <w:sz w:val="18"/>
                <w:szCs w:val="18"/>
              </w:rPr>
              <w:t>№ з/п</w:t>
            </w:r>
          </w:p>
        </w:tc>
        <w:tc>
          <w:tcPr>
            <w:tcW w:w="2061"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Напрямки використання бюджетних коштів</w:t>
            </w:r>
          </w:p>
        </w:tc>
        <w:tc>
          <w:tcPr>
            <w:tcW w:w="992"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План з урахуванням змін на 2024 рік, тис. грн.</w:t>
            </w:r>
          </w:p>
        </w:tc>
        <w:tc>
          <w:tcPr>
            <w:tcW w:w="992"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План з урахуванням змін на І квартал 2024 року, тис. грн.</w:t>
            </w:r>
          </w:p>
        </w:tc>
        <w:tc>
          <w:tcPr>
            <w:tcW w:w="993"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Касові видатки за І квартал  2024 року, тис. грн.</w:t>
            </w:r>
          </w:p>
        </w:tc>
        <w:tc>
          <w:tcPr>
            <w:tcW w:w="1134"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 виконання до уточненого плану на рік</w:t>
            </w:r>
          </w:p>
        </w:tc>
        <w:tc>
          <w:tcPr>
            <w:tcW w:w="1134"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 виконання до уточненого плану на відповідний період</w:t>
            </w:r>
          </w:p>
        </w:tc>
        <w:tc>
          <w:tcPr>
            <w:tcW w:w="1134"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Касові видатки за І квартал 2023 року, тис. грн</w:t>
            </w:r>
          </w:p>
        </w:tc>
        <w:tc>
          <w:tcPr>
            <w:tcW w:w="1134"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Відхилення до відповідного періоду минулого року, %</w:t>
            </w:r>
          </w:p>
        </w:tc>
      </w:tr>
      <w:tr w:rsidR="00EA7859" w:rsidTr="001A2BA2">
        <w:trPr>
          <w:trHeight w:val="576"/>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1.1.</w:t>
            </w:r>
          </w:p>
        </w:tc>
        <w:tc>
          <w:tcPr>
            <w:tcW w:w="2061" w:type="dxa"/>
            <w:tcBorders>
              <w:top w:val="nil"/>
              <w:left w:val="nil"/>
              <w:bottom w:val="single" w:sz="4" w:space="0" w:color="auto"/>
              <w:right w:val="single" w:sz="4" w:space="0" w:color="auto"/>
            </w:tcBorders>
            <w:shd w:val="clear" w:color="auto" w:fill="auto"/>
            <w:vAlign w:val="center"/>
            <w:hideMark/>
          </w:tcPr>
          <w:p w:rsidR="00EA7859" w:rsidRDefault="00EA7859" w:rsidP="001A2BA2">
            <w:pPr>
              <w:rPr>
                <w:i/>
                <w:iCs/>
                <w:color w:val="000000"/>
                <w:sz w:val="18"/>
                <w:szCs w:val="18"/>
              </w:rPr>
            </w:pPr>
            <w:r>
              <w:rPr>
                <w:i/>
                <w:iCs/>
                <w:color w:val="000000"/>
                <w:sz w:val="18"/>
                <w:szCs w:val="18"/>
              </w:rPr>
              <w:t>заробітна плата з нарахуваннями</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5 679,7</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 xml:space="preserve"> -</w:t>
            </w:r>
          </w:p>
        </w:tc>
      </w:tr>
      <w:tr w:rsidR="00EA7859" w:rsidTr="001A2BA2">
        <w:trPr>
          <w:trHeight w:val="4848"/>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1.2.</w:t>
            </w:r>
          </w:p>
        </w:tc>
        <w:tc>
          <w:tcPr>
            <w:tcW w:w="2061" w:type="dxa"/>
            <w:tcBorders>
              <w:top w:val="nil"/>
              <w:left w:val="nil"/>
              <w:bottom w:val="single" w:sz="4" w:space="0" w:color="auto"/>
              <w:right w:val="single" w:sz="4" w:space="0" w:color="auto"/>
            </w:tcBorders>
            <w:shd w:val="clear" w:color="auto" w:fill="auto"/>
            <w:hideMark/>
          </w:tcPr>
          <w:p w:rsidR="00EA7859" w:rsidRDefault="00EA7859" w:rsidP="001A2BA2">
            <w:pPr>
              <w:rPr>
                <w:i/>
                <w:iCs/>
                <w:color w:val="000000"/>
                <w:sz w:val="18"/>
                <w:szCs w:val="18"/>
              </w:rPr>
            </w:pPr>
            <w:r>
              <w:rPr>
                <w:i/>
                <w:iCs/>
                <w:color w:val="000000"/>
                <w:sz w:val="18"/>
                <w:szCs w:val="18"/>
              </w:rPr>
              <w:t>медикаменти та перев’язувальні матеріали (закупівля для тяжкохворих препаратів ентерального та параентерального харчування; витратних матеріалів, виробів медичного призначення для проведення інтервенційних кардіологічних втручань та реперфузійної терапії; ортопедичних імплантатів та металоконструкцій; високовартісних витратних матеріалів, виробів медичного призначення для проведення мініінвазійних хірургічних втручань та діагностичних досліджень; закупівлю імуноглобуліну</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53 047,2</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3 385,3</w:t>
            </w:r>
          </w:p>
        </w:tc>
        <w:tc>
          <w:tcPr>
            <w:tcW w:w="993"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3 370,9</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6,4</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99,6</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2 155,1</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56,4</w:t>
            </w:r>
          </w:p>
        </w:tc>
      </w:tr>
      <w:tr w:rsidR="00EA7859" w:rsidTr="001A2BA2">
        <w:trPr>
          <w:trHeight w:val="1458"/>
        </w:trPr>
        <w:tc>
          <w:tcPr>
            <w:tcW w:w="10060" w:type="dxa"/>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rsidR="00EA7859" w:rsidRDefault="00EA7859" w:rsidP="001A2BA2">
            <w:pPr>
              <w:jc w:val="both"/>
              <w:rPr>
                <w:i/>
                <w:iCs/>
                <w:color w:val="000000"/>
                <w:sz w:val="18"/>
                <w:szCs w:val="18"/>
              </w:rPr>
            </w:pPr>
            <w:r>
              <w:rPr>
                <w:i/>
                <w:iCs/>
                <w:color w:val="000000"/>
                <w:sz w:val="18"/>
                <w:szCs w:val="18"/>
              </w:rPr>
              <w:t xml:space="preserve">В порівнянні з аналогічним періодом минулого року видатки збільшились на 1 215,8 тис. грн або 56,4 %. Головним розпорядником коштів запропоновано з 2024 року закупівлю для тяжкохворих препаратів ентерального та параентерального харчування; витратних матеріалів, виробів медичного призначення для проведення інтервенційних кардіологічних втручань та реперфузійної терапії; ортопедичних імплантатів та металоконструкцій; високовартісних витратних матеріалів, виробів медичного призначення для проведення мініінвазійних хірургічних втручань та діагностичних досліджень; закупівлю імуноглобуліну здійснювати шляхом надання фінансової підтримки для безпосереднього придбання матеріалів закладами охорони здоров’я, а не шляхом встановлення  пільг для відповідних категорій населення. </w:t>
            </w:r>
          </w:p>
        </w:tc>
      </w:tr>
      <w:tr w:rsidR="00EA7859" w:rsidTr="001A2BA2">
        <w:trPr>
          <w:trHeight w:val="576"/>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1.3.</w:t>
            </w:r>
          </w:p>
        </w:tc>
        <w:tc>
          <w:tcPr>
            <w:tcW w:w="2061" w:type="dxa"/>
            <w:tcBorders>
              <w:top w:val="nil"/>
              <w:left w:val="nil"/>
              <w:bottom w:val="single" w:sz="4" w:space="0" w:color="auto"/>
              <w:right w:val="single" w:sz="4" w:space="0" w:color="auto"/>
            </w:tcBorders>
            <w:shd w:val="clear" w:color="auto" w:fill="auto"/>
            <w:vAlign w:val="center"/>
            <w:hideMark/>
          </w:tcPr>
          <w:p w:rsidR="00EA7859" w:rsidRDefault="00EA7859" w:rsidP="001A2BA2">
            <w:pPr>
              <w:rPr>
                <w:i/>
                <w:iCs/>
                <w:color w:val="000000"/>
                <w:sz w:val="18"/>
                <w:szCs w:val="18"/>
              </w:rPr>
            </w:pPr>
            <w:r>
              <w:rPr>
                <w:i/>
                <w:iCs/>
                <w:color w:val="000000"/>
                <w:sz w:val="18"/>
                <w:szCs w:val="18"/>
              </w:rPr>
              <w:t xml:space="preserve">оплата комунальних послуг та енергоносіїв </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84 437,7</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19 598,6</w:t>
            </w:r>
          </w:p>
        </w:tc>
        <w:tc>
          <w:tcPr>
            <w:tcW w:w="993"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18 732,3</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22,2</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95,6</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10 704,5</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75,0</w:t>
            </w:r>
          </w:p>
        </w:tc>
      </w:tr>
      <w:tr w:rsidR="00EA7859" w:rsidTr="001A2BA2">
        <w:trPr>
          <w:trHeight w:val="792"/>
        </w:trPr>
        <w:tc>
          <w:tcPr>
            <w:tcW w:w="10060"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EA7859" w:rsidRDefault="00EA7859" w:rsidP="001A2BA2">
            <w:pPr>
              <w:jc w:val="both"/>
              <w:rPr>
                <w:i/>
                <w:iCs/>
                <w:color w:val="000000"/>
                <w:sz w:val="18"/>
                <w:szCs w:val="18"/>
              </w:rPr>
            </w:pPr>
            <w:r>
              <w:rPr>
                <w:i/>
                <w:iCs/>
                <w:color w:val="000000"/>
                <w:sz w:val="18"/>
                <w:szCs w:val="18"/>
              </w:rPr>
              <w:t>В порівнянні з аналогічним періодом минулого року видатки збільшились на 8 027,8 тис. грн або 75,0 % в зв'язку з тим, що протягом І кварталу 2023 року було проведено перерахунки по оплаті енергоносіїв за період жовтень-грудень 2022 року у зв’язку зі зменшенням тарифу на теплопостачання.</w:t>
            </w:r>
          </w:p>
        </w:tc>
      </w:tr>
      <w:tr w:rsidR="00EA7859" w:rsidTr="001A2BA2">
        <w:trPr>
          <w:trHeight w:val="48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1.4.</w:t>
            </w:r>
          </w:p>
        </w:tc>
        <w:tc>
          <w:tcPr>
            <w:tcW w:w="2061" w:type="dxa"/>
            <w:tcBorders>
              <w:top w:val="nil"/>
              <w:left w:val="nil"/>
              <w:bottom w:val="single" w:sz="4" w:space="0" w:color="auto"/>
              <w:right w:val="single" w:sz="4" w:space="0" w:color="auto"/>
            </w:tcBorders>
            <w:shd w:val="clear" w:color="auto" w:fill="auto"/>
            <w:vAlign w:val="center"/>
            <w:hideMark/>
          </w:tcPr>
          <w:p w:rsidR="00EA7859" w:rsidRDefault="00EA7859" w:rsidP="001A2BA2">
            <w:pPr>
              <w:rPr>
                <w:i/>
                <w:iCs/>
                <w:color w:val="000000"/>
                <w:sz w:val="18"/>
                <w:szCs w:val="18"/>
              </w:rPr>
            </w:pPr>
            <w:r>
              <w:rPr>
                <w:i/>
                <w:iCs/>
                <w:color w:val="000000"/>
                <w:sz w:val="18"/>
                <w:szCs w:val="18"/>
              </w:rPr>
              <w:t>інші поточні видатки закладів</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1 279,1</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540,2</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 xml:space="preserve"> -</w:t>
            </w:r>
          </w:p>
        </w:tc>
      </w:tr>
      <w:tr w:rsidR="00EA7859" w:rsidTr="001A2BA2">
        <w:trPr>
          <w:trHeight w:val="1704"/>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A7859" w:rsidRDefault="00EA7859" w:rsidP="001A2BA2">
            <w:pPr>
              <w:jc w:val="center"/>
              <w:rPr>
                <w:b/>
                <w:bCs/>
                <w:color w:val="000000"/>
                <w:sz w:val="18"/>
                <w:szCs w:val="18"/>
              </w:rPr>
            </w:pPr>
            <w:r>
              <w:rPr>
                <w:b/>
                <w:bCs/>
                <w:color w:val="000000"/>
                <w:sz w:val="18"/>
                <w:szCs w:val="18"/>
              </w:rPr>
              <w:t>2.</w:t>
            </w:r>
          </w:p>
        </w:tc>
        <w:tc>
          <w:tcPr>
            <w:tcW w:w="2061" w:type="dxa"/>
            <w:tcBorders>
              <w:top w:val="nil"/>
              <w:left w:val="nil"/>
              <w:bottom w:val="single" w:sz="4" w:space="0" w:color="auto"/>
              <w:right w:val="single" w:sz="4" w:space="0" w:color="auto"/>
            </w:tcBorders>
            <w:shd w:val="clear" w:color="auto" w:fill="auto"/>
            <w:vAlign w:val="center"/>
            <w:hideMark/>
          </w:tcPr>
          <w:p w:rsidR="00EA7859" w:rsidRDefault="00EA7859" w:rsidP="001A2BA2">
            <w:pPr>
              <w:rPr>
                <w:color w:val="000000"/>
                <w:sz w:val="18"/>
                <w:szCs w:val="18"/>
              </w:rPr>
            </w:pPr>
            <w:r>
              <w:rPr>
                <w:color w:val="000000"/>
                <w:sz w:val="18"/>
                <w:szCs w:val="18"/>
              </w:rPr>
              <w:t>Міська програма надання медичних послуг жителям міста Черкаси понад обсяг, передбачений програмою державних гарантій медичного обслуговування населення, на 2024-2026 роки, в тому числі:</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color w:val="000000"/>
                <w:sz w:val="18"/>
                <w:szCs w:val="18"/>
              </w:rPr>
            </w:pPr>
            <w:r>
              <w:rPr>
                <w:color w:val="000000"/>
                <w:sz w:val="18"/>
                <w:szCs w:val="18"/>
              </w:rPr>
              <w:t>78 389,7</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color w:val="000000"/>
                <w:sz w:val="18"/>
                <w:szCs w:val="18"/>
              </w:rPr>
            </w:pPr>
            <w:r>
              <w:rPr>
                <w:color w:val="000000"/>
                <w:sz w:val="18"/>
                <w:szCs w:val="18"/>
              </w:rPr>
              <w:t>13 761,5</w:t>
            </w:r>
          </w:p>
        </w:tc>
        <w:tc>
          <w:tcPr>
            <w:tcW w:w="993"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color w:val="000000"/>
                <w:sz w:val="18"/>
                <w:szCs w:val="18"/>
              </w:rPr>
            </w:pPr>
            <w:r>
              <w:rPr>
                <w:color w:val="000000"/>
                <w:sz w:val="18"/>
                <w:szCs w:val="18"/>
              </w:rPr>
              <w:t>13 545,8</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17,3</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98,4</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8"/>
                <w:szCs w:val="18"/>
              </w:rPr>
            </w:pPr>
            <w:r>
              <w:rPr>
                <w:color w:val="000000"/>
                <w:sz w:val="18"/>
                <w:szCs w:val="18"/>
              </w:rPr>
              <w:t>8 666,7</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56,3</w:t>
            </w:r>
          </w:p>
        </w:tc>
      </w:tr>
      <w:tr w:rsidR="00EA7859" w:rsidTr="001A2BA2">
        <w:trPr>
          <w:trHeight w:val="1440"/>
        </w:trPr>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EA7859" w:rsidRDefault="00EA7859" w:rsidP="001A2BA2">
            <w:pPr>
              <w:jc w:val="center"/>
              <w:rPr>
                <w:color w:val="000000"/>
                <w:sz w:val="18"/>
                <w:szCs w:val="18"/>
                <w:lang w:val="ru-RU"/>
              </w:rPr>
            </w:pPr>
            <w:r>
              <w:rPr>
                <w:color w:val="000000"/>
                <w:sz w:val="18"/>
                <w:szCs w:val="18"/>
              </w:rPr>
              <w:t>№ з/п</w:t>
            </w:r>
          </w:p>
        </w:tc>
        <w:tc>
          <w:tcPr>
            <w:tcW w:w="2061"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Напрямки використання бюджетних коштів</w:t>
            </w:r>
          </w:p>
        </w:tc>
        <w:tc>
          <w:tcPr>
            <w:tcW w:w="992"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План з урахуванням змін на 2024 рік, тис. грн.</w:t>
            </w:r>
          </w:p>
        </w:tc>
        <w:tc>
          <w:tcPr>
            <w:tcW w:w="992"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План з урахуванням змін на І квартал 2024 року, тис. грн.</w:t>
            </w:r>
          </w:p>
        </w:tc>
        <w:tc>
          <w:tcPr>
            <w:tcW w:w="993"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Касові видатки за І квартал  2024 року, тис. грн.</w:t>
            </w:r>
          </w:p>
        </w:tc>
        <w:tc>
          <w:tcPr>
            <w:tcW w:w="1134"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 виконання до уточненого плану на рік</w:t>
            </w:r>
          </w:p>
        </w:tc>
        <w:tc>
          <w:tcPr>
            <w:tcW w:w="1134"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 виконання до уточненого плану на відповідний період</w:t>
            </w:r>
          </w:p>
        </w:tc>
        <w:tc>
          <w:tcPr>
            <w:tcW w:w="1134"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Касові видатки за І квартал 2023 року, тис. грн</w:t>
            </w:r>
          </w:p>
        </w:tc>
        <w:tc>
          <w:tcPr>
            <w:tcW w:w="1134"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Відхилення до відповідного періоду минулого року, %</w:t>
            </w:r>
          </w:p>
        </w:tc>
      </w:tr>
      <w:tr w:rsidR="00EA7859" w:rsidTr="001A2BA2">
        <w:trPr>
          <w:trHeight w:val="1752"/>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2.1.</w:t>
            </w:r>
          </w:p>
        </w:tc>
        <w:tc>
          <w:tcPr>
            <w:tcW w:w="2061" w:type="dxa"/>
            <w:tcBorders>
              <w:top w:val="nil"/>
              <w:left w:val="nil"/>
              <w:bottom w:val="single" w:sz="4" w:space="0" w:color="auto"/>
              <w:right w:val="single" w:sz="4" w:space="0" w:color="auto"/>
            </w:tcBorders>
            <w:shd w:val="clear" w:color="auto" w:fill="auto"/>
            <w:vAlign w:val="center"/>
            <w:hideMark/>
          </w:tcPr>
          <w:p w:rsidR="00EA7859" w:rsidRDefault="00EA7859" w:rsidP="001A2BA2">
            <w:pPr>
              <w:rPr>
                <w:i/>
                <w:iCs/>
                <w:color w:val="000000"/>
                <w:sz w:val="18"/>
                <w:szCs w:val="18"/>
              </w:rPr>
            </w:pPr>
            <w:r>
              <w:rPr>
                <w:i/>
                <w:iCs/>
                <w:color w:val="000000"/>
                <w:sz w:val="18"/>
                <w:szCs w:val="18"/>
              </w:rPr>
              <w:t>відшкодування вартості продуктів дитячого харчування, відпущених торговельною установою за рецептами лікарів дітям з малозабезпечених сімей та за медичними показаннями</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2 340,6</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60,2</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 xml:space="preserve"> -</w:t>
            </w:r>
          </w:p>
        </w:tc>
      </w:tr>
      <w:tr w:rsidR="00EA7859" w:rsidTr="001A2BA2">
        <w:trPr>
          <w:trHeight w:val="168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2.2.</w:t>
            </w:r>
          </w:p>
        </w:tc>
        <w:tc>
          <w:tcPr>
            <w:tcW w:w="2061" w:type="dxa"/>
            <w:tcBorders>
              <w:top w:val="nil"/>
              <w:left w:val="nil"/>
              <w:bottom w:val="single" w:sz="4" w:space="0" w:color="auto"/>
              <w:right w:val="single" w:sz="4" w:space="0" w:color="auto"/>
            </w:tcBorders>
            <w:shd w:val="clear" w:color="auto" w:fill="auto"/>
            <w:vAlign w:val="center"/>
            <w:hideMark/>
          </w:tcPr>
          <w:p w:rsidR="00EA7859" w:rsidRDefault="00EA7859" w:rsidP="001A2BA2">
            <w:pPr>
              <w:rPr>
                <w:i/>
                <w:iCs/>
                <w:color w:val="000000"/>
                <w:sz w:val="18"/>
                <w:szCs w:val="18"/>
              </w:rPr>
            </w:pPr>
            <w:r>
              <w:rPr>
                <w:i/>
                <w:iCs/>
                <w:color w:val="000000"/>
                <w:sz w:val="18"/>
                <w:szCs w:val="18"/>
              </w:rPr>
              <w:t>відшкодування вартості медичних виробів та інших засобів, відпущених особам з інвалідністю та дітям з інвалідністю за рецептами лікарів комунальних закладів охорони здоров’я</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26 740,0</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4 584,3</w:t>
            </w:r>
          </w:p>
        </w:tc>
        <w:tc>
          <w:tcPr>
            <w:tcW w:w="993"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4 584,3</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17,1</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100,0</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3 274,0</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40,0</w:t>
            </w:r>
          </w:p>
        </w:tc>
      </w:tr>
      <w:tr w:rsidR="00EA7859" w:rsidTr="001A2BA2">
        <w:trPr>
          <w:trHeight w:val="732"/>
        </w:trPr>
        <w:tc>
          <w:tcPr>
            <w:tcW w:w="1006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Default="00EA7859" w:rsidP="001A2BA2">
            <w:pPr>
              <w:jc w:val="both"/>
              <w:rPr>
                <w:i/>
                <w:iCs/>
                <w:sz w:val="18"/>
                <w:szCs w:val="18"/>
              </w:rPr>
            </w:pPr>
            <w:r>
              <w:rPr>
                <w:i/>
                <w:iCs/>
                <w:sz w:val="18"/>
                <w:szCs w:val="18"/>
              </w:rPr>
              <w:t>В порівнянні з аналогічним періодом минулого року видатки збільшились на 1 310,3 тис. грн або на 40,0 %  рази у зв’язку зі збільшенням кількості осіб з інвалідністю, що забезпечені у відповідному періоді технічними засобами, та середнього розміру вартості  технічних засобів.</w:t>
            </w:r>
          </w:p>
        </w:tc>
      </w:tr>
      <w:tr w:rsidR="00EA7859" w:rsidTr="001A2BA2">
        <w:trPr>
          <w:trHeight w:val="1932"/>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2.3.</w:t>
            </w:r>
          </w:p>
        </w:tc>
        <w:tc>
          <w:tcPr>
            <w:tcW w:w="2061" w:type="dxa"/>
            <w:tcBorders>
              <w:top w:val="nil"/>
              <w:left w:val="nil"/>
              <w:bottom w:val="single" w:sz="4" w:space="0" w:color="auto"/>
              <w:right w:val="single" w:sz="4" w:space="0" w:color="auto"/>
            </w:tcBorders>
            <w:shd w:val="clear" w:color="auto" w:fill="auto"/>
            <w:vAlign w:val="center"/>
            <w:hideMark/>
          </w:tcPr>
          <w:p w:rsidR="00EA7859" w:rsidRDefault="00EA7859" w:rsidP="001A2BA2">
            <w:pPr>
              <w:rPr>
                <w:i/>
                <w:iCs/>
                <w:color w:val="000000"/>
                <w:sz w:val="18"/>
                <w:szCs w:val="18"/>
              </w:rPr>
            </w:pPr>
            <w:r>
              <w:rPr>
                <w:i/>
                <w:iCs/>
                <w:color w:val="000000"/>
                <w:sz w:val="18"/>
                <w:szCs w:val="18"/>
              </w:rPr>
              <w:t>відшкодування вартості лікарських засобів та спеціальних лікувальних харчових сумішей, відпущених пацієнтам за пільговими рецептами, виписаних лікарями комунальних закладів охорони здоров’я</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9 120,7</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1 487,4</w:t>
            </w:r>
          </w:p>
        </w:tc>
        <w:tc>
          <w:tcPr>
            <w:tcW w:w="993"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1 487,4</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16,3</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100,0</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1 119,2</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32,9</w:t>
            </w:r>
          </w:p>
        </w:tc>
      </w:tr>
      <w:tr w:rsidR="00EA7859" w:rsidTr="001A2BA2">
        <w:trPr>
          <w:trHeight w:val="1044"/>
        </w:trPr>
        <w:tc>
          <w:tcPr>
            <w:tcW w:w="1006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Default="00EA7859" w:rsidP="001A2BA2">
            <w:pPr>
              <w:jc w:val="both"/>
              <w:rPr>
                <w:i/>
                <w:iCs/>
                <w:sz w:val="18"/>
                <w:szCs w:val="18"/>
              </w:rPr>
            </w:pPr>
            <w:r>
              <w:rPr>
                <w:i/>
                <w:iCs/>
                <w:sz w:val="18"/>
                <w:szCs w:val="18"/>
              </w:rPr>
              <w:t>В порівнянні з аналогічним періодом минулого року видатки збільшились на 368,2 тис. грн  або на 32,9 %  у зв’язку зі збільшенням кількості осіб, що забезпечені у відповідному періоді лікарськими засобами та спеціальними лікувальними харчовими сумішами, середнього обсягу витрат на забезпечення лікарськими засобами та спеціальними лікувальними харчовими сумішами на пільгових умовах.</w:t>
            </w:r>
          </w:p>
        </w:tc>
      </w:tr>
      <w:tr w:rsidR="00EA7859" w:rsidTr="001A2BA2">
        <w:trPr>
          <w:trHeight w:val="114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2.4.</w:t>
            </w:r>
          </w:p>
        </w:tc>
        <w:tc>
          <w:tcPr>
            <w:tcW w:w="2061" w:type="dxa"/>
            <w:tcBorders>
              <w:top w:val="nil"/>
              <w:left w:val="nil"/>
              <w:bottom w:val="single" w:sz="4" w:space="0" w:color="auto"/>
              <w:right w:val="single" w:sz="4" w:space="0" w:color="auto"/>
            </w:tcBorders>
            <w:shd w:val="clear" w:color="auto" w:fill="auto"/>
            <w:vAlign w:val="center"/>
            <w:hideMark/>
          </w:tcPr>
          <w:p w:rsidR="00EA7859" w:rsidRDefault="00EA7859" w:rsidP="001A2BA2">
            <w:pPr>
              <w:rPr>
                <w:i/>
                <w:iCs/>
                <w:color w:val="000000"/>
                <w:sz w:val="18"/>
                <w:szCs w:val="18"/>
              </w:rPr>
            </w:pPr>
            <w:r>
              <w:rPr>
                <w:i/>
                <w:iCs/>
                <w:color w:val="000000"/>
                <w:sz w:val="18"/>
                <w:szCs w:val="18"/>
              </w:rPr>
              <w:t>відшкодування вартості послуг з фізіотерапії, наданих жителям міста Черкаси в КНП «ЧМРОП «Астра»</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10 304,0</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2 100,0</w:t>
            </w:r>
          </w:p>
        </w:tc>
        <w:tc>
          <w:tcPr>
            <w:tcW w:w="993"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2 100,0</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20,4</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100,0</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1 163,4</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80,5</w:t>
            </w:r>
          </w:p>
        </w:tc>
      </w:tr>
      <w:tr w:rsidR="00EA7859" w:rsidTr="001A2BA2">
        <w:trPr>
          <w:trHeight w:val="480"/>
        </w:trPr>
        <w:tc>
          <w:tcPr>
            <w:tcW w:w="1006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Default="00EA7859" w:rsidP="001A2BA2">
            <w:pPr>
              <w:jc w:val="both"/>
              <w:rPr>
                <w:i/>
                <w:iCs/>
                <w:sz w:val="18"/>
                <w:szCs w:val="18"/>
              </w:rPr>
            </w:pPr>
            <w:r>
              <w:rPr>
                <w:i/>
                <w:iCs/>
                <w:sz w:val="18"/>
                <w:szCs w:val="18"/>
              </w:rPr>
              <w:t>В порівнянні з аналогічним періодом минулого року видатки збільшились на 936,6 тис. грн  або на 80,5 %  у зв’язку зі збільшенням кількості проведених процедур та вартості послуг з фізіотерапії.</w:t>
            </w:r>
          </w:p>
        </w:tc>
      </w:tr>
      <w:tr w:rsidR="00EA7859" w:rsidTr="001A2BA2">
        <w:trPr>
          <w:trHeight w:val="1596"/>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2.5.</w:t>
            </w:r>
          </w:p>
        </w:tc>
        <w:tc>
          <w:tcPr>
            <w:tcW w:w="2061" w:type="dxa"/>
            <w:tcBorders>
              <w:top w:val="nil"/>
              <w:left w:val="nil"/>
              <w:bottom w:val="single" w:sz="4" w:space="0" w:color="auto"/>
              <w:right w:val="single" w:sz="4" w:space="0" w:color="auto"/>
            </w:tcBorders>
            <w:shd w:val="clear" w:color="auto" w:fill="auto"/>
            <w:vAlign w:val="center"/>
            <w:hideMark/>
          </w:tcPr>
          <w:p w:rsidR="00EA7859" w:rsidRDefault="00EA7859" w:rsidP="001A2BA2">
            <w:pPr>
              <w:rPr>
                <w:i/>
                <w:iCs/>
                <w:color w:val="000000"/>
                <w:sz w:val="18"/>
                <w:szCs w:val="18"/>
              </w:rPr>
            </w:pPr>
            <w:r>
              <w:rPr>
                <w:i/>
                <w:iCs/>
                <w:color w:val="000000"/>
                <w:sz w:val="18"/>
                <w:szCs w:val="18"/>
              </w:rPr>
              <w:t>відшкодування вартості проведення зубопротезування та планової стоматологічної допомоги пільговим категоріям дорослого населення</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16 003,8</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3 208,8</w:t>
            </w:r>
          </w:p>
        </w:tc>
        <w:tc>
          <w:tcPr>
            <w:tcW w:w="993"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3 018,5</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18,9</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94,1</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3 049,9</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-1,0</w:t>
            </w:r>
          </w:p>
        </w:tc>
      </w:tr>
      <w:tr w:rsidR="00EA7859" w:rsidTr="001A2BA2">
        <w:trPr>
          <w:trHeight w:val="612"/>
        </w:trPr>
        <w:tc>
          <w:tcPr>
            <w:tcW w:w="1006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Default="00EA7859" w:rsidP="001A2BA2">
            <w:pPr>
              <w:jc w:val="both"/>
              <w:rPr>
                <w:i/>
                <w:iCs/>
                <w:sz w:val="18"/>
                <w:szCs w:val="18"/>
              </w:rPr>
            </w:pPr>
            <w:r>
              <w:rPr>
                <w:i/>
                <w:iCs/>
                <w:sz w:val="18"/>
                <w:szCs w:val="18"/>
              </w:rPr>
              <w:t xml:space="preserve">В порівнянні з аналогічним періодом минулого року видатки зменшились на 31,4 тис. грн  або 1,0 %.  у зв’язку зі зменшенням середньої вартості проведення одного  пільгового зубопротезування та середньої вартості одного пролікованого випадку </w:t>
            </w:r>
          </w:p>
        </w:tc>
      </w:tr>
      <w:tr w:rsidR="00EA7859" w:rsidTr="001A2BA2">
        <w:trPr>
          <w:trHeight w:val="1440"/>
        </w:trPr>
        <w:tc>
          <w:tcPr>
            <w:tcW w:w="486" w:type="dxa"/>
            <w:tcBorders>
              <w:top w:val="single" w:sz="4" w:space="0" w:color="auto"/>
              <w:left w:val="single" w:sz="4" w:space="0" w:color="auto"/>
              <w:bottom w:val="single" w:sz="4" w:space="0" w:color="auto"/>
              <w:right w:val="single" w:sz="4" w:space="0" w:color="auto"/>
            </w:tcBorders>
            <w:shd w:val="clear" w:color="auto" w:fill="auto"/>
            <w:hideMark/>
          </w:tcPr>
          <w:p w:rsidR="00EA7859" w:rsidRDefault="00EA7859" w:rsidP="001A2BA2">
            <w:pPr>
              <w:jc w:val="center"/>
              <w:rPr>
                <w:color w:val="000000"/>
                <w:sz w:val="18"/>
                <w:szCs w:val="18"/>
                <w:lang w:val="ru-RU"/>
              </w:rPr>
            </w:pPr>
            <w:r>
              <w:rPr>
                <w:color w:val="000000"/>
                <w:sz w:val="18"/>
                <w:szCs w:val="18"/>
              </w:rPr>
              <w:t>№ з/п</w:t>
            </w:r>
          </w:p>
        </w:tc>
        <w:tc>
          <w:tcPr>
            <w:tcW w:w="2061"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Напрямки використання бюджетних коштів</w:t>
            </w:r>
          </w:p>
        </w:tc>
        <w:tc>
          <w:tcPr>
            <w:tcW w:w="992"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План з урахуванням змін на 2024 рік, тис. грн.</w:t>
            </w:r>
          </w:p>
        </w:tc>
        <w:tc>
          <w:tcPr>
            <w:tcW w:w="992"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План з урахуванням змін на І квартал 2024 року, тис. грн.</w:t>
            </w:r>
          </w:p>
        </w:tc>
        <w:tc>
          <w:tcPr>
            <w:tcW w:w="993"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Касові видатки за І квартал  2024 року, тис. грн.</w:t>
            </w:r>
          </w:p>
        </w:tc>
        <w:tc>
          <w:tcPr>
            <w:tcW w:w="1134"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 виконання до уточненого плану на рік</w:t>
            </w:r>
          </w:p>
        </w:tc>
        <w:tc>
          <w:tcPr>
            <w:tcW w:w="1134"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 виконання до уточненого плану на відповідний період</w:t>
            </w:r>
          </w:p>
        </w:tc>
        <w:tc>
          <w:tcPr>
            <w:tcW w:w="1134"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Касові видатки за І квартал 2023 року, тис. грн</w:t>
            </w:r>
          </w:p>
        </w:tc>
        <w:tc>
          <w:tcPr>
            <w:tcW w:w="1134" w:type="dxa"/>
            <w:tcBorders>
              <w:top w:val="single" w:sz="4" w:space="0" w:color="auto"/>
              <w:left w:val="nil"/>
              <w:bottom w:val="single" w:sz="4" w:space="0" w:color="auto"/>
              <w:right w:val="single" w:sz="4" w:space="0" w:color="auto"/>
            </w:tcBorders>
            <w:shd w:val="clear" w:color="auto" w:fill="auto"/>
            <w:hideMark/>
          </w:tcPr>
          <w:p w:rsidR="00EA7859" w:rsidRDefault="00EA7859" w:rsidP="001A2BA2">
            <w:pPr>
              <w:jc w:val="center"/>
              <w:rPr>
                <w:color w:val="000000"/>
                <w:sz w:val="18"/>
                <w:szCs w:val="18"/>
              </w:rPr>
            </w:pPr>
            <w:r>
              <w:rPr>
                <w:color w:val="000000"/>
                <w:sz w:val="18"/>
                <w:szCs w:val="18"/>
              </w:rPr>
              <w:t>Відхилення до відповідного періоду минулого року, %</w:t>
            </w:r>
          </w:p>
        </w:tc>
      </w:tr>
      <w:tr w:rsidR="00EA7859" w:rsidTr="001A2BA2">
        <w:trPr>
          <w:trHeight w:val="96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A7859" w:rsidRDefault="00EA7859" w:rsidP="001A2BA2">
            <w:pPr>
              <w:jc w:val="both"/>
              <w:rPr>
                <w:i/>
                <w:iCs/>
                <w:color w:val="000000"/>
                <w:sz w:val="18"/>
                <w:szCs w:val="18"/>
              </w:rPr>
            </w:pPr>
            <w:r>
              <w:rPr>
                <w:i/>
                <w:iCs/>
                <w:color w:val="000000"/>
                <w:sz w:val="18"/>
                <w:szCs w:val="18"/>
              </w:rPr>
              <w:t>2.6.</w:t>
            </w:r>
          </w:p>
        </w:tc>
        <w:tc>
          <w:tcPr>
            <w:tcW w:w="2061" w:type="dxa"/>
            <w:tcBorders>
              <w:top w:val="nil"/>
              <w:left w:val="nil"/>
              <w:bottom w:val="single" w:sz="4" w:space="0" w:color="auto"/>
              <w:right w:val="single" w:sz="4" w:space="0" w:color="auto"/>
            </w:tcBorders>
            <w:shd w:val="clear" w:color="auto" w:fill="auto"/>
            <w:vAlign w:val="center"/>
            <w:hideMark/>
          </w:tcPr>
          <w:p w:rsidR="00EA7859" w:rsidRDefault="00EA7859" w:rsidP="001A2BA2">
            <w:pPr>
              <w:rPr>
                <w:i/>
                <w:iCs/>
                <w:color w:val="000000"/>
                <w:sz w:val="18"/>
                <w:szCs w:val="18"/>
              </w:rPr>
            </w:pPr>
            <w:r>
              <w:rPr>
                <w:i/>
                <w:iCs/>
                <w:color w:val="000000"/>
                <w:sz w:val="18"/>
                <w:szCs w:val="18"/>
              </w:rPr>
              <w:t xml:space="preserve">відшкодування вартості планової стоматологічної допомоги дітям </w:t>
            </w:r>
          </w:p>
        </w:tc>
        <w:tc>
          <w:tcPr>
            <w:tcW w:w="992"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13 880,6</w:t>
            </w:r>
          </w:p>
        </w:tc>
        <w:tc>
          <w:tcPr>
            <w:tcW w:w="992"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2 381,0</w:t>
            </w:r>
          </w:p>
        </w:tc>
        <w:tc>
          <w:tcPr>
            <w:tcW w:w="993"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2 355,6</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17,0</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98,9</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 xml:space="preserve"> -</w:t>
            </w:r>
          </w:p>
        </w:tc>
      </w:tr>
      <w:tr w:rsidR="00EA7859" w:rsidTr="001A2BA2">
        <w:trPr>
          <w:trHeight w:val="600"/>
        </w:trPr>
        <w:tc>
          <w:tcPr>
            <w:tcW w:w="1006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Default="00EA7859" w:rsidP="001A2BA2">
            <w:pPr>
              <w:jc w:val="both"/>
              <w:rPr>
                <w:i/>
                <w:iCs/>
                <w:sz w:val="18"/>
                <w:szCs w:val="18"/>
              </w:rPr>
            </w:pPr>
            <w:r>
              <w:rPr>
                <w:i/>
                <w:iCs/>
                <w:sz w:val="18"/>
                <w:szCs w:val="18"/>
              </w:rPr>
              <w:t>Протягом 2023 року відшкодування вартості планової стоматологічної допомоги дітям здійснювалось шляхом надання фінансової підтримки КНП "Черкаська міська дитяча стоматологічна поліклініка"</w:t>
            </w:r>
          </w:p>
        </w:tc>
      </w:tr>
      <w:tr w:rsidR="00EA7859" w:rsidTr="001A2BA2">
        <w:trPr>
          <w:trHeight w:val="168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A7859" w:rsidRDefault="00EA7859" w:rsidP="001A2BA2">
            <w:pPr>
              <w:jc w:val="center"/>
              <w:rPr>
                <w:b/>
                <w:bCs/>
                <w:color w:val="000000"/>
                <w:sz w:val="18"/>
                <w:szCs w:val="18"/>
              </w:rPr>
            </w:pPr>
            <w:r>
              <w:rPr>
                <w:b/>
                <w:bCs/>
                <w:color w:val="000000"/>
                <w:sz w:val="18"/>
                <w:szCs w:val="18"/>
              </w:rPr>
              <w:t>3.</w:t>
            </w:r>
          </w:p>
        </w:tc>
        <w:tc>
          <w:tcPr>
            <w:tcW w:w="2061" w:type="dxa"/>
            <w:tcBorders>
              <w:top w:val="nil"/>
              <w:left w:val="nil"/>
              <w:bottom w:val="single" w:sz="4" w:space="0" w:color="auto"/>
              <w:right w:val="single" w:sz="4" w:space="0" w:color="auto"/>
            </w:tcBorders>
            <w:shd w:val="clear" w:color="auto" w:fill="auto"/>
            <w:vAlign w:val="center"/>
            <w:hideMark/>
          </w:tcPr>
          <w:p w:rsidR="00EA7859" w:rsidRDefault="00EA7859" w:rsidP="001A2BA2">
            <w:pPr>
              <w:rPr>
                <w:color w:val="000000"/>
                <w:sz w:val="18"/>
                <w:szCs w:val="18"/>
              </w:rPr>
            </w:pPr>
            <w:r>
              <w:rPr>
                <w:color w:val="000000"/>
                <w:sz w:val="18"/>
                <w:szCs w:val="18"/>
              </w:rPr>
              <w:t>Міська програма організації і сприяння приписці громадян до призовних дільниць,  їх призову на  військову службу та здійснення заходів, пов'язаних з мобілізацією у 2022-2024 роках, в тому числі:</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color w:val="000000"/>
                <w:sz w:val="18"/>
                <w:szCs w:val="18"/>
              </w:rPr>
            </w:pPr>
            <w:r>
              <w:rPr>
                <w:color w:val="000000"/>
                <w:sz w:val="18"/>
                <w:szCs w:val="18"/>
              </w:rPr>
              <w:t>9 277,4</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color w:val="000000"/>
                <w:sz w:val="18"/>
                <w:szCs w:val="18"/>
              </w:rPr>
            </w:pPr>
            <w:r>
              <w:rPr>
                <w:color w:val="000000"/>
                <w:sz w:val="18"/>
                <w:szCs w:val="18"/>
              </w:rPr>
              <w:t>1 415,0</w:t>
            </w:r>
          </w:p>
        </w:tc>
        <w:tc>
          <w:tcPr>
            <w:tcW w:w="993"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color w:val="000000"/>
                <w:sz w:val="18"/>
                <w:szCs w:val="18"/>
              </w:rPr>
            </w:pPr>
            <w:r>
              <w:rPr>
                <w:color w:val="000000"/>
                <w:sz w:val="18"/>
                <w:szCs w:val="18"/>
              </w:rPr>
              <w:t>643,7</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6,9</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45,5</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color w:val="000000"/>
                <w:sz w:val="18"/>
                <w:szCs w:val="18"/>
              </w:rPr>
            </w:pPr>
            <w:r>
              <w:rPr>
                <w:color w:val="000000"/>
                <w:sz w:val="18"/>
                <w:szCs w:val="18"/>
              </w:rPr>
              <w:t>1 358,8</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-52,6</w:t>
            </w:r>
          </w:p>
        </w:tc>
      </w:tr>
      <w:tr w:rsidR="00EA7859" w:rsidTr="001A2BA2">
        <w:trPr>
          <w:trHeight w:val="1032"/>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3.1.</w:t>
            </w:r>
          </w:p>
        </w:tc>
        <w:tc>
          <w:tcPr>
            <w:tcW w:w="2061" w:type="dxa"/>
            <w:tcBorders>
              <w:top w:val="nil"/>
              <w:left w:val="nil"/>
              <w:bottom w:val="single" w:sz="4" w:space="0" w:color="auto"/>
              <w:right w:val="single" w:sz="4" w:space="0" w:color="auto"/>
            </w:tcBorders>
            <w:shd w:val="clear" w:color="auto" w:fill="auto"/>
            <w:vAlign w:val="center"/>
            <w:hideMark/>
          </w:tcPr>
          <w:p w:rsidR="00EA7859" w:rsidRDefault="00EA7859" w:rsidP="001A2BA2">
            <w:pPr>
              <w:rPr>
                <w:i/>
                <w:iCs/>
                <w:color w:val="000000"/>
                <w:sz w:val="18"/>
                <w:szCs w:val="18"/>
              </w:rPr>
            </w:pPr>
            <w:r>
              <w:rPr>
                <w:i/>
                <w:iCs/>
                <w:color w:val="000000"/>
                <w:sz w:val="18"/>
                <w:szCs w:val="18"/>
              </w:rPr>
              <w:t>відшкодування вартості медичних послуг за направленням Черкаського ОМТЦК та СП</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4 974,1</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755,9</w:t>
            </w:r>
          </w:p>
        </w:tc>
        <w:tc>
          <w:tcPr>
            <w:tcW w:w="993"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404,3</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 xml:space="preserve"> -</w:t>
            </w:r>
          </w:p>
        </w:tc>
      </w:tr>
      <w:tr w:rsidR="00EA7859" w:rsidTr="001A2BA2">
        <w:trPr>
          <w:trHeight w:val="96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3.2.</w:t>
            </w:r>
          </w:p>
        </w:tc>
        <w:tc>
          <w:tcPr>
            <w:tcW w:w="2061" w:type="dxa"/>
            <w:tcBorders>
              <w:top w:val="nil"/>
              <w:left w:val="nil"/>
              <w:bottom w:val="single" w:sz="4" w:space="0" w:color="auto"/>
              <w:right w:val="single" w:sz="4" w:space="0" w:color="auto"/>
            </w:tcBorders>
            <w:shd w:val="clear" w:color="auto" w:fill="auto"/>
            <w:vAlign w:val="center"/>
            <w:hideMark/>
          </w:tcPr>
          <w:p w:rsidR="00EA7859" w:rsidRDefault="00EA7859" w:rsidP="001A2BA2">
            <w:pPr>
              <w:rPr>
                <w:i/>
                <w:iCs/>
                <w:color w:val="000000"/>
                <w:sz w:val="18"/>
                <w:szCs w:val="18"/>
              </w:rPr>
            </w:pPr>
            <w:r>
              <w:rPr>
                <w:i/>
                <w:iCs/>
                <w:color w:val="000000"/>
                <w:sz w:val="18"/>
                <w:szCs w:val="18"/>
              </w:rPr>
              <w:t>надання фінансової підтримки закладам охорони здоров’я на забезпечення роботи медичної комісії</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4 303,3</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659,1</w:t>
            </w:r>
          </w:p>
        </w:tc>
        <w:tc>
          <w:tcPr>
            <w:tcW w:w="993"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643,7</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15,0</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97,7</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i/>
                <w:iCs/>
                <w:color w:val="000000"/>
                <w:sz w:val="18"/>
                <w:szCs w:val="18"/>
              </w:rPr>
            </w:pPr>
            <w:r>
              <w:rPr>
                <w:i/>
                <w:iCs/>
                <w:color w:val="000000"/>
                <w:sz w:val="18"/>
                <w:szCs w:val="18"/>
              </w:rPr>
              <w:t>954,5</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i/>
                <w:iCs/>
                <w:color w:val="000000"/>
                <w:sz w:val="18"/>
                <w:szCs w:val="18"/>
              </w:rPr>
            </w:pPr>
            <w:r>
              <w:rPr>
                <w:i/>
                <w:iCs/>
                <w:color w:val="000000"/>
                <w:sz w:val="18"/>
                <w:szCs w:val="18"/>
              </w:rPr>
              <w:t>-32,6</w:t>
            </w:r>
          </w:p>
        </w:tc>
      </w:tr>
      <w:tr w:rsidR="00EA7859" w:rsidTr="001A2BA2">
        <w:trPr>
          <w:trHeight w:val="1039"/>
        </w:trPr>
        <w:tc>
          <w:tcPr>
            <w:tcW w:w="1006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Default="00EA7859" w:rsidP="001A2BA2">
            <w:pPr>
              <w:jc w:val="both"/>
              <w:rPr>
                <w:i/>
                <w:iCs/>
                <w:color w:val="000000"/>
                <w:sz w:val="18"/>
                <w:szCs w:val="18"/>
              </w:rPr>
            </w:pPr>
            <w:r>
              <w:rPr>
                <w:i/>
                <w:iCs/>
                <w:color w:val="000000"/>
                <w:sz w:val="18"/>
                <w:szCs w:val="18"/>
              </w:rPr>
              <w:t>В порівнянні з аналогічним періодом минулого року видатки зменшились на 715,1 тис. грн  або на 52,6 %  у зв’язку зі забезпеченням діагностичних досліджень та лабораторного обстеження, проведення медичних оглядів згідно з направленнями Черкаського ОМТЦК та СП за рахунок надходжень від НСЗУ за пакетом медичних послуг «Медичний огляд осіб, який організовується територіальними центрами комплектування та соціальної підтримки».</w:t>
            </w:r>
          </w:p>
        </w:tc>
      </w:tr>
      <w:tr w:rsidR="00EA7859" w:rsidTr="001A2BA2">
        <w:trPr>
          <w:trHeight w:val="288"/>
        </w:trPr>
        <w:tc>
          <w:tcPr>
            <w:tcW w:w="25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Default="00EA7859" w:rsidP="001A2BA2">
            <w:pPr>
              <w:jc w:val="center"/>
              <w:rPr>
                <w:b/>
                <w:bCs/>
                <w:color w:val="000000"/>
                <w:sz w:val="18"/>
                <w:szCs w:val="18"/>
              </w:rPr>
            </w:pPr>
            <w:r>
              <w:rPr>
                <w:b/>
                <w:bCs/>
                <w:color w:val="000000"/>
                <w:sz w:val="18"/>
                <w:szCs w:val="18"/>
              </w:rPr>
              <w:t>Всього</w:t>
            </w:r>
          </w:p>
        </w:tc>
        <w:tc>
          <w:tcPr>
            <w:tcW w:w="992"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b/>
                <w:bCs/>
                <w:color w:val="000000"/>
                <w:sz w:val="18"/>
                <w:szCs w:val="18"/>
              </w:rPr>
            </w:pPr>
            <w:r>
              <w:rPr>
                <w:b/>
                <w:bCs/>
                <w:color w:val="000000"/>
                <w:sz w:val="18"/>
                <w:szCs w:val="18"/>
              </w:rPr>
              <w:t>226 431,1</w:t>
            </w:r>
          </w:p>
        </w:tc>
        <w:tc>
          <w:tcPr>
            <w:tcW w:w="992"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b/>
                <w:bCs/>
                <w:color w:val="000000"/>
                <w:sz w:val="18"/>
                <w:szCs w:val="18"/>
              </w:rPr>
            </w:pPr>
            <w:r>
              <w:rPr>
                <w:b/>
                <w:bCs/>
                <w:color w:val="000000"/>
                <w:sz w:val="18"/>
                <w:szCs w:val="18"/>
              </w:rPr>
              <w:t>38 160,4</w:t>
            </w:r>
          </w:p>
        </w:tc>
        <w:tc>
          <w:tcPr>
            <w:tcW w:w="993"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b/>
                <w:bCs/>
                <w:color w:val="000000"/>
                <w:sz w:val="18"/>
                <w:szCs w:val="18"/>
              </w:rPr>
            </w:pPr>
            <w:r>
              <w:rPr>
                <w:b/>
                <w:bCs/>
                <w:color w:val="000000"/>
                <w:sz w:val="18"/>
                <w:szCs w:val="18"/>
              </w:rPr>
              <w:t>36 292,7</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b/>
                <w:bCs/>
                <w:color w:val="000000"/>
                <w:sz w:val="18"/>
                <w:szCs w:val="18"/>
              </w:rPr>
            </w:pPr>
            <w:r>
              <w:rPr>
                <w:b/>
                <w:bCs/>
                <w:color w:val="000000"/>
                <w:sz w:val="18"/>
                <w:szCs w:val="18"/>
              </w:rPr>
              <w:t>16,0</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b/>
                <w:bCs/>
                <w:color w:val="000000"/>
                <w:sz w:val="18"/>
                <w:szCs w:val="18"/>
              </w:rPr>
            </w:pPr>
            <w:r>
              <w:rPr>
                <w:b/>
                <w:bCs/>
                <w:color w:val="000000"/>
                <w:sz w:val="18"/>
                <w:szCs w:val="18"/>
              </w:rPr>
              <w:t>95,1</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b/>
                <w:bCs/>
                <w:color w:val="000000"/>
                <w:sz w:val="18"/>
                <w:szCs w:val="18"/>
              </w:rPr>
            </w:pPr>
            <w:r>
              <w:rPr>
                <w:b/>
                <w:bCs/>
                <w:color w:val="000000"/>
                <w:sz w:val="18"/>
                <w:szCs w:val="18"/>
              </w:rPr>
              <w:t>29 105,0</w:t>
            </w:r>
          </w:p>
        </w:tc>
        <w:tc>
          <w:tcPr>
            <w:tcW w:w="1134" w:type="dxa"/>
            <w:tcBorders>
              <w:top w:val="nil"/>
              <w:left w:val="nil"/>
              <w:bottom w:val="single" w:sz="4" w:space="0" w:color="auto"/>
              <w:right w:val="single" w:sz="4" w:space="0" w:color="auto"/>
            </w:tcBorders>
            <w:shd w:val="clear" w:color="auto" w:fill="auto"/>
            <w:noWrap/>
            <w:vAlign w:val="center"/>
            <w:hideMark/>
          </w:tcPr>
          <w:p w:rsidR="00EA7859" w:rsidRDefault="00EA7859" w:rsidP="001A2BA2">
            <w:pPr>
              <w:jc w:val="center"/>
              <w:rPr>
                <w:b/>
                <w:bCs/>
                <w:color w:val="000000"/>
                <w:sz w:val="18"/>
                <w:szCs w:val="18"/>
              </w:rPr>
            </w:pPr>
            <w:r>
              <w:rPr>
                <w:b/>
                <w:bCs/>
                <w:color w:val="000000"/>
                <w:sz w:val="18"/>
                <w:szCs w:val="18"/>
              </w:rPr>
              <w:t>24,7</w:t>
            </w:r>
          </w:p>
        </w:tc>
      </w:tr>
    </w:tbl>
    <w:p w:rsidR="00EA7859" w:rsidRPr="009F5661" w:rsidRDefault="00EA7859" w:rsidP="00EA7859">
      <w:pPr>
        <w:tabs>
          <w:tab w:val="left" w:pos="4536"/>
          <w:tab w:val="left" w:pos="5670"/>
          <w:tab w:val="left" w:pos="5812"/>
        </w:tabs>
        <w:ind w:firstLine="540"/>
        <w:jc w:val="center"/>
        <w:rPr>
          <w:i/>
          <w:highlight w:val="yellow"/>
        </w:rPr>
      </w:pPr>
    </w:p>
    <w:p w:rsidR="00EA7859" w:rsidRPr="00846F57" w:rsidRDefault="00EA7859" w:rsidP="00EA7859">
      <w:pPr>
        <w:autoSpaceDE w:val="0"/>
        <w:autoSpaceDN w:val="0"/>
        <w:adjustRightInd w:val="0"/>
        <w:ind w:firstLine="540"/>
        <w:jc w:val="both"/>
      </w:pPr>
      <w:r w:rsidRPr="00846F57">
        <w:t xml:space="preserve">Кредиторська та дебіторська заборгованість по загальному фонду галузі «Охорона здоров’я» станом на 01.04.2024 не обліковувалась. </w:t>
      </w:r>
    </w:p>
    <w:p w:rsidR="00EA7859" w:rsidRPr="00846F57" w:rsidRDefault="00EA7859" w:rsidP="00EA7859">
      <w:pPr>
        <w:autoSpaceDE w:val="0"/>
        <w:autoSpaceDN w:val="0"/>
        <w:adjustRightInd w:val="0"/>
        <w:ind w:firstLine="540"/>
        <w:jc w:val="both"/>
        <w:rPr>
          <w:sz w:val="22"/>
          <w:szCs w:val="22"/>
        </w:rPr>
      </w:pPr>
    </w:p>
    <w:p w:rsidR="00EA7859" w:rsidRPr="00B26EF4" w:rsidRDefault="00EA7859" w:rsidP="00EA7859">
      <w:pPr>
        <w:autoSpaceDE w:val="0"/>
        <w:autoSpaceDN w:val="0"/>
        <w:adjustRightInd w:val="0"/>
        <w:ind w:left="540"/>
        <w:contextualSpacing/>
        <w:jc w:val="center"/>
        <w:rPr>
          <w:b/>
          <w:i/>
          <w:sz w:val="22"/>
          <w:szCs w:val="22"/>
          <w:u w:val="single"/>
        </w:rPr>
      </w:pPr>
      <w:r w:rsidRPr="00B26EF4">
        <w:rPr>
          <w:b/>
          <w:i/>
          <w:sz w:val="22"/>
          <w:szCs w:val="22"/>
          <w:u w:val="single"/>
        </w:rPr>
        <w:t>Спеціальний фонд</w:t>
      </w:r>
    </w:p>
    <w:p w:rsidR="00EA7859" w:rsidRPr="00B26EF4" w:rsidRDefault="00EA7859" w:rsidP="00EA7859">
      <w:pPr>
        <w:autoSpaceDE w:val="0"/>
        <w:autoSpaceDN w:val="0"/>
        <w:adjustRightInd w:val="0"/>
        <w:ind w:left="540"/>
        <w:contextualSpacing/>
        <w:jc w:val="center"/>
        <w:rPr>
          <w:b/>
          <w:i/>
          <w:sz w:val="22"/>
          <w:szCs w:val="22"/>
          <w:u w:val="single"/>
        </w:rPr>
      </w:pPr>
    </w:p>
    <w:p w:rsidR="00EA7859" w:rsidRPr="00B26EF4" w:rsidRDefault="00EA7859" w:rsidP="00EA7859">
      <w:pPr>
        <w:tabs>
          <w:tab w:val="left" w:pos="567"/>
        </w:tabs>
        <w:ind w:firstLine="567"/>
        <w:jc w:val="both"/>
      </w:pPr>
      <w:r w:rsidRPr="00B26EF4">
        <w:t>Кошти спеціального фонду (бюджет розвитку) передбачені в сумі 129 689,5 тис. грн, з них: на оновлення матеріально-технічної бази закладів охорони здоров</w:t>
      </w:r>
      <w:r w:rsidRPr="00B26EF4">
        <w:rPr>
          <w:lang w:val="ru-RU"/>
        </w:rPr>
        <w:t>’</w:t>
      </w:r>
      <w:r w:rsidRPr="00B26EF4">
        <w:t>я – 60 896,2 тис. грн; на виконання робіт з капітального ремонту та реконструкції у відповідних закладах – 68 793,3 тис. грн.</w:t>
      </w:r>
    </w:p>
    <w:p w:rsidR="00EA7859" w:rsidRPr="00B26EF4" w:rsidRDefault="00EA7859" w:rsidP="00EA7859">
      <w:pPr>
        <w:tabs>
          <w:tab w:val="left" w:pos="567"/>
        </w:tabs>
        <w:jc w:val="center"/>
        <w:rPr>
          <w:i/>
        </w:rPr>
      </w:pPr>
      <w:r w:rsidRPr="00B26EF4">
        <w:rPr>
          <w:i/>
        </w:rPr>
        <w:t>Аналіз видатків спеціального фонду (бюджет розвитку) за кодами програмної та економічної класифікації видатків місцевого бюджету за І квартал 2024 року</w:t>
      </w:r>
    </w:p>
    <w:p w:rsidR="00EA7859" w:rsidRPr="009F5661" w:rsidRDefault="00EA7859" w:rsidP="00EA7859">
      <w:pPr>
        <w:tabs>
          <w:tab w:val="left" w:pos="567"/>
        </w:tabs>
        <w:ind w:firstLine="567"/>
        <w:jc w:val="both"/>
        <w:rPr>
          <w:highlight w:val="yellow"/>
        </w:rPr>
      </w:pPr>
    </w:p>
    <w:tbl>
      <w:tblPr>
        <w:tblW w:w="9630" w:type="dxa"/>
        <w:tblInd w:w="93" w:type="dxa"/>
        <w:tblLook w:val="04A0" w:firstRow="1" w:lastRow="0" w:firstColumn="1" w:lastColumn="0" w:noHBand="0" w:noVBand="1"/>
      </w:tblPr>
      <w:tblGrid>
        <w:gridCol w:w="913"/>
        <w:gridCol w:w="3620"/>
        <w:gridCol w:w="1275"/>
        <w:gridCol w:w="1275"/>
        <w:gridCol w:w="1412"/>
        <w:gridCol w:w="1135"/>
      </w:tblGrid>
      <w:tr w:rsidR="00EA7859" w:rsidTr="001A2BA2">
        <w:trPr>
          <w:trHeight w:val="972"/>
        </w:trPr>
        <w:tc>
          <w:tcPr>
            <w:tcW w:w="9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Код</w:t>
            </w:r>
          </w:p>
        </w:tc>
        <w:tc>
          <w:tcPr>
            <w:tcW w:w="3620" w:type="dxa"/>
            <w:tcBorders>
              <w:top w:val="single" w:sz="4" w:space="0" w:color="auto"/>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Напрямок використання</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Уточнений план на 2024 рік, тис. грн</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Уточнений план І кварталу 2024 року, тис. грн</w:t>
            </w:r>
          </w:p>
        </w:tc>
        <w:tc>
          <w:tcPr>
            <w:tcW w:w="1412" w:type="dxa"/>
            <w:tcBorders>
              <w:top w:val="single" w:sz="4" w:space="0" w:color="auto"/>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Касові видатки за І квартал 2024 року, тис. грн</w:t>
            </w:r>
          </w:p>
        </w:tc>
        <w:tc>
          <w:tcPr>
            <w:tcW w:w="1135" w:type="dxa"/>
            <w:tcBorders>
              <w:top w:val="single" w:sz="4" w:space="0" w:color="auto"/>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 xml:space="preserve">Відсоток виконання до </w:t>
            </w:r>
            <w:r>
              <w:rPr>
                <w:b/>
                <w:bCs/>
                <w:color w:val="000000"/>
                <w:sz w:val="18"/>
                <w:szCs w:val="18"/>
              </w:rPr>
              <w:t xml:space="preserve">уточненого </w:t>
            </w:r>
            <w:r w:rsidRPr="00B26EF4">
              <w:rPr>
                <w:b/>
                <w:bCs/>
                <w:color w:val="000000"/>
                <w:sz w:val="18"/>
                <w:szCs w:val="18"/>
              </w:rPr>
              <w:t>річного плану</w:t>
            </w:r>
          </w:p>
        </w:tc>
      </w:tr>
      <w:tr w:rsidR="00EA7859" w:rsidTr="001A2BA2">
        <w:trPr>
          <w:trHeight w:val="399"/>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0712010</w:t>
            </w:r>
          </w:p>
        </w:tc>
        <w:tc>
          <w:tcPr>
            <w:tcW w:w="3620" w:type="dxa"/>
            <w:tcBorders>
              <w:top w:val="nil"/>
              <w:left w:val="nil"/>
              <w:bottom w:val="single" w:sz="4" w:space="0" w:color="auto"/>
              <w:right w:val="single" w:sz="4" w:space="0" w:color="auto"/>
            </w:tcBorders>
            <w:shd w:val="clear" w:color="000000" w:fill="FFFFFF"/>
            <w:hideMark/>
          </w:tcPr>
          <w:p w:rsidR="00EA7859" w:rsidRPr="00B26EF4" w:rsidRDefault="00EA7859" w:rsidP="001A2BA2">
            <w:pPr>
              <w:jc w:val="center"/>
              <w:rPr>
                <w:b/>
                <w:bCs/>
                <w:color w:val="000000"/>
                <w:sz w:val="18"/>
                <w:szCs w:val="18"/>
              </w:rPr>
            </w:pPr>
            <w:r w:rsidRPr="00B26EF4">
              <w:rPr>
                <w:b/>
                <w:bCs/>
                <w:color w:val="000000"/>
                <w:sz w:val="18"/>
                <w:szCs w:val="18"/>
              </w:rPr>
              <w:t>Багатопрофільна стаціонарна медична допомога населенню</w:t>
            </w:r>
          </w:p>
        </w:tc>
        <w:tc>
          <w:tcPr>
            <w:tcW w:w="1275"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88 975,1</w:t>
            </w:r>
          </w:p>
        </w:tc>
        <w:tc>
          <w:tcPr>
            <w:tcW w:w="1275"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28 264,7</w:t>
            </w:r>
          </w:p>
        </w:tc>
        <w:tc>
          <w:tcPr>
            <w:tcW w:w="1412"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26 893,4</w:t>
            </w:r>
          </w:p>
        </w:tc>
        <w:tc>
          <w:tcPr>
            <w:tcW w:w="1135" w:type="dxa"/>
            <w:tcBorders>
              <w:top w:val="nil"/>
              <w:left w:val="single" w:sz="4" w:space="0" w:color="auto"/>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30,2</w:t>
            </w:r>
          </w:p>
        </w:tc>
      </w:tr>
      <w:tr w:rsidR="00EA7859" w:rsidTr="001A2BA2">
        <w:trPr>
          <w:trHeight w:val="399"/>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A7859" w:rsidRPr="00B26EF4" w:rsidRDefault="00EA7859" w:rsidP="001A2BA2">
            <w:pPr>
              <w:jc w:val="center"/>
              <w:rPr>
                <w:color w:val="000000"/>
                <w:sz w:val="18"/>
                <w:szCs w:val="18"/>
              </w:rPr>
            </w:pPr>
            <w:r w:rsidRPr="00B26EF4">
              <w:rPr>
                <w:color w:val="000000"/>
                <w:sz w:val="18"/>
                <w:szCs w:val="18"/>
              </w:rPr>
              <w:t>3210</w:t>
            </w:r>
          </w:p>
        </w:tc>
        <w:tc>
          <w:tcPr>
            <w:tcW w:w="3620" w:type="dxa"/>
            <w:tcBorders>
              <w:top w:val="nil"/>
              <w:left w:val="nil"/>
              <w:bottom w:val="single" w:sz="4" w:space="0" w:color="auto"/>
              <w:right w:val="single" w:sz="4" w:space="0" w:color="auto"/>
            </w:tcBorders>
            <w:shd w:val="clear" w:color="000000" w:fill="FFFFFF"/>
            <w:hideMark/>
          </w:tcPr>
          <w:p w:rsidR="00EA7859" w:rsidRPr="00B26EF4" w:rsidRDefault="00EA7859" w:rsidP="001A2BA2">
            <w:pPr>
              <w:jc w:val="center"/>
              <w:rPr>
                <w:color w:val="000000"/>
                <w:sz w:val="18"/>
                <w:szCs w:val="18"/>
              </w:rPr>
            </w:pPr>
            <w:r w:rsidRPr="00B26EF4">
              <w:rPr>
                <w:color w:val="000000"/>
                <w:sz w:val="18"/>
                <w:szCs w:val="18"/>
              </w:rPr>
              <w:t>Капітальні трансферти підприємствам (установам, організаціям)</w:t>
            </w:r>
          </w:p>
        </w:tc>
        <w:tc>
          <w:tcPr>
            <w:tcW w:w="1275"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color w:val="000000"/>
                <w:sz w:val="18"/>
                <w:szCs w:val="18"/>
              </w:rPr>
            </w:pPr>
            <w:r w:rsidRPr="00B26EF4">
              <w:rPr>
                <w:color w:val="000000"/>
                <w:sz w:val="18"/>
                <w:szCs w:val="18"/>
              </w:rPr>
              <w:t>88 975,1</w:t>
            </w:r>
          </w:p>
        </w:tc>
        <w:tc>
          <w:tcPr>
            <w:tcW w:w="1275"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color w:val="000000"/>
                <w:sz w:val="18"/>
                <w:szCs w:val="18"/>
              </w:rPr>
            </w:pPr>
            <w:r w:rsidRPr="00B26EF4">
              <w:rPr>
                <w:color w:val="000000"/>
                <w:sz w:val="18"/>
                <w:szCs w:val="18"/>
              </w:rPr>
              <w:t>28 264,7</w:t>
            </w:r>
          </w:p>
        </w:tc>
        <w:tc>
          <w:tcPr>
            <w:tcW w:w="1412"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color w:val="000000"/>
                <w:sz w:val="18"/>
                <w:szCs w:val="18"/>
              </w:rPr>
            </w:pPr>
            <w:r w:rsidRPr="00B26EF4">
              <w:rPr>
                <w:color w:val="000000"/>
                <w:sz w:val="18"/>
                <w:szCs w:val="18"/>
              </w:rPr>
              <w:t>26 893,4</w:t>
            </w:r>
          </w:p>
        </w:tc>
        <w:tc>
          <w:tcPr>
            <w:tcW w:w="1135" w:type="dxa"/>
            <w:tcBorders>
              <w:top w:val="nil"/>
              <w:left w:val="single" w:sz="4" w:space="0" w:color="auto"/>
              <w:bottom w:val="single" w:sz="4" w:space="0" w:color="auto"/>
              <w:right w:val="single" w:sz="4" w:space="0" w:color="auto"/>
            </w:tcBorders>
            <w:shd w:val="clear" w:color="000000" w:fill="FFFFFF"/>
            <w:vAlign w:val="center"/>
            <w:hideMark/>
          </w:tcPr>
          <w:p w:rsidR="00EA7859" w:rsidRPr="00B26EF4" w:rsidRDefault="00EA7859" w:rsidP="001A2BA2">
            <w:pPr>
              <w:jc w:val="center"/>
              <w:rPr>
                <w:color w:val="000000"/>
                <w:sz w:val="18"/>
                <w:szCs w:val="18"/>
              </w:rPr>
            </w:pPr>
            <w:r w:rsidRPr="00B26EF4">
              <w:rPr>
                <w:color w:val="000000"/>
                <w:sz w:val="18"/>
                <w:szCs w:val="18"/>
              </w:rPr>
              <w:t>30,2</w:t>
            </w:r>
          </w:p>
        </w:tc>
      </w:tr>
      <w:tr w:rsidR="00EA7859" w:rsidTr="001A2BA2">
        <w:trPr>
          <w:trHeight w:val="972"/>
        </w:trPr>
        <w:tc>
          <w:tcPr>
            <w:tcW w:w="9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Код</w:t>
            </w:r>
          </w:p>
        </w:tc>
        <w:tc>
          <w:tcPr>
            <w:tcW w:w="3620" w:type="dxa"/>
            <w:tcBorders>
              <w:top w:val="single" w:sz="4" w:space="0" w:color="auto"/>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Напрямок використання</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Уточнений план на 2024 рік, тис. грн</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Уточнений план І кварталу 2024 року, тис. грн</w:t>
            </w:r>
          </w:p>
        </w:tc>
        <w:tc>
          <w:tcPr>
            <w:tcW w:w="1412" w:type="dxa"/>
            <w:tcBorders>
              <w:top w:val="single" w:sz="4" w:space="0" w:color="auto"/>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Касові видатки за І квартал 2024 року, тис. грн</w:t>
            </w:r>
          </w:p>
        </w:tc>
        <w:tc>
          <w:tcPr>
            <w:tcW w:w="1135" w:type="dxa"/>
            <w:tcBorders>
              <w:top w:val="single" w:sz="4" w:space="0" w:color="auto"/>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 xml:space="preserve">Відсоток виконання до </w:t>
            </w:r>
            <w:r>
              <w:rPr>
                <w:b/>
                <w:bCs/>
                <w:color w:val="000000"/>
                <w:sz w:val="18"/>
                <w:szCs w:val="18"/>
              </w:rPr>
              <w:t xml:space="preserve">уточненого </w:t>
            </w:r>
            <w:r w:rsidRPr="00B26EF4">
              <w:rPr>
                <w:b/>
                <w:bCs/>
                <w:color w:val="000000"/>
                <w:sz w:val="18"/>
                <w:szCs w:val="18"/>
              </w:rPr>
              <w:t>річного плану</w:t>
            </w:r>
          </w:p>
        </w:tc>
      </w:tr>
      <w:tr w:rsidR="00EA7859" w:rsidTr="001A2BA2">
        <w:trPr>
          <w:trHeight w:val="579"/>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0712030</w:t>
            </w:r>
          </w:p>
        </w:tc>
        <w:tc>
          <w:tcPr>
            <w:tcW w:w="3620" w:type="dxa"/>
            <w:tcBorders>
              <w:top w:val="nil"/>
              <w:left w:val="nil"/>
              <w:bottom w:val="single" w:sz="4" w:space="0" w:color="auto"/>
              <w:right w:val="single" w:sz="4" w:space="0" w:color="auto"/>
            </w:tcBorders>
            <w:shd w:val="clear" w:color="000000" w:fill="FFFFFF"/>
            <w:hideMark/>
          </w:tcPr>
          <w:p w:rsidR="00EA7859" w:rsidRPr="00B26EF4" w:rsidRDefault="00EA7859" w:rsidP="001A2BA2">
            <w:pPr>
              <w:jc w:val="center"/>
              <w:rPr>
                <w:b/>
                <w:bCs/>
                <w:color w:val="000000"/>
                <w:sz w:val="18"/>
                <w:szCs w:val="18"/>
              </w:rPr>
            </w:pPr>
            <w:r w:rsidRPr="00B26EF4">
              <w:rPr>
                <w:b/>
                <w:bCs/>
                <w:color w:val="000000"/>
                <w:sz w:val="18"/>
                <w:szCs w:val="18"/>
              </w:rPr>
              <w:t>Лікарсько-акушерська допомога вагітним, породіллям та новонародженим</w:t>
            </w:r>
          </w:p>
        </w:tc>
        <w:tc>
          <w:tcPr>
            <w:tcW w:w="1275"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11 001,7</w:t>
            </w:r>
          </w:p>
        </w:tc>
        <w:tc>
          <w:tcPr>
            <w:tcW w:w="1275"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9 730,3</w:t>
            </w:r>
          </w:p>
        </w:tc>
        <w:tc>
          <w:tcPr>
            <w:tcW w:w="1412"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9 730,3</w:t>
            </w:r>
          </w:p>
        </w:tc>
        <w:tc>
          <w:tcPr>
            <w:tcW w:w="1135" w:type="dxa"/>
            <w:tcBorders>
              <w:top w:val="nil"/>
              <w:left w:val="single" w:sz="4" w:space="0" w:color="auto"/>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88,4</w:t>
            </w:r>
          </w:p>
        </w:tc>
      </w:tr>
      <w:tr w:rsidR="00EA7859" w:rsidTr="001A2BA2">
        <w:trPr>
          <w:trHeight w:val="399"/>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A7859" w:rsidRPr="00B26EF4" w:rsidRDefault="00EA7859" w:rsidP="001A2BA2">
            <w:pPr>
              <w:jc w:val="center"/>
              <w:rPr>
                <w:color w:val="000000"/>
                <w:sz w:val="18"/>
                <w:szCs w:val="18"/>
              </w:rPr>
            </w:pPr>
            <w:r w:rsidRPr="00B26EF4">
              <w:rPr>
                <w:color w:val="000000"/>
                <w:sz w:val="18"/>
                <w:szCs w:val="18"/>
              </w:rPr>
              <w:t>3210</w:t>
            </w:r>
          </w:p>
        </w:tc>
        <w:tc>
          <w:tcPr>
            <w:tcW w:w="3620" w:type="dxa"/>
            <w:tcBorders>
              <w:top w:val="nil"/>
              <w:left w:val="nil"/>
              <w:bottom w:val="single" w:sz="4" w:space="0" w:color="auto"/>
              <w:right w:val="single" w:sz="4" w:space="0" w:color="auto"/>
            </w:tcBorders>
            <w:shd w:val="clear" w:color="000000" w:fill="FFFFFF"/>
            <w:hideMark/>
          </w:tcPr>
          <w:p w:rsidR="00EA7859" w:rsidRPr="00B26EF4" w:rsidRDefault="00EA7859" w:rsidP="001A2BA2">
            <w:pPr>
              <w:jc w:val="center"/>
              <w:rPr>
                <w:color w:val="000000"/>
                <w:sz w:val="18"/>
                <w:szCs w:val="18"/>
              </w:rPr>
            </w:pPr>
            <w:r w:rsidRPr="00B26EF4">
              <w:rPr>
                <w:color w:val="000000"/>
                <w:sz w:val="18"/>
                <w:szCs w:val="18"/>
              </w:rPr>
              <w:t>Капітальні трансферти підприємствам (установам, організаціям)</w:t>
            </w:r>
          </w:p>
        </w:tc>
        <w:tc>
          <w:tcPr>
            <w:tcW w:w="1275"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color w:val="000000"/>
                <w:sz w:val="18"/>
                <w:szCs w:val="18"/>
              </w:rPr>
            </w:pPr>
            <w:r w:rsidRPr="00B26EF4">
              <w:rPr>
                <w:color w:val="000000"/>
                <w:sz w:val="18"/>
                <w:szCs w:val="18"/>
              </w:rPr>
              <w:t>11 001,7</w:t>
            </w:r>
          </w:p>
        </w:tc>
        <w:tc>
          <w:tcPr>
            <w:tcW w:w="1275"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color w:val="000000"/>
                <w:sz w:val="18"/>
                <w:szCs w:val="18"/>
              </w:rPr>
            </w:pPr>
            <w:r w:rsidRPr="00B26EF4">
              <w:rPr>
                <w:color w:val="000000"/>
                <w:sz w:val="18"/>
                <w:szCs w:val="18"/>
              </w:rPr>
              <w:t>9 730,3</w:t>
            </w:r>
          </w:p>
        </w:tc>
        <w:tc>
          <w:tcPr>
            <w:tcW w:w="1412"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color w:val="000000"/>
                <w:sz w:val="18"/>
                <w:szCs w:val="18"/>
              </w:rPr>
            </w:pPr>
            <w:r w:rsidRPr="00B26EF4">
              <w:rPr>
                <w:color w:val="000000"/>
                <w:sz w:val="18"/>
                <w:szCs w:val="18"/>
              </w:rPr>
              <w:t>9 730,3</w:t>
            </w:r>
          </w:p>
        </w:tc>
        <w:tc>
          <w:tcPr>
            <w:tcW w:w="1135" w:type="dxa"/>
            <w:tcBorders>
              <w:top w:val="nil"/>
              <w:left w:val="single" w:sz="4" w:space="0" w:color="auto"/>
              <w:bottom w:val="single" w:sz="4" w:space="0" w:color="auto"/>
              <w:right w:val="single" w:sz="4" w:space="0" w:color="auto"/>
            </w:tcBorders>
            <w:shd w:val="clear" w:color="000000" w:fill="FFFFFF"/>
            <w:vAlign w:val="center"/>
            <w:hideMark/>
          </w:tcPr>
          <w:p w:rsidR="00EA7859" w:rsidRPr="00B26EF4" w:rsidRDefault="00EA7859" w:rsidP="001A2BA2">
            <w:pPr>
              <w:jc w:val="center"/>
              <w:rPr>
                <w:color w:val="000000"/>
                <w:sz w:val="18"/>
                <w:szCs w:val="18"/>
              </w:rPr>
            </w:pPr>
            <w:r w:rsidRPr="00B26EF4">
              <w:rPr>
                <w:color w:val="000000"/>
                <w:sz w:val="18"/>
                <w:szCs w:val="18"/>
              </w:rPr>
              <w:t>88,4</w:t>
            </w:r>
          </w:p>
        </w:tc>
      </w:tr>
      <w:tr w:rsidR="00EA7859" w:rsidTr="001A2BA2">
        <w:trPr>
          <w:trHeight w:val="579"/>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0712080</w:t>
            </w:r>
          </w:p>
        </w:tc>
        <w:tc>
          <w:tcPr>
            <w:tcW w:w="3620" w:type="dxa"/>
            <w:tcBorders>
              <w:top w:val="nil"/>
              <w:left w:val="nil"/>
              <w:bottom w:val="single" w:sz="4" w:space="0" w:color="auto"/>
              <w:right w:val="single" w:sz="4" w:space="0" w:color="auto"/>
            </w:tcBorders>
            <w:shd w:val="clear" w:color="000000" w:fill="FFFFFF"/>
            <w:hideMark/>
          </w:tcPr>
          <w:p w:rsidR="00EA7859" w:rsidRPr="00B26EF4" w:rsidRDefault="00EA7859" w:rsidP="001A2BA2">
            <w:pPr>
              <w:jc w:val="center"/>
              <w:rPr>
                <w:b/>
                <w:bCs/>
                <w:color w:val="000000"/>
                <w:sz w:val="18"/>
                <w:szCs w:val="18"/>
              </w:rPr>
            </w:pPr>
            <w:r w:rsidRPr="00B26EF4">
              <w:rPr>
                <w:b/>
                <w:bCs/>
                <w:color w:val="000000"/>
                <w:sz w:val="18"/>
                <w:szCs w:val="18"/>
              </w:rPr>
              <w:t>Амбулаторно-поліклінічна допомога населенню, крім первинної медичної допомоги</w:t>
            </w:r>
          </w:p>
        </w:tc>
        <w:tc>
          <w:tcPr>
            <w:tcW w:w="1275"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7 773,1</w:t>
            </w:r>
          </w:p>
        </w:tc>
        <w:tc>
          <w:tcPr>
            <w:tcW w:w="1275"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5 737,7</w:t>
            </w:r>
          </w:p>
        </w:tc>
        <w:tc>
          <w:tcPr>
            <w:tcW w:w="1412"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5 737,7</w:t>
            </w:r>
          </w:p>
        </w:tc>
        <w:tc>
          <w:tcPr>
            <w:tcW w:w="1135" w:type="dxa"/>
            <w:tcBorders>
              <w:top w:val="nil"/>
              <w:left w:val="single" w:sz="4" w:space="0" w:color="auto"/>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73,8</w:t>
            </w:r>
          </w:p>
        </w:tc>
      </w:tr>
      <w:tr w:rsidR="00EA7859" w:rsidTr="001A2BA2">
        <w:trPr>
          <w:trHeight w:val="399"/>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A7859" w:rsidRPr="00B26EF4" w:rsidRDefault="00EA7859" w:rsidP="001A2BA2">
            <w:pPr>
              <w:jc w:val="center"/>
              <w:rPr>
                <w:color w:val="000000"/>
                <w:sz w:val="18"/>
                <w:szCs w:val="18"/>
              </w:rPr>
            </w:pPr>
            <w:r w:rsidRPr="00B26EF4">
              <w:rPr>
                <w:color w:val="000000"/>
                <w:sz w:val="18"/>
                <w:szCs w:val="18"/>
              </w:rPr>
              <w:t>3210</w:t>
            </w:r>
          </w:p>
        </w:tc>
        <w:tc>
          <w:tcPr>
            <w:tcW w:w="3620" w:type="dxa"/>
            <w:tcBorders>
              <w:top w:val="nil"/>
              <w:left w:val="nil"/>
              <w:bottom w:val="single" w:sz="4" w:space="0" w:color="auto"/>
              <w:right w:val="single" w:sz="4" w:space="0" w:color="auto"/>
            </w:tcBorders>
            <w:shd w:val="clear" w:color="000000" w:fill="FFFFFF"/>
            <w:hideMark/>
          </w:tcPr>
          <w:p w:rsidR="00EA7859" w:rsidRPr="00B26EF4" w:rsidRDefault="00EA7859" w:rsidP="001A2BA2">
            <w:pPr>
              <w:jc w:val="center"/>
              <w:rPr>
                <w:color w:val="000000"/>
                <w:sz w:val="18"/>
                <w:szCs w:val="18"/>
              </w:rPr>
            </w:pPr>
            <w:r w:rsidRPr="00B26EF4">
              <w:rPr>
                <w:color w:val="000000"/>
                <w:sz w:val="18"/>
                <w:szCs w:val="18"/>
              </w:rPr>
              <w:t>Капітальні трансферти підприємствам (установам, організаціям)</w:t>
            </w:r>
          </w:p>
        </w:tc>
        <w:tc>
          <w:tcPr>
            <w:tcW w:w="1275"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color w:val="000000"/>
                <w:sz w:val="18"/>
                <w:szCs w:val="18"/>
              </w:rPr>
            </w:pPr>
            <w:r w:rsidRPr="00B26EF4">
              <w:rPr>
                <w:color w:val="000000"/>
                <w:sz w:val="18"/>
                <w:szCs w:val="18"/>
              </w:rPr>
              <w:t>7 773,1</w:t>
            </w:r>
          </w:p>
        </w:tc>
        <w:tc>
          <w:tcPr>
            <w:tcW w:w="1275"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color w:val="000000"/>
                <w:sz w:val="18"/>
                <w:szCs w:val="18"/>
              </w:rPr>
            </w:pPr>
            <w:r w:rsidRPr="00B26EF4">
              <w:rPr>
                <w:color w:val="000000"/>
                <w:sz w:val="18"/>
                <w:szCs w:val="18"/>
              </w:rPr>
              <w:t>5 737,7</w:t>
            </w:r>
          </w:p>
        </w:tc>
        <w:tc>
          <w:tcPr>
            <w:tcW w:w="1412"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color w:val="000000"/>
                <w:sz w:val="18"/>
                <w:szCs w:val="18"/>
              </w:rPr>
            </w:pPr>
            <w:r w:rsidRPr="00B26EF4">
              <w:rPr>
                <w:color w:val="000000"/>
                <w:sz w:val="18"/>
                <w:szCs w:val="18"/>
              </w:rPr>
              <w:t>5 737,7</w:t>
            </w:r>
          </w:p>
        </w:tc>
        <w:tc>
          <w:tcPr>
            <w:tcW w:w="1135" w:type="dxa"/>
            <w:tcBorders>
              <w:top w:val="nil"/>
              <w:left w:val="single" w:sz="4" w:space="0" w:color="auto"/>
              <w:bottom w:val="single" w:sz="4" w:space="0" w:color="auto"/>
              <w:right w:val="single" w:sz="4" w:space="0" w:color="auto"/>
            </w:tcBorders>
            <w:shd w:val="clear" w:color="000000" w:fill="FFFFFF"/>
            <w:vAlign w:val="center"/>
            <w:hideMark/>
          </w:tcPr>
          <w:p w:rsidR="00EA7859" w:rsidRPr="00B26EF4" w:rsidRDefault="00EA7859" w:rsidP="001A2BA2">
            <w:pPr>
              <w:jc w:val="center"/>
              <w:rPr>
                <w:color w:val="000000"/>
                <w:sz w:val="18"/>
                <w:szCs w:val="18"/>
              </w:rPr>
            </w:pPr>
            <w:r w:rsidRPr="00B26EF4">
              <w:rPr>
                <w:color w:val="000000"/>
                <w:sz w:val="18"/>
                <w:szCs w:val="18"/>
              </w:rPr>
              <w:t>73,8</w:t>
            </w:r>
          </w:p>
        </w:tc>
      </w:tr>
      <w:tr w:rsidR="00EA7859" w:rsidTr="001A2BA2">
        <w:trPr>
          <w:trHeight w:val="240"/>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0712100</w:t>
            </w:r>
          </w:p>
        </w:tc>
        <w:tc>
          <w:tcPr>
            <w:tcW w:w="3620" w:type="dxa"/>
            <w:tcBorders>
              <w:top w:val="nil"/>
              <w:left w:val="nil"/>
              <w:bottom w:val="single" w:sz="4" w:space="0" w:color="auto"/>
              <w:right w:val="single" w:sz="4" w:space="0" w:color="auto"/>
            </w:tcBorders>
            <w:shd w:val="clear" w:color="000000" w:fill="FFFFFF"/>
            <w:hideMark/>
          </w:tcPr>
          <w:p w:rsidR="00EA7859" w:rsidRPr="00B26EF4" w:rsidRDefault="00EA7859" w:rsidP="001A2BA2">
            <w:pPr>
              <w:jc w:val="center"/>
              <w:rPr>
                <w:b/>
                <w:bCs/>
                <w:color w:val="000000"/>
                <w:sz w:val="18"/>
                <w:szCs w:val="18"/>
              </w:rPr>
            </w:pPr>
            <w:r w:rsidRPr="00B26EF4">
              <w:rPr>
                <w:b/>
                <w:bCs/>
                <w:color w:val="000000"/>
                <w:sz w:val="18"/>
                <w:szCs w:val="18"/>
              </w:rPr>
              <w:t>Стоматологічна допомога населенню</w:t>
            </w:r>
          </w:p>
        </w:tc>
        <w:tc>
          <w:tcPr>
            <w:tcW w:w="1275"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860,4</w:t>
            </w:r>
          </w:p>
        </w:tc>
        <w:tc>
          <w:tcPr>
            <w:tcW w:w="1275"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860,4</w:t>
            </w:r>
          </w:p>
        </w:tc>
        <w:tc>
          <w:tcPr>
            <w:tcW w:w="1412"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851,1</w:t>
            </w:r>
          </w:p>
        </w:tc>
        <w:tc>
          <w:tcPr>
            <w:tcW w:w="1135" w:type="dxa"/>
            <w:tcBorders>
              <w:top w:val="nil"/>
              <w:left w:val="single" w:sz="4" w:space="0" w:color="auto"/>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98,9</w:t>
            </w:r>
          </w:p>
        </w:tc>
      </w:tr>
      <w:tr w:rsidR="00EA7859" w:rsidTr="001A2BA2">
        <w:trPr>
          <w:trHeight w:val="399"/>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A7859" w:rsidRPr="00B26EF4" w:rsidRDefault="00EA7859" w:rsidP="001A2BA2">
            <w:pPr>
              <w:jc w:val="center"/>
              <w:rPr>
                <w:color w:val="000000"/>
                <w:sz w:val="18"/>
                <w:szCs w:val="18"/>
              </w:rPr>
            </w:pPr>
            <w:r w:rsidRPr="00B26EF4">
              <w:rPr>
                <w:color w:val="000000"/>
                <w:sz w:val="18"/>
                <w:szCs w:val="18"/>
              </w:rPr>
              <w:t>3210</w:t>
            </w:r>
          </w:p>
        </w:tc>
        <w:tc>
          <w:tcPr>
            <w:tcW w:w="3620" w:type="dxa"/>
            <w:tcBorders>
              <w:top w:val="nil"/>
              <w:left w:val="nil"/>
              <w:bottom w:val="single" w:sz="4" w:space="0" w:color="auto"/>
              <w:right w:val="single" w:sz="4" w:space="0" w:color="auto"/>
            </w:tcBorders>
            <w:shd w:val="clear" w:color="000000" w:fill="FFFFFF"/>
            <w:hideMark/>
          </w:tcPr>
          <w:p w:rsidR="00EA7859" w:rsidRPr="00B26EF4" w:rsidRDefault="00EA7859" w:rsidP="001A2BA2">
            <w:pPr>
              <w:jc w:val="center"/>
              <w:rPr>
                <w:color w:val="000000"/>
                <w:sz w:val="18"/>
                <w:szCs w:val="18"/>
              </w:rPr>
            </w:pPr>
            <w:r w:rsidRPr="00B26EF4">
              <w:rPr>
                <w:color w:val="000000"/>
                <w:sz w:val="18"/>
                <w:szCs w:val="18"/>
              </w:rPr>
              <w:t>Капітальні трансферти підприємствам (установам, організаціям)</w:t>
            </w:r>
          </w:p>
        </w:tc>
        <w:tc>
          <w:tcPr>
            <w:tcW w:w="1275"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color w:val="000000"/>
                <w:sz w:val="18"/>
                <w:szCs w:val="18"/>
              </w:rPr>
            </w:pPr>
            <w:r w:rsidRPr="00B26EF4">
              <w:rPr>
                <w:color w:val="000000"/>
                <w:sz w:val="18"/>
                <w:szCs w:val="18"/>
              </w:rPr>
              <w:t>860,4</w:t>
            </w:r>
          </w:p>
        </w:tc>
        <w:tc>
          <w:tcPr>
            <w:tcW w:w="1275"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color w:val="000000"/>
                <w:sz w:val="18"/>
                <w:szCs w:val="18"/>
              </w:rPr>
            </w:pPr>
            <w:r w:rsidRPr="00B26EF4">
              <w:rPr>
                <w:color w:val="000000"/>
                <w:sz w:val="18"/>
                <w:szCs w:val="18"/>
              </w:rPr>
              <w:t>860,4</w:t>
            </w:r>
          </w:p>
        </w:tc>
        <w:tc>
          <w:tcPr>
            <w:tcW w:w="1412"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color w:val="000000"/>
                <w:sz w:val="18"/>
                <w:szCs w:val="18"/>
              </w:rPr>
            </w:pPr>
            <w:r w:rsidRPr="00B26EF4">
              <w:rPr>
                <w:color w:val="000000"/>
                <w:sz w:val="18"/>
                <w:szCs w:val="18"/>
              </w:rPr>
              <w:t>851,1</w:t>
            </w:r>
          </w:p>
        </w:tc>
        <w:tc>
          <w:tcPr>
            <w:tcW w:w="1135" w:type="dxa"/>
            <w:tcBorders>
              <w:top w:val="nil"/>
              <w:left w:val="single" w:sz="4" w:space="0" w:color="auto"/>
              <w:bottom w:val="single" w:sz="4" w:space="0" w:color="auto"/>
              <w:right w:val="single" w:sz="4" w:space="0" w:color="auto"/>
            </w:tcBorders>
            <w:shd w:val="clear" w:color="000000" w:fill="FFFFFF"/>
            <w:vAlign w:val="center"/>
            <w:hideMark/>
          </w:tcPr>
          <w:p w:rsidR="00EA7859" w:rsidRPr="00B26EF4" w:rsidRDefault="00EA7859" w:rsidP="001A2BA2">
            <w:pPr>
              <w:jc w:val="center"/>
              <w:rPr>
                <w:color w:val="000000"/>
                <w:sz w:val="18"/>
                <w:szCs w:val="18"/>
              </w:rPr>
            </w:pPr>
            <w:r w:rsidRPr="00B26EF4">
              <w:rPr>
                <w:color w:val="000000"/>
                <w:sz w:val="18"/>
                <w:szCs w:val="18"/>
              </w:rPr>
              <w:t>98,9</w:t>
            </w:r>
          </w:p>
        </w:tc>
      </w:tr>
      <w:tr w:rsidR="00EA7859" w:rsidTr="001A2BA2">
        <w:trPr>
          <w:trHeight w:val="759"/>
        </w:trPr>
        <w:tc>
          <w:tcPr>
            <w:tcW w:w="913" w:type="dxa"/>
            <w:tcBorders>
              <w:top w:val="nil"/>
              <w:left w:val="single" w:sz="4" w:space="0" w:color="auto"/>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0712111</w:t>
            </w:r>
          </w:p>
        </w:tc>
        <w:tc>
          <w:tcPr>
            <w:tcW w:w="3620" w:type="dxa"/>
            <w:tcBorders>
              <w:top w:val="nil"/>
              <w:left w:val="nil"/>
              <w:bottom w:val="single" w:sz="4" w:space="0" w:color="auto"/>
              <w:right w:val="single" w:sz="4" w:space="0" w:color="auto"/>
            </w:tcBorders>
            <w:shd w:val="clear" w:color="000000" w:fill="FFFFFF"/>
            <w:hideMark/>
          </w:tcPr>
          <w:p w:rsidR="00EA7859" w:rsidRPr="00B26EF4" w:rsidRDefault="00EA7859" w:rsidP="001A2BA2">
            <w:pPr>
              <w:jc w:val="center"/>
              <w:rPr>
                <w:b/>
                <w:bCs/>
                <w:color w:val="000000"/>
                <w:sz w:val="18"/>
                <w:szCs w:val="18"/>
              </w:rPr>
            </w:pPr>
            <w:r w:rsidRPr="00B26EF4">
              <w:rPr>
                <w:b/>
                <w:bCs/>
                <w:color w:val="000000"/>
                <w:sz w:val="18"/>
                <w:szCs w:val="18"/>
              </w:rPr>
              <w:t>Первинна медична допомога населенню, що надається центрами первинної медичної (медико-санітарної) допомоги</w:t>
            </w:r>
          </w:p>
        </w:tc>
        <w:tc>
          <w:tcPr>
            <w:tcW w:w="1275"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21 079,2</w:t>
            </w:r>
          </w:p>
        </w:tc>
        <w:tc>
          <w:tcPr>
            <w:tcW w:w="1275"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9 590,4</w:t>
            </w:r>
          </w:p>
        </w:tc>
        <w:tc>
          <w:tcPr>
            <w:tcW w:w="1412"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9 519,4</w:t>
            </w:r>
          </w:p>
        </w:tc>
        <w:tc>
          <w:tcPr>
            <w:tcW w:w="1135" w:type="dxa"/>
            <w:tcBorders>
              <w:top w:val="nil"/>
              <w:left w:val="single" w:sz="4" w:space="0" w:color="auto"/>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45,2</w:t>
            </w:r>
          </w:p>
        </w:tc>
      </w:tr>
      <w:tr w:rsidR="00EA7859" w:rsidTr="001A2BA2">
        <w:trPr>
          <w:trHeight w:val="399"/>
        </w:trPr>
        <w:tc>
          <w:tcPr>
            <w:tcW w:w="91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7859" w:rsidRPr="00B26EF4" w:rsidRDefault="00EA7859" w:rsidP="001A2BA2">
            <w:pPr>
              <w:jc w:val="center"/>
              <w:rPr>
                <w:color w:val="000000"/>
                <w:sz w:val="18"/>
                <w:szCs w:val="18"/>
              </w:rPr>
            </w:pPr>
            <w:r w:rsidRPr="00B26EF4">
              <w:rPr>
                <w:color w:val="000000"/>
                <w:sz w:val="18"/>
                <w:szCs w:val="18"/>
              </w:rPr>
              <w:t>3210</w:t>
            </w:r>
          </w:p>
        </w:tc>
        <w:tc>
          <w:tcPr>
            <w:tcW w:w="3620" w:type="dxa"/>
            <w:tcBorders>
              <w:top w:val="single" w:sz="4" w:space="0" w:color="auto"/>
              <w:left w:val="nil"/>
              <w:bottom w:val="single" w:sz="4" w:space="0" w:color="auto"/>
              <w:right w:val="single" w:sz="4" w:space="0" w:color="auto"/>
            </w:tcBorders>
            <w:shd w:val="clear" w:color="000000" w:fill="FFFFFF"/>
            <w:hideMark/>
          </w:tcPr>
          <w:p w:rsidR="00EA7859" w:rsidRPr="00B26EF4" w:rsidRDefault="00EA7859" w:rsidP="001A2BA2">
            <w:pPr>
              <w:jc w:val="center"/>
              <w:rPr>
                <w:color w:val="000000"/>
                <w:sz w:val="18"/>
                <w:szCs w:val="18"/>
              </w:rPr>
            </w:pPr>
            <w:r w:rsidRPr="00B26EF4">
              <w:rPr>
                <w:color w:val="000000"/>
                <w:sz w:val="18"/>
                <w:szCs w:val="18"/>
              </w:rPr>
              <w:t>Капітальні трансферти підприємствам (установам, організаціям)</w:t>
            </w:r>
          </w:p>
        </w:tc>
        <w:tc>
          <w:tcPr>
            <w:tcW w:w="1275"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color w:val="000000"/>
                <w:sz w:val="18"/>
                <w:szCs w:val="18"/>
              </w:rPr>
            </w:pPr>
            <w:r w:rsidRPr="00B26EF4">
              <w:rPr>
                <w:color w:val="000000"/>
                <w:sz w:val="18"/>
                <w:szCs w:val="18"/>
              </w:rPr>
              <w:t>21 079,2</w:t>
            </w:r>
          </w:p>
        </w:tc>
        <w:tc>
          <w:tcPr>
            <w:tcW w:w="1275"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color w:val="000000"/>
                <w:sz w:val="18"/>
                <w:szCs w:val="18"/>
              </w:rPr>
            </w:pPr>
            <w:r w:rsidRPr="00B26EF4">
              <w:rPr>
                <w:color w:val="000000"/>
                <w:sz w:val="18"/>
                <w:szCs w:val="18"/>
              </w:rPr>
              <w:t>9 590,4</w:t>
            </w:r>
          </w:p>
        </w:tc>
        <w:tc>
          <w:tcPr>
            <w:tcW w:w="1412"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color w:val="000000"/>
                <w:sz w:val="18"/>
                <w:szCs w:val="18"/>
              </w:rPr>
            </w:pPr>
            <w:r w:rsidRPr="00B26EF4">
              <w:rPr>
                <w:color w:val="000000"/>
                <w:sz w:val="18"/>
                <w:szCs w:val="18"/>
              </w:rPr>
              <w:t>9 519,4</w:t>
            </w:r>
          </w:p>
        </w:tc>
        <w:tc>
          <w:tcPr>
            <w:tcW w:w="1135" w:type="dxa"/>
            <w:tcBorders>
              <w:top w:val="nil"/>
              <w:left w:val="single" w:sz="4" w:space="0" w:color="auto"/>
              <w:bottom w:val="single" w:sz="4" w:space="0" w:color="auto"/>
              <w:right w:val="single" w:sz="4" w:space="0" w:color="auto"/>
            </w:tcBorders>
            <w:shd w:val="clear" w:color="000000" w:fill="FFFFFF"/>
            <w:vAlign w:val="center"/>
            <w:hideMark/>
          </w:tcPr>
          <w:p w:rsidR="00EA7859" w:rsidRPr="00B26EF4" w:rsidRDefault="00EA7859" w:rsidP="001A2BA2">
            <w:pPr>
              <w:jc w:val="center"/>
              <w:rPr>
                <w:color w:val="000000"/>
                <w:sz w:val="18"/>
                <w:szCs w:val="18"/>
              </w:rPr>
            </w:pPr>
            <w:r w:rsidRPr="00B26EF4">
              <w:rPr>
                <w:color w:val="000000"/>
                <w:sz w:val="18"/>
                <w:szCs w:val="18"/>
              </w:rPr>
              <w:t>45,2</w:t>
            </w:r>
          </w:p>
        </w:tc>
      </w:tr>
      <w:tr w:rsidR="00EA7859" w:rsidTr="001A2BA2">
        <w:trPr>
          <w:trHeight w:val="399"/>
        </w:trPr>
        <w:tc>
          <w:tcPr>
            <w:tcW w:w="913" w:type="dxa"/>
            <w:tcBorders>
              <w:top w:val="single" w:sz="4" w:space="0" w:color="auto"/>
              <w:left w:val="single" w:sz="4" w:space="0" w:color="auto"/>
              <w:bottom w:val="single" w:sz="4" w:space="0" w:color="auto"/>
              <w:right w:val="nil"/>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 </w:t>
            </w:r>
          </w:p>
        </w:tc>
        <w:tc>
          <w:tcPr>
            <w:tcW w:w="3620" w:type="dxa"/>
            <w:tcBorders>
              <w:top w:val="single" w:sz="4" w:space="0" w:color="auto"/>
              <w:left w:val="single" w:sz="4" w:space="0" w:color="auto"/>
              <w:bottom w:val="single" w:sz="4" w:space="0" w:color="auto"/>
              <w:right w:val="single" w:sz="4" w:space="0" w:color="auto"/>
            </w:tcBorders>
            <w:shd w:val="clear" w:color="000000" w:fill="FFFFFF"/>
            <w:hideMark/>
          </w:tcPr>
          <w:p w:rsidR="00EA7859" w:rsidRPr="00B26EF4" w:rsidRDefault="00EA7859" w:rsidP="001A2BA2">
            <w:pPr>
              <w:jc w:val="center"/>
              <w:rPr>
                <w:b/>
                <w:bCs/>
                <w:color w:val="000000"/>
                <w:sz w:val="18"/>
                <w:szCs w:val="18"/>
              </w:rPr>
            </w:pPr>
            <w:r w:rsidRPr="00B26EF4">
              <w:rPr>
                <w:b/>
                <w:bCs/>
                <w:color w:val="000000"/>
                <w:sz w:val="18"/>
                <w:szCs w:val="18"/>
              </w:rPr>
              <w:t>Разом</w:t>
            </w:r>
          </w:p>
        </w:tc>
        <w:tc>
          <w:tcPr>
            <w:tcW w:w="1275"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129 689,5</w:t>
            </w:r>
          </w:p>
        </w:tc>
        <w:tc>
          <w:tcPr>
            <w:tcW w:w="1275"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54 183,4</w:t>
            </w:r>
          </w:p>
        </w:tc>
        <w:tc>
          <w:tcPr>
            <w:tcW w:w="1412" w:type="dxa"/>
            <w:tcBorders>
              <w:top w:val="nil"/>
              <w:left w:val="nil"/>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52 731,9</w:t>
            </w:r>
          </w:p>
        </w:tc>
        <w:tc>
          <w:tcPr>
            <w:tcW w:w="1135" w:type="dxa"/>
            <w:tcBorders>
              <w:top w:val="nil"/>
              <w:left w:val="single" w:sz="4" w:space="0" w:color="auto"/>
              <w:bottom w:val="single" w:sz="4" w:space="0" w:color="auto"/>
              <w:right w:val="single" w:sz="4" w:space="0" w:color="auto"/>
            </w:tcBorders>
            <w:shd w:val="clear" w:color="000000" w:fill="FFFFFF"/>
            <w:vAlign w:val="center"/>
            <w:hideMark/>
          </w:tcPr>
          <w:p w:rsidR="00EA7859" w:rsidRPr="00B26EF4" w:rsidRDefault="00EA7859" w:rsidP="001A2BA2">
            <w:pPr>
              <w:jc w:val="center"/>
              <w:rPr>
                <w:b/>
                <w:bCs/>
                <w:color w:val="000000"/>
                <w:sz w:val="18"/>
                <w:szCs w:val="18"/>
              </w:rPr>
            </w:pPr>
            <w:r w:rsidRPr="00B26EF4">
              <w:rPr>
                <w:b/>
                <w:bCs/>
                <w:color w:val="000000"/>
                <w:sz w:val="18"/>
                <w:szCs w:val="18"/>
              </w:rPr>
              <w:t>40,7</w:t>
            </w:r>
          </w:p>
        </w:tc>
      </w:tr>
    </w:tbl>
    <w:p w:rsidR="00EA7859" w:rsidRPr="0020223F" w:rsidRDefault="00EA7859" w:rsidP="00EA7859">
      <w:pPr>
        <w:tabs>
          <w:tab w:val="left" w:pos="567"/>
        </w:tabs>
        <w:ind w:firstLine="567"/>
        <w:jc w:val="both"/>
      </w:pPr>
    </w:p>
    <w:p w:rsidR="00EA7859" w:rsidRPr="0020223F" w:rsidRDefault="00EA7859" w:rsidP="00EA7859">
      <w:pPr>
        <w:ind w:firstLine="567"/>
        <w:jc w:val="both"/>
      </w:pPr>
      <w:r w:rsidRPr="0020223F">
        <w:t>Перелік напрямків використання коштів бюджету розвитку за 2024 рік в розрізі об’єктів додається (додаток 1 до інформації про використання коштів бюджету міської територіальної громади).</w:t>
      </w:r>
    </w:p>
    <w:p w:rsidR="00EA7859" w:rsidRPr="0020223F" w:rsidRDefault="00EA7859" w:rsidP="00EA7859">
      <w:pPr>
        <w:widowControl w:val="0"/>
        <w:ind w:firstLine="540"/>
        <w:jc w:val="both"/>
      </w:pPr>
      <w:r w:rsidRPr="0020223F">
        <w:t>Кредиторська і дебіторська заборгованість по спеціальному фонду бюджету розвитку станом на 01.04.2024 року відсутня.</w:t>
      </w:r>
    </w:p>
    <w:p w:rsidR="00EA7859" w:rsidRPr="009F5661" w:rsidRDefault="00EA7859" w:rsidP="00EA7859">
      <w:pPr>
        <w:autoSpaceDE w:val="0"/>
        <w:autoSpaceDN w:val="0"/>
        <w:adjustRightInd w:val="0"/>
        <w:ind w:left="540"/>
        <w:contextualSpacing/>
        <w:jc w:val="both"/>
        <w:rPr>
          <w:sz w:val="22"/>
          <w:szCs w:val="22"/>
          <w:highlight w:val="yellow"/>
        </w:rPr>
      </w:pPr>
    </w:p>
    <w:p w:rsidR="00EA7859" w:rsidRPr="007421F7" w:rsidRDefault="00EA7859" w:rsidP="00EA7859">
      <w:pPr>
        <w:pStyle w:val="21"/>
        <w:jc w:val="center"/>
        <w:rPr>
          <w:b/>
          <w:bCs/>
          <w:u w:val="single"/>
        </w:rPr>
      </w:pPr>
      <w:r w:rsidRPr="007421F7">
        <w:rPr>
          <w:b/>
          <w:bCs/>
          <w:u w:val="single"/>
        </w:rPr>
        <w:t>СОЦІАЛЬНИЙ ЗАХИСТ ТА СОЦІАЛЬНЕ ЗАБЕЗПЕЧЕННЯ</w:t>
      </w:r>
    </w:p>
    <w:p w:rsidR="00EA7859" w:rsidRPr="00EA7859" w:rsidRDefault="00EA7859" w:rsidP="00EA7859">
      <w:pPr>
        <w:pStyle w:val="a5"/>
        <w:widowControl w:val="0"/>
        <w:ind w:firstLine="567"/>
        <w:jc w:val="both"/>
        <w:rPr>
          <w:rFonts w:ascii="Times New Roman" w:hAnsi="Times New Roman"/>
          <w:sz w:val="14"/>
          <w:szCs w:val="14"/>
          <w:lang w:val="uk-UA"/>
        </w:rPr>
      </w:pPr>
    </w:p>
    <w:p w:rsidR="00EA7859" w:rsidRPr="00EB5C03" w:rsidRDefault="00EA7859" w:rsidP="00EA7859">
      <w:pPr>
        <w:ind w:firstLine="567"/>
        <w:jc w:val="both"/>
        <w:rPr>
          <w:bCs/>
        </w:rPr>
      </w:pPr>
      <w:r w:rsidRPr="00EB5C03">
        <w:rPr>
          <w:bCs/>
        </w:rPr>
        <w:t xml:space="preserve">Фінансування заходів у сфері соціальний захист та соціальне забезпечення здійснювалося за рахунок коштів загального та спеціального фондів бюджету Черкаської міської територіальної громади, трансфертів з обласного бюджету. </w:t>
      </w:r>
    </w:p>
    <w:p w:rsidR="00EA7859" w:rsidRPr="000926C8" w:rsidRDefault="00EA7859" w:rsidP="00EA7859">
      <w:pPr>
        <w:ind w:firstLine="567"/>
        <w:jc w:val="both"/>
        <w:rPr>
          <w:bCs/>
        </w:rPr>
      </w:pPr>
      <w:r w:rsidRPr="00EB5C03">
        <w:rPr>
          <w:bCs/>
        </w:rPr>
        <w:t>Рішенням Черкаської міської ради від 22.12.2023</w:t>
      </w:r>
      <w:r>
        <w:rPr>
          <w:bCs/>
        </w:rPr>
        <w:t xml:space="preserve"> №</w:t>
      </w:r>
      <w:r w:rsidRPr="00C17463">
        <w:rPr>
          <w:bCs/>
        </w:rPr>
        <w:t>51</w:t>
      </w:r>
      <w:r>
        <w:rPr>
          <w:bCs/>
        </w:rPr>
        <w:t>-41</w:t>
      </w:r>
      <w:r w:rsidRPr="00EB5C03">
        <w:rPr>
          <w:bCs/>
        </w:rPr>
        <w:t xml:space="preserve"> «Про бюджет Черкаської міської територіальної громади на 2024 рік (23576000000)» (зі змінами) на соціальний захист та соціальне забезпечення передбачені бюджетні призначення у загальному обсязі 266 705,1 тис. грн (за загальним фондом – 228 674,6 тис. грн, за спеціальним фондом </w:t>
      </w:r>
      <w:r w:rsidRPr="00EB5C03">
        <w:rPr>
          <w:color w:val="000000"/>
        </w:rPr>
        <w:t xml:space="preserve">(з урахуванням змін до кошторису) </w:t>
      </w:r>
      <w:r w:rsidRPr="00EB5C03">
        <w:rPr>
          <w:bCs/>
        </w:rPr>
        <w:t xml:space="preserve">– 38 030,5 тис. грн) </w:t>
      </w:r>
      <w:r w:rsidRPr="00EB5C03">
        <w:t xml:space="preserve">4 головним розпорядникам коштів (департаменту соціальної політики, департаменту освіти та гуманітарної політики, департаменту охорони здоров’я та медичних послуг, службі у справах дітей) </w:t>
      </w:r>
      <w:r w:rsidRPr="00EB5C03">
        <w:rPr>
          <w:bCs/>
        </w:rPr>
        <w:t xml:space="preserve">для реалізації </w:t>
      </w:r>
      <w:r>
        <w:rPr>
          <w:bCs/>
        </w:rPr>
        <w:t>17</w:t>
      </w:r>
      <w:r w:rsidRPr="000926C8">
        <w:rPr>
          <w:bCs/>
        </w:rPr>
        <w:t xml:space="preserve"> бюджетних програм, зокрема заходів таких міських цільових програм: міська соціальна програма «Турбота», міська програма проведення культурно-просвітницьких заходів для осіб похилого віку, слухачів «Університет ІІІ віку», програма соціальної підтримки сімей, комплексна програма соціальної підтримки захисників державного суверенітету та незалежності України і членів їх сімей – жителів м. Черкаси, міська цільова програма підтримки молоді м. Черкаси, міська цільова комплексна програма національно-патріотичного виховання дітей та молоді, програма соціального захисту дітей</w:t>
      </w:r>
      <w:r>
        <w:rPr>
          <w:bCs/>
        </w:rPr>
        <w:t xml:space="preserve"> міста Черкаси, </w:t>
      </w:r>
      <w:r w:rsidRPr="001F01D7">
        <w:rPr>
          <w:bCs/>
        </w:rPr>
        <w:t>програма надання підтримки внутрішньо переміщеним та/або евакуйованим особам у м. Черкаси у зв’язку із введенням воєнного стану</w:t>
      </w:r>
      <w:r w:rsidRPr="000926C8">
        <w:rPr>
          <w:bCs/>
        </w:rPr>
        <w:t>.</w:t>
      </w:r>
    </w:p>
    <w:p w:rsidR="00EA7859" w:rsidRPr="000926C8" w:rsidRDefault="00EA7859" w:rsidP="00EA7859">
      <w:pPr>
        <w:ind w:firstLine="567"/>
        <w:jc w:val="both"/>
        <w:rPr>
          <w:bCs/>
          <w:iCs/>
        </w:rPr>
      </w:pPr>
      <w:r w:rsidRPr="000926C8">
        <w:t xml:space="preserve">Розпорядниками та одержувачами коштів за бюджетними програмами протягом </w:t>
      </w:r>
      <w:r w:rsidRPr="000926C8">
        <w:rPr>
          <w:lang w:val="en-US"/>
        </w:rPr>
        <w:t>I</w:t>
      </w:r>
      <w:r w:rsidRPr="000926C8">
        <w:rPr>
          <w:lang w:val="ru-RU"/>
        </w:rPr>
        <w:t xml:space="preserve"> кварталу</w:t>
      </w:r>
      <w:r w:rsidRPr="000926C8">
        <w:t xml:space="preserve"> 2024 року використано </w:t>
      </w:r>
      <w:r w:rsidRPr="000926C8">
        <w:rPr>
          <w:bCs/>
          <w:iCs/>
        </w:rPr>
        <w:t xml:space="preserve">41 864,1 тис. грн, або 15,7 відс. до уточнених річних призначень, в тому числі: по загальному фонду – 41 246,1 тис. грн, або 18,0 відс. до уточнених річних призначень з урахуванням змін та по спеціальному фонду – 618,0 тис. грн, або 1,6 відс. до уточненого річного плану. </w:t>
      </w:r>
    </w:p>
    <w:p w:rsidR="00EA7859" w:rsidRDefault="00EA7859" w:rsidP="00EA7859">
      <w:pPr>
        <w:widowControl w:val="0"/>
        <w:ind w:firstLine="708"/>
        <w:rPr>
          <w:i/>
          <w:iCs/>
        </w:rPr>
      </w:pPr>
      <w:r w:rsidRPr="000926C8">
        <w:rPr>
          <w:i/>
          <w:iCs/>
        </w:rPr>
        <w:t>Структура видатків загального фонду бюджету територіальної громади</w:t>
      </w:r>
      <w:r w:rsidRPr="000926C8">
        <w:rPr>
          <w:i/>
        </w:rPr>
        <w:t xml:space="preserve"> на соціальний захист та соціальне забезпечення</w:t>
      </w:r>
      <w:r w:rsidRPr="000926C8">
        <w:rPr>
          <w:i/>
          <w:iCs/>
        </w:rPr>
        <w:t xml:space="preserve"> за 2024 рік за економічною класифікацією видатків:</w:t>
      </w:r>
    </w:p>
    <w:p w:rsidR="00EA7859" w:rsidRPr="000926C8" w:rsidRDefault="00EA7859" w:rsidP="00EA7859">
      <w:pPr>
        <w:widowControl w:val="0"/>
        <w:rPr>
          <w:i/>
          <w:iCs/>
        </w:rPr>
      </w:pPr>
      <w:r w:rsidRPr="00CB1705">
        <w:rPr>
          <w:i/>
          <w:noProof/>
          <w:lang w:val="ru-RU"/>
        </w:rPr>
        <w:drawing>
          <wp:inline distT="0" distB="0" distL="0" distR="0" wp14:anchorId="0990BEFC" wp14:editId="10FB84E5">
            <wp:extent cx="6111240" cy="28803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1240" cy="2880360"/>
                    </a:xfrm>
                    <a:prstGeom prst="rect">
                      <a:avLst/>
                    </a:prstGeom>
                    <a:noFill/>
                    <a:ln>
                      <a:noFill/>
                    </a:ln>
                  </pic:spPr>
                </pic:pic>
              </a:graphicData>
            </a:graphic>
          </wp:inline>
        </w:drawing>
      </w:r>
    </w:p>
    <w:p w:rsidR="00EA7859" w:rsidRPr="00C80A75" w:rsidRDefault="00EA7859" w:rsidP="00EA7859">
      <w:pPr>
        <w:widowControl w:val="0"/>
        <w:rPr>
          <w:i/>
          <w:iCs/>
          <w:highlight w:val="yellow"/>
        </w:rPr>
      </w:pPr>
    </w:p>
    <w:p w:rsidR="00EA7859" w:rsidRPr="00B81A07" w:rsidRDefault="00EA7859" w:rsidP="00EA7859">
      <w:pPr>
        <w:autoSpaceDE w:val="0"/>
        <w:autoSpaceDN w:val="0"/>
        <w:adjustRightInd w:val="0"/>
        <w:ind w:firstLine="567"/>
        <w:jc w:val="center"/>
        <w:rPr>
          <w:lang w:eastAsia="x-none"/>
        </w:rPr>
      </w:pPr>
      <w:r w:rsidRPr="00B81A07">
        <w:rPr>
          <w:i/>
        </w:rPr>
        <w:t>Порівняння видатків по загальному фонду місцевого бюджету по галузі “</w:t>
      </w:r>
      <w:r>
        <w:rPr>
          <w:i/>
        </w:rPr>
        <w:t>С</w:t>
      </w:r>
      <w:r w:rsidRPr="000926C8">
        <w:rPr>
          <w:i/>
        </w:rPr>
        <w:t>оціальний захист та соціальне забезпечення</w:t>
      </w:r>
      <w:r w:rsidRPr="000926C8">
        <w:rPr>
          <w:i/>
          <w:iCs/>
        </w:rPr>
        <w:t xml:space="preserve"> </w:t>
      </w:r>
      <w:r w:rsidRPr="00B81A07">
        <w:rPr>
          <w:i/>
        </w:rPr>
        <w:t xml:space="preserve">” за </w:t>
      </w:r>
      <w:r w:rsidRPr="00B81A07">
        <w:rPr>
          <w:i/>
          <w:lang w:val="en-US"/>
        </w:rPr>
        <w:t>I</w:t>
      </w:r>
      <w:r w:rsidRPr="00B81A07">
        <w:rPr>
          <w:i/>
          <w:lang w:val="ru-RU"/>
        </w:rPr>
        <w:t xml:space="preserve"> квартал </w:t>
      </w:r>
      <w:r w:rsidRPr="00B81A07">
        <w:rPr>
          <w:i/>
        </w:rPr>
        <w:t>2023 та 2024 років:</w:t>
      </w:r>
    </w:p>
    <w:p w:rsidR="00EA7859" w:rsidRPr="00C80A75" w:rsidRDefault="00EA7859" w:rsidP="00EA7859">
      <w:pPr>
        <w:pStyle w:val="a5"/>
        <w:widowControl w:val="0"/>
        <w:jc w:val="both"/>
        <w:rPr>
          <w:rFonts w:ascii="Times New Roman" w:hAnsi="Times New Roman"/>
          <w:sz w:val="24"/>
          <w:szCs w:val="24"/>
          <w:highlight w:val="yellow"/>
        </w:rPr>
      </w:pPr>
      <w:r>
        <w:rPr>
          <w:rFonts w:ascii="Times New Roman" w:hAnsi="Times New Roman"/>
          <w:noProof/>
          <w:sz w:val="24"/>
          <w:szCs w:val="24"/>
          <w:highlight w:val="yellow"/>
          <w:lang w:val="ru-RU"/>
        </w:rPr>
        <w:drawing>
          <wp:inline distT="0" distB="0" distL="0" distR="0" wp14:anchorId="1C25F346" wp14:editId="76F2931A">
            <wp:extent cx="6378575" cy="33489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78575" cy="3348990"/>
                    </a:xfrm>
                    <a:prstGeom prst="rect">
                      <a:avLst/>
                    </a:prstGeom>
                    <a:noFill/>
                  </pic:spPr>
                </pic:pic>
              </a:graphicData>
            </a:graphic>
          </wp:inline>
        </w:drawing>
      </w:r>
    </w:p>
    <w:p w:rsidR="00EA7859" w:rsidRPr="00C80A75" w:rsidRDefault="00EA7859" w:rsidP="00EA7859">
      <w:pPr>
        <w:pStyle w:val="a5"/>
        <w:widowControl w:val="0"/>
        <w:jc w:val="right"/>
        <w:rPr>
          <w:rFonts w:ascii="Times New Roman" w:hAnsi="Times New Roman"/>
          <w:sz w:val="24"/>
          <w:szCs w:val="24"/>
          <w:highlight w:val="yellow"/>
        </w:rPr>
      </w:pPr>
    </w:p>
    <w:p w:rsidR="00EA7859" w:rsidRDefault="00EA7859" w:rsidP="00EA7859">
      <w:pPr>
        <w:pStyle w:val="a5"/>
        <w:widowControl w:val="0"/>
        <w:ind w:firstLine="539"/>
        <w:jc w:val="both"/>
      </w:pPr>
      <w:r>
        <w:t xml:space="preserve"> </w:t>
      </w:r>
    </w:p>
    <w:p w:rsidR="00EA7859" w:rsidRDefault="00EA7859" w:rsidP="00EA7859">
      <w:pPr>
        <w:pStyle w:val="a5"/>
        <w:widowControl w:val="0"/>
        <w:ind w:firstLine="539"/>
        <w:jc w:val="both"/>
      </w:pPr>
    </w:p>
    <w:p w:rsidR="00EA7859" w:rsidRDefault="00EA7859" w:rsidP="00EA7859">
      <w:pPr>
        <w:pStyle w:val="a5"/>
        <w:widowControl w:val="0"/>
        <w:ind w:firstLine="539"/>
        <w:jc w:val="both"/>
      </w:pPr>
    </w:p>
    <w:p w:rsidR="00EA7859" w:rsidRPr="00EA7859" w:rsidRDefault="00EA7859" w:rsidP="00EA7859">
      <w:pPr>
        <w:pStyle w:val="a5"/>
        <w:widowControl w:val="0"/>
        <w:ind w:firstLine="539"/>
        <w:jc w:val="both"/>
        <w:rPr>
          <w:rFonts w:ascii="Times New Roman" w:hAnsi="Times New Roman"/>
          <w:sz w:val="24"/>
          <w:szCs w:val="24"/>
          <w:lang w:val="uk-UA"/>
        </w:rPr>
      </w:pPr>
      <w:r w:rsidRPr="00EA7859">
        <w:rPr>
          <w:rFonts w:ascii="Times New Roman" w:hAnsi="Times New Roman"/>
          <w:sz w:val="24"/>
          <w:szCs w:val="24"/>
          <w:lang w:val="uk-UA"/>
        </w:rPr>
        <w:t xml:space="preserve">В порівнянні з відповідним періодом минулого року касові видатки збільшились на   15 707,9 тис. грн, або на 61,5 відс. в зв’язку </w:t>
      </w:r>
      <w:r w:rsidRPr="00EA7859">
        <w:rPr>
          <w:rFonts w:ascii="Times New Roman" w:hAnsi="Times New Roman"/>
          <w:color w:val="000000"/>
          <w:sz w:val="24"/>
          <w:szCs w:val="24"/>
          <w:lang w:val="uk-UA"/>
        </w:rPr>
        <w:t>зі збільшенням кількості отримувачів: пільги на оплату житлово-комунальних послуг</w:t>
      </w:r>
      <w:r w:rsidRPr="00EA7859">
        <w:rPr>
          <w:rFonts w:ascii="Times New Roman" w:hAnsi="Times New Roman"/>
          <w:iCs/>
          <w:color w:val="000000"/>
          <w:sz w:val="24"/>
          <w:szCs w:val="24"/>
          <w:lang w:val="uk-UA"/>
        </w:rPr>
        <w:t xml:space="preserve">; </w:t>
      </w:r>
      <w:r w:rsidRPr="00EA7859">
        <w:rPr>
          <w:rFonts w:ascii="Times New Roman" w:hAnsi="Times New Roman"/>
          <w:sz w:val="24"/>
          <w:szCs w:val="24"/>
          <w:lang w:val="uk-UA"/>
        </w:rPr>
        <w:t>щомісячної стипендії членам сімей учасників оборони України, Революції Гідності, які загинули або померли внаслідок отриманих поранень та (або) захворювань, пов’язаних із захистом Батьківщини, або зникли безвісти під час здійснення заходів, необхідних для забезпечення оборони України</w:t>
      </w:r>
      <w:r w:rsidRPr="00EA7859">
        <w:rPr>
          <w:rFonts w:ascii="Times New Roman" w:hAnsi="Times New Roman"/>
          <w:iCs/>
          <w:color w:val="000000"/>
          <w:sz w:val="24"/>
          <w:szCs w:val="24"/>
          <w:lang w:val="uk-UA"/>
        </w:rPr>
        <w:t xml:space="preserve">; </w:t>
      </w:r>
      <w:r w:rsidRPr="00EA7859">
        <w:rPr>
          <w:rFonts w:ascii="Times New Roman" w:hAnsi="Times New Roman"/>
          <w:sz w:val="24"/>
          <w:szCs w:val="24"/>
          <w:lang w:val="uk-UA"/>
        </w:rPr>
        <w:t>одноразової грошової допомоги при народженні дитини сім’ям, діти у яких народилися з 01.01.2023;</w:t>
      </w:r>
      <w:r w:rsidRPr="00EA7859">
        <w:rPr>
          <w:rFonts w:ascii="Times New Roman" w:hAnsi="Times New Roman"/>
          <w:iCs/>
          <w:color w:val="000000"/>
          <w:sz w:val="24"/>
          <w:szCs w:val="24"/>
          <w:lang w:val="uk-UA"/>
        </w:rPr>
        <w:t xml:space="preserve"> кількості поховань учасників оборони України та збільшення розміру грошової допомоги для оздоровлення поранених учасників оборони України.</w:t>
      </w:r>
      <w:r w:rsidRPr="00EA7859">
        <w:rPr>
          <w:rFonts w:ascii="Times New Roman" w:hAnsi="Times New Roman"/>
          <w:sz w:val="24"/>
          <w:szCs w:val="24"/>
          <w:lang w:val="uk-UA"/>
        </w:rPr>
        <w:t xml:space="preserve"> </w:t>
      </w:r>
    </w:p>
    <w:p w:rsidR="00EA7859" w:rsidRDefault="00EA7859" w:rsidP="00EA7859">
      <w:pPr>
        <w:ind w:firstLine="567"/>
        <w:jc w:val="both"/>
      </w:pPr>
    </w:p>
    <w:p w:rsidR="00EA7859" w:rsidRDefault="00EA7859" w:rsidP="00EA7859">
      <w:pPr>
        <w:tabs>
          <w:tab w:val="left" w:pos="4111"/>
        </w:tabs>
        <w:ind w:firstLine="567"/>
        <w:jc w:val="both"/>
      </w:pPr>
      <w:r w:rsidRPr="00D82C90">
        <w:t>1. Н</w:t>
      </w:r>
      <w:r>
        <w:t xml:space="preserve">а реалізацію міських програм передбачені видатки у сумі </w:t>
      </w:r>
      <w:r>
        <w:rPr>
          <w:lang w:val="ru-RU"/>
        </w:rPr>
        <w:t>195 735,5</w:t>
      </w:r>
      <w:r w:rsidRPr="00D82C90">
        <w:rPr>
          <w:lang w:val="ru-RU"/>
        </w:rPr>
        <w:t xml:space="preserve"> </w:t>
      </w:r>
      <w:r w:rsidRPr="00D82C90">
        <w:t>тис. грн,</w:t>
      </w:r>
      <w:r>
        <w:t xml:space="preserve"> з них по загальному фонду 167 153,1 тис. грн та по спеціальному фонду 28 582,4 тис. грн., касові видатки по загальному фонду склали 28 419,6 тис. грн, по спеціальному фонду касові видатки не проводились.</w:t>
      </w:r>
    </w:p>
    <w:p w:rsidR="00EA7859" w:rsidRDefault="00EA7859" w:rsidP="00EA7859">
      <w:pPr>
        <w:ind w:firstLine="567"/>
        <w:jc w:val="center"/>
        <w:rPr>
          <w:b/>
          <w:bCs/>
          <w:i/>
          <w:iCs/>
          <w:u w:val="single"/>
        </w:rPr>
      </w:pPr>
    </w:p>
    <w:p w:rsidR="00EA7859" w:rsidRPr="00586C80" w:rsidRDefault="00EA7859" w:rsidP="00EA7859">
      <w:pPr>
        <w:ind w:firstLine="567"/>
        <w:jc w:val="center"/>
        <w:rPr>
          <w:b/>
          <w:bCs/>
          <w:i/>
          <w:iCs/>
          <w:u w:val="single"/>
        </w:rPr>
      </w:pPr>
      <w:r w:rsidRPr="00586C80">
        <w:rPr>
          <w:b/>
          <w:bCs/>
          <w:i/>
          <w:iCs/>
          <w:u w:val="single"/>
        </w:rPr>
        <w:t>Загальний фонд</w:t>
      </w:r>
    </w:p>
    <w:p w:rsidR="00EA7859" w:rsidRDefault="00EA7859" w:rsidP="00EA7859">
      <w:pPr>
        <w:pStyle w:val="21"/>
        <w:spacing w:before="60"/>
        <w:ind w:right="-1" w:firstLine="567"/>
      </w:pPr>
    </w:p>
    <w:p w:rsidR="00EA7859" w:rsidRDefault="00EA7859" w:rsidP="00EA7859">
      <w:pPr>
        <w:pStyle w:val="21"/>
        <w:spacing w:before="60"/>
        <w:ind w:right="-1" w:firstLine="567"/>
      </w:pPr>
    </w:p>
    <w:p w:rsidR="00EA7859" w:rsidRDefault="00EA7859" w:rsidP="00EA7859">
      <w:pPr>
        <w:pStyle w:val="21"/>
        <w:spacing w:before="60"/>
        <w:ind w:right="-1" w:firstLine="567"/>
      </w:pPr>
    </w:p>
    <w:tbl>
      <w:tblPr>
        <w:tblW w:w="9781" w:type="dxa"/>
        <w:tblInd w:w="108" w:type="dxa"/>
        <w:tblLayout w:type="fixed"/>
        <w:tblLook w:val="04A0" w:firstRow="1" w:lastRow="0" w:firstColumn="1" w:lastColumn="0" w:noHBand="0" w:noVBand="1"/>
      </w:tblPr>
      <w:tblGrid>
        <w:gridCol w:w="548"/>
        <w:gridCol w:w="14"/>
        <w:gridCol w:w="32"/>
        <w:gridCol w:w="2241"/>
        <w:gridCol w:w="993"/>
        <w:gridCol w:w="992"/>
        <w:gridCol w:w="686"/>
        <w:gridCol w:w="17"/>
        <w:gridCol w:w="147"/>
        <w:gridCol w:w="7"/>
        <w:gridCol w:w="799"/>
        <w:gridCol w:w="39"/>
        <w:gridCol w:w="148"/>
        <w:gridCol w:w="963"/>
        <w:gridCol w:w="29"/>
        <w:gridCol w:w="992"/>
        <w:gridCol w:w="1134"/>
      </w:tblGrid>
      <w:tr w:rsidR="00EA7859" w:rsidTr="001A2BA2">
        <w:trPr>
          <w:trHeight w:val="1224"/>
        </w:trPr>
        <w:tc>
          <w:tcPr>
            <w:tcW w:w="594" w:type="dxa"/>
            <w:gridSpan w:val="3"/>
            <w:tcBorders>
              <w:top w:val="single" w:sz="4" w:space="0" w:color="auto"/>
              <w:left w:val="single" w:sz="4" w:space="0" w:color="auto"/>
              <w:bottom w:val="single" w:sz="4" w:space="0" w:color="auto"/>
              <w:right w:val="single" w:sz="4" w:space="0" w:color="auto"/>
            </w:tcBorders>
            <w:shd w:val="clear" w:color="000000" w:fill="FFFFFF"/>
            <w:noWrap/>
            <w:hideMark/>
          </w:tcPr>
          <w:p w:rsidR="00EA7859" w:rsidRDefault="00EA7859" w:rsidP="001A2BA2">
            <w:pPr>
              <w:jc w:val="center"/>
              <w:rPr>
                <w:color w:val="000000"/>
                <w:sz w:val="16"/>
                <w:szCs w:val="16"/>
                <w:lang w:val="ru-RU"/>
              </w:rPr>
            </w:pPr>
            <w:r>
              <w:rPr>
                <w:color w:val="000000"/>
                <w:sz w:val="16"/>
                <w:szCs w:val="16"/>
              </w:rPr>
              <w:t>№ з/п</w:t>
            </w:r>
          </w:p>
        </w:tc>
        <w:tc>
          <w:tcPr>
            <w:tcW w:w="2241" w:type="dxa"/>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Напрямок використання коштів</w:t>
            </w:r>
          </w:p>
        </w:tc>
        <w:tc>
          <w:tcPr>
            <w:tcW w:w="993" w:type="dxa"/>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Уточнений план на 2024 рік, тис. грн</w:t>
            </w:r>
          </w:p>
        </w:tc>
        <w:tc>
          <w:tcPr>
            <w:tcW w:w="992" w:type="dxa"/>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Уточнений план на І квартал 2024 року, тис. грн</w:t>
            </w:r>
          </w:p>
        </w:tc>
        <w:tc>
          <w:tcPr>
            <w:tcW w:w="857" w:type="dxa"/>
            <w:gridSpan w:val="4"/>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Касові видатки за І квартал 2024 року, тис. грн</w:t>
            </w:r>
          </w:p>
        </w:tc>
        <w:tc>
          <w:tcPr>
            <w:tcW w:w="986" w:type="dxa"/>
            <w:gridSpan w:val="3"/>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Відсоток виконання до уточненого плану на 2024 рік, %</w:t>
            </w:r>
          </w:p>
        </w:tc>
        <w:tc>
          <w:tcPr>
            <w:tcW w:w="992" w:type="dxa"/>
            <w:gridSpan w:val="2"/>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Відсоток виконання до уточненого плану за І квартал 2024 року,  %</w:t>
            </w:r>
          </w:p>
        </w:tc>
        <w:tc>
          <w:tcPr>
            <w:tcW w:w="992" w:type="dxa"/>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Касові видатки за І квартал 2023 року, тис. грн</w:t>
            </w:r>
          </w:p>
        </w:tc>
        <w:tc>
          <w:tcPr>
            <w:tcW w:w="1134" w:type="dxa"/>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Відхил. до відповідного періоду мин.року, %</w:t>
            </w:r>
          </w:p>
        </w:tc>
      </w:tr>
      <w:tr w:rsidR="00EA7859" w:rsidTr="001A2BA2">
        <w:trPr>
          <w:trHeight w:val="612"/>
        </w:trPr>
        <w:tc>
          <w:tcPr>
            <w:tcW w:w="9781" w:type="dxa"/>
            <w:gridSpan w:val="17"/>
            <w:tcBorders>
              <w:top w:val="nil"/>
              <w:left w:val="single" w:sz="4" w:space="0" w:color="auto"/>
              <w:bottom w:val="single" w:sz="4" w:space="0" w:color="auto"/>
              <w:right w:val="single" w:sz="4" w:space="0" w:color="auto"/>
            </w:tcBorders>
            <w:shd w:val="clear" w:color="000000" w:fill="FFFFFF"/>
            <w:noWrap/>
            <w:vAlign w:val="center"/>
          </w:tcPr>
          <w:p w:rsidR="00EA7859" w:rsidRPr="0044096C" w:rsidRDefault="00EA7859" w:rsidP="001A2BA2">
            <w:pPr>
              <w:jc w:val="center"/>
              <w:rPr>
                <w:b/>
                <w:bCs/>
                <w:i/>
                <w:color w:val="000000"/>
                <w:sz w:val="18"/>
                <w:szCs w:val="18"/>
              </w:rPr>
            </w:pPr>
            <w:r w:rsidRPr="0044096C">
              <w:rPr>
                <w:b/>
                <w:i/>
                <w:sz w:val="18"/>
                <w:szCs w:val="18"/>
              </w:rPr>
              <w:t>Міська соціальна програма «Турбота» на період з 2024 до 2028, затверджена рішенням міської ради від 28.09.2023 № 47-34 (головний розпорядник коштів департамент соціальної політики)</w:t>
            </w:r>
          </w:p>
        </w:tc>
      </w:tr>
      <w:tr w:rsidR="00EA7859" w:rsidTr="001A2BA2">
        <w:trPr>
          <w:trHeight w:val="612"/>
        </w:trPr>
        <w:tc>
          <w:tcPr>
            <w:tcW w:w="59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 </w:t>
            </w:r>
          </w:p>
        </w:tc>
        <w:tc>
          <w:tcPr>
            <w:tcW w:w="2241"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both"/>
              <w:rPr>
                <w:b/>
                <w:bCs/>
                <w:color w:val="000000"/>
                <w:sz w:val="16"/>
                <w:szCs w:val="16"/>
              </w:rPr>
            </w:pPr>
            <w:r>
              <w:rPr>
                <w:b/>
                <w:bCs/>
                <w:color w:val="000000"/>
                <w:sz w:val="16"/>
                <w:szCs w:val="16"/>
              </w:rPr>
              <w:t xml:space="preserve">Разом </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b/>
                <w:bCs/>
                <w:color w:val="000000"/>
                <w:sz w:val="16"/>
                <w:szCs w:val="16"/>
              </w:rPr>
            </w:pPr>
            <w:r>
              <w:rPr>
                <w:b/>
                <w:bCs/>
                <w:color w:val="000000"/>
                <w:sz w:val="16"/>
                <w:szCs w:val="16"/>
              </w:rPr>
              <w:t>13120,0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b/>
                <w:bCs/>
                <w:color w:val="000000"/>
                <w:sz w:val="16"/>
                <w:szCs w:val="16"/>
              </w:rPr>
            </w:pPr>
            <w:r>
              <w:rPr>
                <w:b/>
                <w:bCs/>
                <w:color w:val="000000"/>
                <w:sz w:val="16"/>
                <w:szCs w:val="16"/>
              </w:rPr>
              <w:t>4306,7</w:t>
            </w:r>
          </w:p>
        </w:tc>
        <w:tc>
          <w:tcPr>
            <w:tcW w:w="857"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b/>
                <w:bCs/>
                <w:color w:val="000000"/>
                <w:sz w:val="16"/>
                <w:szCs w:val="16"/>
              </w:rPr>
            </w:pPr>
            <w:r>
              <w:rPr>
                <w:b/>
                <w:bCs/>
                <w:color w:val="000000"/>
                <w:sz w:val="16"/>
                <w:szCs w:val="16"/>
              </w:rPr>
              <w:t>2625,0</w:t>
            </w:r>
          </w:p>
        </w:tc>
        <w:tc>
          <w:tcPr>
            <w:tcW w:w="986"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b/>
                <w:bCs/>
                <w:color w:val="000000"/>
                <w:sz w:val="16"/>
                <w:szCs w:val="16"/>
              </w:rPr>
            </w:pPr>
            <w:r>
              <w:rPr>
                <w:b/>
                <w:bCs/>
                <w:color w:val="000000"/>
                <w:sz w:val="16"/>
                <w:szCs w:val="16"/>
              </w:rPr>
              <w:t>20,0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b/>
                <w:bCs/>
                <w:color w:val="000000"/>
                <w:sz w:val="16"/>
                <w:szCs w:val="16"/>
              </w:rPr>
            </w:pPr>
            <w:r>
              <w:rPr>
                <w:b/>
                <w:bCs/>
                <w:color w:val="000000"/>
                <w:sz w:val="16"/>
                <w:szCs w:val="16"/>
              </w:rPr>
              <w:t>60,9</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b/>
                <w:bCs/>
                <w:color w:val="000000"/>
                <w:sz w:val="16"/>
                <w:szCs w:val="16"/>
              </w:rPr>
            </w:pPr>
            <w:r>
              <w:rPr>
                <w:b/>
                <w:bCs/>
                <w:color w:val="000000"/>
                <w:sz w:val="16"/>
                <w:szCs w:val="16"/>
              </w:rPr>
              <w:t>4861,6</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b/>
                <w:bCs/>
                <w:color w:val="000000"/>
                <w:sz w:val="16"/>
                <w:szCs w:val="16"/>
              </w:rPr>
            </w:pPr>
            <w:r>
              <w:rPr>
                <w:b/>
                <w:bCs/>
                <w:color w:val="000000"/>
                <w:sz w:val="16"/>
                <w:szCs w:val="16"/>
              </w:rPr>
              <w:t>-46,0</w:t>
            </w:r>
          </w:p>
        </w:tc>
      </w:tr>
      <w:tr w:rsidR="00EA7859" w:rsidTr="001A2BA2">
        <w:trPr>
          <w:trHeight w:val="612"/>
        </w:trPr>
        <w:tc>
          <w:tcPr>
            <w:tcW w:w="594" w:type="dxa"/>
            <w:gridSpan w:val="3"/>
            <w:tcBorders>
              <w:top w:val="nil"/>
              <w:left w:val="single" w:sz="4" w:space="0" w:color="auto"/>
              <w:bottom w:val="nil"/>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1.</w:t>
            </w:r>
          </w:p>
        </w:tc>
        <w:tc>
          <w:tcPr>
            <w:tcW w:w="2241" w:type="dxa"/>
            <w:tcBorders>
              <w:top w:val="nil"/>
              <w:left w:val="nil"/>
              <w:bottom w:val="nil"/>
              <w:right w:val="single" w:sz="4" w:space="0" w:color="auto"/>
            </w:tcBorders>
            <w:shd w:val="clear" w:color="auto" w:fill="auto"/>
            <w:vAlign w:val="bottom"/>
            <w:hideMark/>
          </w:tcPr>
          <w:p w:rsidR="00EA7859" w:rsidRDefault="00EA7859" w:rsidP="001A2BA2">
            <w:pPr>
              <w:rPr>
                <w:color w:val="000000"/>
                <w:sz w:val="16"/>
                <w:szCs w:val="16"/>
              </w:rPr>
            </w:pPr>
            <w:r>
              <w:rPr>
                <w:color w:val="000000"/>
                <w:sz w:val="16"/>
                <w:szCs w:val="16"/>
              </w:rPr>
              <w:t>Надання інших пільг окремим категоріям громадян відповідно до законодавства , зокрема:</w:t>
            </w:r>
          </w:p>
        </w:tc>
        <w:tc>
          <w:tcPr>
            <w:tcW w:w="993" w:type="dxa"/>
            <w:tcBorders>
              <w:top w:val="nil"/>
              <w:left w:val="nil"/>
              <w:bottom w:val="nil"/>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171,8</w:t>
            </w:r>
          </w:p>
        </w:tc>
        <w:tc>
          <w:tcPr>
            <w:tcW w:w="992" w:type="dxa"/>
            <w:tcBorders>
              <w:top w:val="nil"/>
              <w:left w:val="nil"/>
              <w:bottom w:val="nil"/>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39,3</w:t>
            </w:r>
          </w:p>
        </w:tc>
        <w:tc>
          <w:tcPr>
            <w:tcW w:w="857" w:type="dxa"/>
            <w:gridSpan w:val="4"/>
            <w:tcBorders>
              <w:top w:val="nil"/>
              <w:left w:val="nil"/>
              <w:bottom w:val="nil"/>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16,0</w:t>
            </w:r>
          </w:p>
        </w:tc>
        <w:tc>
          <w:tcPr>
            <w:tcW w:w="986" w:type="dxa"/>
            <w:gridSpan w:val="3"/>
            <w:tcBorders>
              <w:top w:val="nil"/>
              <w:left w:val="nil"/>
              <w:bottom w:val="nil"/>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9,3</w:t>
            </w:r>
          </w:p>
        </w:tc>
        <w:tc>
          <w:tcPr>
            <w:tcW w:w="992" w:type="dxa"/>
            <w:gridSpan w:val="2"/>
            <w:tcBorders>
              <w:top w:val="nil"/>
              <w:left w:val="nil"/>
              <w:bottom w:val="nil"/>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40,7</w:t>
            </w:r>
          </w:p>
        </w:tc>
        <w:tc>
          <w:tcPr>
            <w:tcW w:w="992" w:type="dxa"/>
            <w:tcBorders>
              <w:top w:val="nil"/>
              <w:left w:val="nil"/>
              <w:bottom w:val="nil"/>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15,2</w:t>
            </w:r>
          </w:p>
        </w:tc>
        <w:tc>
          <w:tcPr>
            <w:tcW w:w="1134" w:type="dxa"/>
            <w:tcBorders>
              <w:top w:val="nil"/>
              <w:left w:val="nil"/>
              <w:bottom w:val="nil"/>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5,3</w:t>
            </w:r>
          </w:p>
        </w:tc>
      </w:tr>
      <w:tr w:rsidR="00EA7859" w:rsidTr="001A2BA2">
        <w:trPr>
          <w:trHeight w:val="648"/>
        </w:trPr>
        <w:tc>
          <w:tcPr>
            <w:tcW w:w="594"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1.1.</w:t>
            </w:r>
          </w:p>
        </w:tc>
        <w:tc>
          <w:tcPr>
            <w:tcW w:w="2241" w:type="dxa"/>
            <w:tcBorders>
              <w:top w:val="single" w:sz="4" w:space="0" w:color="auto"/>
              <w:left w:val="nil"/>
              <w:bottom w:val="single" w:sz="4" w:space="0" w:color="auto"/>
              <w:right w:val="single" w:sz="4" w:space="0" w:color="auto"/>
            </w:tcBorders>
            <w:shd w:val="clear" w:color="auto" w:fill="auto"/>
            <w:vAlign w:val="bottom"/>
            <w:hideMark/>
          </w:tcPr>
          <w:p w:rsidR="00EA7859" w:rsidRDefault="00EA7859" w:rsidP="001A2BA2">
            <w:pPr>
              <w:rPr>
                <w:color w:val="000000"/>
                <w:sz w:val="16"/>
                <w:szCs w:val="16"/>
              </w:rPr>
            </w:pPr>
            <w:r>
              <w:rPr>
                <w:color w:val="000000"/>
                <w:sz w:val="16"/>
                <w:szCs w:val="16"/>
              </w:rPr>
              <w:t>Щомісячна грошова компенсація витрат  на автомобільне паливо особам, які мають особливі заслуги перед Батьківщиною</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99,0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24,7</w:t>
            </w:r>
          </w:p>
        </w:tc>
        <w:tc>
          <w:tcPr>
            <w:tcW w:w="857" w:type="dxa"/>
            <w:gridSpan w:val="4"/>
            <w:tcBorders>
              <w:top w:val="single" w:sz="4" w:space="0" w:color="auto"/>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15,4</w:t>
            </w:r>
          </w:p>
        </w:tc>
        <w:tc>
          <w:tcPr>
            <w:tcW w:w="986" w:type="dxa"/>
            <w:gridSpan w:val="3"/>
            <w:tcBorders>
              <w:top w:val="single" w:sz="4" w:space="0" w:color="auto"/>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15,6</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62,3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15,2</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1,3</w:t>
            </w:r>
          </w:p>
        </w:tc>
      </w:tr>
      <w:tr w:rsidR="00EA7859" w:rsidTr="001A2BA2">
        <w:trPr>
          <w:trHeight w:val="1476"/>
        </w:trPr>
        <w:tc>
          <w:tcPr>
            <w:tcW w:w="59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1.2.</w:t>
            </w:r>
          </w:p>
        </w:tc>
        <w:tc>
          <w:tcPr>
            <w:tcW w:w="2241" w:type="dxa"/>
            <w:tcBorders>
              <w:top w:val="nil"/>
              <w:left w:val="nil"/>
              <w:bottom w:val="single" w:sz="4" w:space="0" w:color="auto"/>
              <w:right w:val="single" w:sz="4" w:space="0" w:color="auto"/>
            </w:tcBorders>
            <w:shd w:val="clear" w:color="auto" w:fill="auto"/>
            <w:vAlign w:val="bottom"/>
            <w:hideMark/>
          </w:tcPr>
          <w:p w:rsidR="00EA7859" w:rsidRDefault="00EA7859" w:rsidP="001A2BA2">
            <w:pPr>
              <w:rPr>
                <w:color w:val="000000"/>
                <w:sz w:val="16"/>
                <w:szCs w:val="16"/>
              </w:rPr>
            </w:pPr>
            <w:r>
              <w:rPr>
                <w:color w:val="000000"/>
                <w:sz w:val="16"/>
                <w:szCs w:val="16"/>
              </w:rPr>
              <w:t xml:space="preserve"> Відшкодування витрат за проїзд один раз на рік до будь-якого пункту України і назад автомобільним або повітряним, або залізничним, або водним транспортом громадян, які постраждали внаслідок Чорнобильської катастрофи, віднесеним до категорій 1,2</w:t>
            </w:r>
          </w:p>
        </w:tc>
        <w:tc>
          <w:tcPr>
            <w:tcW w:w="993" w:type="dxa"/>
            <w:tcBorders>
              <w:top w:val="nil"/>
              <w:left w:val="nil"/>
              <w:bottom w:val="nil"/>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72,8</w:t>
            </w:r>
          </w:p>
        </w:tc>
        <w:tc>
          <w:tcPr>
            <w:tcW w:w="992" w:type="dxa"/>
            <w:tcBorders>
              <w:top w:val="nil"/>
              <w:left w:val="nil"/>
              <w:bottom w:val="nil"/>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14,6</w:t>
            </w:r>
          </w:p>
        </w:tc>
        <w:tc>
          <w:tcPr>
            <w:tcW w:w="857" w:type="dxa"/>
            <w:gridSpan w:val="4"/>
            <w:tcBorders>
              <w:top w:val="nil"/>
              <w:left w:val="nil"/>
              <w:bottom w:val="nil"/>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0,6</w:t>
            </w:r>
          </w:p>
        </w:tc>
        <w:tc>
          <w:tcPr>
            <w:tcW w:w="986" w:type="dxa"/>
            <w:gridSpan w:val="3"/>
            <w:tcBorders>
              <w:top w:val="nil"/>
              <w:left w:val="nil"/>
              <w:bottom w:val="nil"/>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0,8</w:t>
            </w:r>
          </w:p>
        </w:tc>
        <w:tc>
          <w:tcPr>
            <w:tcW w:w="992" w:type="dxa"/>
            <w:gridSpan w:val="2"/>
            <w:tcBorders>
              <w:top w:val="nil"/>
              <w:left w:val="nil"/>
              <w:bottom w:val="nil"/>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4,1</w:t>
            </w:r>
          </w:p>
        </w:tc>
        <w:tc>
          <w:tcPr>
            <w:tcW w:w="992" w:type="dxa"/>
            <w:tcBorders>
              <w:top w:val="nil"/>
              <w:left w:val="nil"/>
              <w:bottom w:val="nil"/>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w:t>
            </w:r>
          </w:p>
        </w:tc>
        <w:tc>
          <w:tcPr>
            <w:tcW w:w="1134" w:type="dxa"/>
            <w:tcBorders>
              <w:top w:val="nil"/>
              <w:left w:val="nil"/>
              <w:bottom w:val="nil"/>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r>
      <w:tr w:rsidR="00EA7859" w:rsidTr="001A2BA2">
        <w:trPr>
          <w:trHeight w:val="468"/>
        </w:trPr>
        <w:tc>
          <w:tcPr>
            <w:tcW w:w="59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2.</w:t>
            </w:r>
          </w:p>
        </w:tc>
        <w:tc>
          <w:tcPr>
            <w:tcW w:w="2241" w:type="dxa"/>
            <w:tcBorders>
              <w:top w:val="nil"/>
              <w:left w:val="nil"/>
              <w:bottom w:val="single" w:sz="4" w:space="0" w:color="auto"/>
              <w:right w:val="nil"/>
            </w:tcBorders>
            <w:shd w:val="clear" w:color="auto" w:fill="auto"/>
            <w:vAlign w:val="bottom"/>
            <w:hideMark/>
          </w:tcPr>
          <w:p w:rsidR="00EA7859" w:rsidRDefault="00EA7859" w:rsidP="001A2BA2">
            <w:pPr>
              <w:rPr>
                <w:color w:val="000000"/>
                <w:sz w:val="16"/>
                <w:szCs w:val="16"/>
              </w:rPr>
            </w:pPr>
            <w:r>
              <w:rPr>
                <w:color w:val="000000"/>
                <w:sz w:val="16"/>
                <w:szCs w:val="16"/>
              </w:rPr>
              <w:t xml:space="preserve"> Надання пільг з послуг зв'язку окремим категоріям громадян</w:t>
            </w:r>
          </w:p>
        </w:tc>
        <w:tc>
          <w:tcPr>
            <w:tcW w:w="993" w:type="dxa"/>
            <w:tcBorders>
              <w:top w:val="single" w:sz="4" w:space="0" w:color="auto"/>
              <w:left w:val="single" w:sz="4" w:space="0" w:color="auto"/>
              <w:bottom w:val="nil"/>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1415,2</w:t>
            </w:r>
          </w:p>
        </w:tc>
        <w:tc>
          <w:tcPr>
            <w:tcW w:w="992" w:type="dxa"/>
            <w:tcBorders>
              <w:top w:val="single" w:sz="4" w:space="0" w:color="auto"/>
              <w:left w:val="nil"/>
              <w:bottom w:val="nil"/>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375,6</w:t>
            </w:r>
          </w:p>
        </w:tc>
        <w:tc>
          <w:tcPr>
            <w:tcW w:w="857" w:type="dxa"/>
            <w:gridSpan w:val="4"/>
            <w:tcBorders>
              <w:top w:val="single" w:sz="4" w:space="0" w:color="auto"/>
              <w:left w:val="nil"/>
              <w:bottom w:val="nil"/>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274,3</w:t>
            </w:r>
          </w:p>
        </w:tc>
        <w:tc>
          <w:tcPr>
            <w:tcW w:w="986" w:type="dxa"/>
            <w:gridSpan w:val="3"/>
            <w:tcBorders>
              <w:top w:val="single" w:sz="4" w:space="0" w:color="auto"/>
              <w:left w:val="nil"/>
              <w:bottom w:val="nil"/>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19,4</w:t>
            </w:r>
          </w:p>
        </w:tc>
        <w:tc>
          <w:tcPr>
            <w:tcW w:w="992" w:type="dxa"/>
            <w:gridSpan w:val="2"/>
            <w:tcBorders>
              <w:top w:val="single" w:sz="4" w:space="0" w:color="auto"/>
              <w:left w:val="nil"/>
              <w:bottom w:val="nil"/>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73,0</w:t>
            </w:r>
          </w:p>
        </w:tc>
        <w:tc>
          <w:tcPr>
            <w:tcW w:w="992" w:type="dxa"/>
            <w:tcBorders>
              <w:top w:val="single" w:sz="4" w:space="0" w:color="auto"/>
              <w:left w:val="nil"/>
              <w:bottom w:val="nil"/>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347,9</w:t>
            </w:r>
          </w:p>
        </w:tc>
        <w:tc>
          <w:tcPr>
            <w:tcW w:w="1134" w:type="dxa"/>
            <w:tcBorders>
              <w:top w:val="single" w:sz="4" w:space="0" w:color="auto"/>
              <w:left w:val="nil"/>
              <w:bottom w:val="nil"/>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-21,2</w:t>
            </w:r>
          </w:p>
        </w:tc>
      </w:tr>
      <w:tr w:rsidR="00EA7859" w:rsidTr="001A2BA2">
        <w:trPr>
          <w:trHeight w:val="696"/>
        </w:trPr>
        <w:tc>
          <w:tcPr>
            <w:tcW w:w="59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3.</w:t>
            </w:r>
          </w:p>
        </w:tc>
        <w:tc>
          <w:tcPr>
            <w:tcW w:w="2241" w:type="dxa"/>
            <w:tcBorders>
              <w:top w:val="nil"/>
              <w:left w:val="nil"/>
              <w:bottom w:val="nil"/>
              <w:right w:val="nil"/>
            </w:tcBorders>
            <w:shd w:val="clear" w:color="auto" w:fill="auto"/>
            <w:vAlign w:val="bottom"/>
            <w:hideMark/>
          </w:tcPr>
          <w:p w:rsidR="00EA7859" w:rsidRDefault="00EA7859" w:rsidP="001A2BA2">
            <w:pPr>
              <w:rPr>
                <w:color w:val="000000"/>
                <w:sz w:val="16"/>
                <w:szCs w:val="16"/>
              </w:rPr>
            </w:pPr>
            <w:r>
              <w:rPr>
                <w:color w:val="000000"/>
                <w:sz w:val="16"/>
                <w:szCs w:val="16"/>
              </w:rPr>
              <w:t xml:space="preserve"> Надання пільг на придбання ліків під час проходження стаціонарного лікування громадянам, які постраждали внаслідок Чорнобильської катастрофи</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436,2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109,1</w:t>
            </w:r>
          </w:p>
        </w:tc>
        <w:tc>
          <w:tcPr>
            <w:tcW w:w="857" w:type="dxa"/>
            <w:gridSpan w:val="4"/>
            <w:tcBorders>
              <w:top w:val="single" w:sz="4" w:space="0" w:color="auto"/>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57,4</w:t>
            </w:r>
          </w:p>
        </w:tc>
        <w:tc>
          <w:tcPr>
            <w:tcW w:w="986" w:type="dxa"/>
            <w:gridSpan w:val="3"/>
            <w:tcBorders>
              <w:top w:val="single" w:sz="4" w:space="0" w:color="auto"/>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13,2</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52,6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16,4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Збільшились в 3,5 рази</w:t>
            </w:r>
          </w:p>
        </w:tc>
      </w:tr>
      <w:tr w:rsidR="00EA7859" w:rsidTr="001A2BA2">
        <w:trPr>
          <w:trHeight w:val="696"/>
        </w:trPr>
        <w:tc>
          <w:tcPr>
            <w:tcW w:w="59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4.</w:t>
            </w:r>
          </w:p>
        </w:tc>
        <w:tc>
          <w:tcPr>
            <w:tcW w:w="2241" w:type="dxa"/>
            <w:tcBorders>
              <w:top w:val="single" w:sz="4" w:space="0" w:color="auto"/>
              <w:left w:val="nil"/>
              <w:bottom w:val="single" w:sz="4" w:space="0" w:color="auto"/>
              <w:right w:val="single" w:sz="4" w:space="0" w:color="auto"/>
            </w:tcBorders>
            <w:shd w:val="clear" w:color="auto" w:fill="auto"/>
            <w:vAlign w:val="bottom"/>
            <w:hideMark/>
          </w:tcPr>
          <w:p w:rsidR="00EA7859" w:rsidRDefault="00EA7859" w:rsidP="001A2BA2">
            <w:pPr>
              <w:rPr>
                <w:color w:val="000000"/>
                <w:sz w:val="16"/>
                <w:szCs w:val="16"/>
              </w:rPr>
            </w:pPr>
            <w:r>
              <w:rPr>
                <w:color w:val="000000"/>
                <w:sz w:val="16"/>
                <w:szCs w:val="16"/>
              </w:rPr>
              <w:t xml:space="preserve"> Виплата компенсацій фізичним особам, які надають соціальні послуги по догляду за особами з інвалідністю</w:t>
            </w:r>
          </w:p>
        </w:tc>
        <w:tc>
          <w:tcPr>
            <w:tcW w:w="993"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3 718,8</w:t>
            </w:r>
          </w:p>
        </w:tc>
        <w:tc>
          <w:tcPr>
            <w:tcW w:w="992"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1177,3</w:t>
            </w:r>
          </w:p>
        </w:tc>
        <w:tc>
          <w:tcPr>
            <w:tcW w:w="857" w:type="dxa"/>
            <w:gridSpan w:val="4"/>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688,4</w:t>
            </w:r>
          </w:p>
        </w:tc>
        <w:tc>
          <w:tcPr>
            <w:tcW w:w="986" w:type="dxa"/>
            <w:gridSpan w:val="3"/>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18,5</w:t>
            </w:r>
          </w:p>
        </w:tc>
        <w:tc>
          <w:tcPr>
            <w:tcW w:w="992" w:type="dxa"/>
            <w:gridSpan w:val="2"/>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58,5</w:t>
            </w:r>
          </w:p>
        </w:tc>
        <w:tc>
          <w:tcPr>
            <w:tcW w:w="992"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760,9</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-9,5</w:t>
            </w:r>
          </w:p>
        </w:tc>
      </w:tr>
      <w:tr w:rsidR="00EA7859" w:rsidTr="001A2BA2">
        <w:trPr>
          <w:trHeight w:val="468"/>
        </w:trPr>
        <w:tc>
          <w:tcPr>
            <w:tcW w:w="59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5.</w:t>
            </w:r>
          </w:p>
        </w:tc>
        <w:tc>
          <w:tcPr>
            <w:tcW w:w="2241" w:type="dxa"/>
            <w:tcBorders>
              <w:top w:val="nil"/>
              <w:left w:val="nil"/>
              <w:bottom w:val="single" w:sz="4" w:space="0" w:color="auto"/>
              <w:right w:val="nil"/>
            </w:tcBorders>
            <w:shd w:val="clear" w:color="auto" w:fill="auto"/>
            <w:vAlign w:val="bottom"/>
            <w:hideMark/>
          </w:tcPr>
          <w:p w:rsidR="00EA7859" w:rsidRPr="005025BF" w:rsidRDefault="00EA7859" w:rsidP="001A2BA2">
            <w:pPr>
              <w:rPr>
                <w:color w:val="000000"/>
                <w:sz w:val="16"/>
                <w:szCs w:val="16"/>
              </w:rPr>
            </w:pPr>
            <w:r>
              <w:rPr>
                <w:color w:val="000000"/>
                <w:sz w:val="16"/>
                <w:szCs w:val="16"/>
              </w:rPr>
              <w:t xml:space="preserve"> Пільги на оплату житлово-комунальних послуг особам з інвалідністю по зору </w:t>
            </w:r>
            <w:r>
              <w:rPr>
                <w:color w:val="000000"/>
                <w:sz w:val="16"/>
                <w:szCs w:val="16"/>
                <w:lang w:val="en-US"/>
              </w:rPr>
              <w:t>I</w:t>
            </w:r>
            <w:r w:rsidRPr="005025BF">
              <w:rPr>
                <w:color w:val="000000"/>
                <w:sz w:val="16"/>
                <w:szCs w:val="16"/>
                <w:lang w:val="ru-RU"/>
              </w:rPr>
              <w:t xml:space="preserve"> </w:t>
            </w:r>
            <w:r>
              <w:rPr>
                <w:color w:val="000000"/>
                <w:sz w:val="16"/>
                <w:szCs w:val="16"/>
                <w:lang w:val="ru-RU"/>
              </w:rPr>
              <w:t xml:space="preserve">та </w:t>
            </w:r>
            <w:r>
              <w:rPr>
                <w:color w:val="000000"/>
                <w:sz w:val="16"/>
                <w:szCs w:val="16"/>
                <w:lang w:val="en-US"/>
              </w:rPr>
              <w:t>II</w:t>
            </w:r>
            <w:r>
              <w:rPr>
                <w:color w:val="000000"/>
                <w:sz w:val="16"/>
                <w:szCs w:val="16"/>
              </w:rPr>
              <w:t xml:space="preserve"> групи та воїнів-інтернаціоналістів, полеглих в локальних війнах</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2 324,3</w:t>
            </w:r>
          </w:p>
        </w:tc>
        <w:tc>
          <w:tcPr>
            <w:tcW w:w="992"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752,4</w:t>
            </w:r>
          </w:p>
        </w:tc>
        <w:tc>
          <w:tcPr>
            <w:tcW w:w="857" w:type="dxa"/>
            <w:gridSpan w:val="4"/>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706,9</w:t>
            </w:r>
          </w:p>
        </w:tc>
        <w:tc>
          <w:tcPr>
            <w:tcW w:w="986" w:type="dxa"/>
            <w:gridSpan w:val="3"/>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30,4</w:t>
            </w:r>
          </w:p>
        </w:tc>
        <w:tc>
          <w:tcPr>
            <w:tcW w:w="992" w:type="dxa"/>
            <w:gridSpan w:val="2"/>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94,0</w:t>
            </w:r>
          </w:p>
        </w:tc>
        <w:tc>
          <w:tcPr>
            <w:tcW w:w="992"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683,3</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3,5</w:t>
            </w:r>
          </w:p>
        </w:tc>
      </w:tr>
      <w:tr w:rsidR="00EA7859" w:rsidTr="001A2BA2">
        <w:trPr>
          <w:trHeight w:val="384"/>
        </w:trPr>
        <w:tc>
          <w:tcPr>
            <w:tcW w:w="59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6.</w:t>
            </w:r>
          </w:p>
        </w:tc>
        <w:tc>
          <w:tcPr>
            <w:tcW w:w="2241"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both"/>
              <w:rPr>
                <w:color w:val="000000"/>
                <w:sz w:val="16"/>
                <w:szCs w:val="16"/>
              </w:rPr>
            </w:pPr>
            <w:r>
              <w:rPr>
                <w:color w:val="000000"/>
                <w:sz w:val="16"/>
                <w:szCs w:val="16"/>
              </w:rPr>
              <w:t>Матеріальна допомога громадянам</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900,0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900,0</w:t>
            </w:r>
          </w:p>
        </w:tc>
        <w:tc>
          <w:tcPr>
            <w:tcW w:w="857"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324,0</w:t>
            </w:r>
          </w:p>
        </w:tc>
        <w:tc>
          <w:tcPr>
            <w:tcW w:w="986"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36,0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36,0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2240,3</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-85,5</w:t>
            </w:r>
          </w:p>
        </w:tc>
      </w:tr>
      <w:tr w:rsidR="00EA7859" w:rsidTr="001A2BA2">
        <w:trPr>
          <w:trHeight w:val="528"/>
        </w:trPr>
        <w:tc>
          <w:tcPr>
            <w:tcW w:w="59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7.</w:t>
            </w:r>
          </w:p>
        </w:tc>
        <w:tc>
          <w:tcPr>
            <w:tcW w:w="2241"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both"/>
              <w:rPr>
                <w:color w:val="000000"/>
                <w:sz w:val="16"/>
                <w:szCs w:val="16"/>
              </w:rPr>
            </w:pPr>
            <w:r>
              <w:rPr>
                <w:color w:val="000000"/>
                <w:sz w:val="16"/>
                <w:szCs w:val="16"/>
              </w:rPr>
              <w:t xml:space="preserve">Щомісячні стипендії  громадянам, яким виповнилось 100 і більше років </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142,0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34,0</w:t>
            </w:r>
          </w:p>
        </w:tc>
        <w:tc>
          <w:tcPr>
            <w:tcW w:w="857"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30,0</w:t>
            </w:r>
          </w:p>
        </w:tc>
        <w:tc>
          <w:tcPr>
            <w:tcW w:w="986"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21,1</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88,2</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31,0</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-3,2</w:t>
            </w:r>
          </w:p>
        </w:tc>
      </w:tr>
      <w:tr w:rsidR="00EA7859" w:rsidTr="001A2BA2">
        <w:trPr>
          <w:trHeight w:val="1224"/>
        </w:trPr>
        <w:tc>
          <w:tcPr>
            <w:tcW w:w="594" w:type="dxa"/>
            <w:gridSpan w:val="3"/>
            <w:tcBorders>
              <w:top w:val="single" w:sz="4" w:space="0" w:color="auto"/>
              <w:left w:val="single" w:sz="4" w:space="0" w:color="auto"/>
              <w:bottom w:val="single" w:sz="4" w:space="0" w:color="auto"/>
              <w:right w:val="single" w:sz="4" w:space="0" w:color="auto"/>
            </w:tcBorders>
            <w:shd w:val="clear" w:color="000000" w:fill="FFFFFF"/>
            <w:noWrap/>
            <w:hideMark/>
          </w:tcPr>
          <w:p w:rsidR="00EA7859" w:rsidRDefault="00EA7859" w:rsidP="001A2BA2">
            <w:pPr>
              <w:jc w:val="center"/>
              <w:rPr>
                <w:color w:val="000000"/>
                <w:sz w:val="16"/>
                <w:szCs w:val="16"/>
                <w:lang w:val="ru-RU"/>
              </w:rPr>
            </w:pPr>
            <w:r>
              <w:rPr>
                <w:color w:val="000000"/>
                <w:sz w:val="16"/>
                <w:szCs w:val="16"/>
              </w:rPr>
              <w:t>№ з/п</w:t>
            </w:r>
          </w:p>
        </w:tc>
        <w:tc>
          <w:tcPr>
            <w:tcW w:w="2241" w:type="dxa"/>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Напрямок використання коштів</w:t>
            </w:r>
          </w:p>
        </w:tc>
        <w:tc>
          <w:tcPr>
            <w:tcW w:w="993" w:type="dxa"/>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Уточнений план на 2024 рік, тис. грн</w:t>
            </w:r>
          </w:p>
        </w:tc>
        <w:tc>
          <w:tcPr>
            <w:tcW w:w="992" w:type="dxa"/>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Уточнений план на І квартал 2024 року, тис. грн</w:t>
            </w:r>
          </w:p>
        </w:tc>
        <w:tc>
          <w:tcPr>
            <w:tcW w:w="857" w:type="dxa"/>
            <w:gridSpan w:val="4"/>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Касові видатки за І квартал 2024 року, тис. грн</w:t>
            </w:r>
          </w:p>
        </w:tc>
        <w:tc>
          <w:tcPr>
            <w:tcW w:w="986" w:type="dxa"/>
            <w:gridSpan w:val="3"/>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Відсоток виконання до уточненого плану на 2024 рік, %</w:t>
            </w:r>
          </w:p>
        </w:tc>
        <w:tc>
          <w:tcPr>
            <w:tcW w:w="992" w:type="dxa"/>
            <w:gridSpan w:val="2"/>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Відсоток виконання до уточненого плану за І квартал 2024 року,  %</w:t>
            </w:r>
          </w:p>
        </w:tc>
        <w:tc>
          <w:tcPr>
            <w:tcW w:w="992" w:type="dxa"/>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Касові видатки за І квартал 2023 року, тис. грн</w:t>
            </w:r>
          </w:p>
        </w:tc>
        <w:tc>
          <w:tcPr>
            <w:tcW w:w="1134" w:type="dxa"/>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Відхил. до відповідного періоду мин.року, %</w:t>
            </w:r>
          </w:p>
        </w:tc>
      </w:tr>
      <w:tr w:rsidR="00EA7859" w:rsidTr="001A2BA2">
        <w:trPr>
          <w:trHeight w:val="528"/>
        </w:trPr>
        <w:tc>
          <w:tcPr>
            <w:tcW w:w="59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8.</w:t>
            </w:r>
          </w:p>
        </w:tc>
        <w:tc>
          <w:tcPr>
            <w:tcW w:w="2241"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both"/>
              <w:rPr>
                <w:color w:val="000000"/>
                <w:sz w:val="16"/>
                <w:szCs w:val="16"/>
              </w:rPr>
            </w:pPr>
            <w:r>
              <w:rPr>
                <w:color w:val="000000"/>
                <w:sz w:val="16"/>
                <w:szCs w:val="16"/>
              </w:rPr>
              <w:t>Одноразова грошова допомога з нагоди сторічного ювілею</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65,0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10,0</w:t>
            </w:r>
          </w:p>
        </w:tc>
        <w:tc>
          <w:tcPr>
            <w:tcW w:w="857"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10,0</w:t>
            </w:r>
          </w:p>
        </w:tc>
        <w:tc>
          <w:tcPr>
            <w:tcW w:w="986"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15,4</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100,0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5,0</w:t>
            </w:r>
          </w:p>
        </w:tc>
        <w:tc>
          <w:tcPr>
            <w:tcW w:w="1134" w:type="dxa"/>
            <w:tcBorders>
              <w:top w:val="nil"/>
              <w:left w:val="nil"/>
              <w:bottom w:val="single" w:sz="4" w:space="0" w:color="auto"/>
              <w:right w:val="single" w:sz="4" w:space="0" w:color="auto"/>
            </w:tcBorders>
            <w:shd w:val="clear" w:color="auto" w:fill="auto"/>
            <w:vAlign w:val="center"/>
            <w:hideMark/>
          </w:tcPr>
          <w:p w:rsidR="00EA7859" w:rsidRDefault="00EA7859" w:rsidP="001A2BA2">
            <w:pPr>
              <w:jc w:val="center"/>
              <w:rPr>
                <w:color w:val="000000"/>
                <w:sz w:val="16"/>
                <w:szCs w:val="16"/>
              </w:rPr>
            </w:pPr>
            <w:r>
              <w:rPr>
                <w:color w:val="000000"/>
                <w:sz w:val="16"/>
                <w:szCs w:val="16"/>
              </w:rPr>
              <w:t>Збільшились в 2,0 рази</w:t>
            </w:r>
          </w:p>
        </w:tc>
      </w:tr>
      <w:tr w:rsidR="00EA7859" w:rsidTr="001A2BA2">
        <w:trPr>
          <w:trHeight w:val="372"/>
        </w:trPr>
        <w:tc>
          <w:tcPr>
            <w:tcW w:w="59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9.</w:t>
            </w:r>
          </w:p>
        </w:tc>
        <w:tc>
          <w:tcPr>
            <w:tcW w:w="2241"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both"/>
              <w:rPr>
                <w:color w:val="000000"/>
                <w:sz w:val="16"/>
                <w:szCs w:val="16"/>
              </w:rPr>
            </w:pPr>
            <w:r>
              <w:rPr>
                <w:color w:val="000000"/>
                <w:sz w:val="16"/>
                <w:szCs w:val="16"/>
              </w:rPr>
              <w:t>Квіти, подарунки з нагоди сторічного ювілею</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32,5</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2,5</w:t>
            </w:r>
          </w:p>
        </w:tc>
        <w:tc>
          <w:tcPr>
            <w:tcW w:w="857"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86"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 xml:space="preserve">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 xml:space="preserve"> -</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 xml:space="preserve"> -</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 xml:space="preserve"> -</w:t>
            </w:r>
          </w:p>
        </w:tc>
      </w:tr>
      <w:tr w:rsidR="00EA7859" w:rsidTr="001A2BA2">
        <w:trPr>
          <w:trHeight w:val="732"/>
        </w:trPr>
        <w:tc>
          <w:tcPr>
            <w:tcW w:w="59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10.</w:t>
            </w:r>
          </w:p>
        </w:tc>
        <w:tc>
          <w:tcPr>
            <w:tcW w:w="2241"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both"/>
              <w:rPr>
                <w:color w:val="000000"/>
                <w:sz w:val="16"/>
                <w:szCs w:val="16"/>
              </w:rPr>
            </w:pPr>
            <w:r>
              <w:rPr>
                <w:color w:val="000000"/>
                <w:sz w:val="16"/>
                <w:szCs w:val="16"/>
              </w:rPr>
              <w:t>Матеріальна допомога на поховання деяких категорій осіб (згідно постанови КМУ від 31.01.2007 № 99)</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800,0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sz w:val="16"/>
                <w:szCs w:val="16"/>
              </w:rPr>
            </w:pPr>
            <w:r>
              <w:rPr>
                <w:sz w:val="16"/>
                <w:szCs w:val="16"/>
              </w:rPr>
              <w:t>213,0</w:t>
            </w:r>
          </w:p>
        </w:tc>
        <w:tc>
          <w:tcPr>
            <w:tcW w:w="857"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212,4</w:t>
            </w:r>
          </w:p>
        </w:tc>
        <w:tc>
          <w:tcPr>
            <w:tcW w:w="986"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26,6</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99,7</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127,0</w:t>
            </w:r>
          </w:p>
        </w:tc>
        <w:tc>
          <w:tcPr>
            <w:tcW w:w="1134" w:type="dxa"/>
            <w:tcBorders>
              <w:top w:val="nil"/>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p>
          <w:p w:rsidR="00EA7859" w:rsidRDefault="00EA7859" w:rsidP="001A2BA2">
            <w:pPr>
              <w:jc w:val="center"/>
              <w:rPr>
                <w:color w:val="000000"/>
                <w:sz w:val="16"/>
                <w:szCs w:val="16"/>
              </w:rPr>
            </w:pPr>
            <w:r>
              <w:rPr>
                <w:color w:val="000000"/>
                <w:sz w:val="16"/>
                <w:szCs w:val="16"/>
              </w:rPr>
              <w:t>Збільшились в 1,7 рази</w:t>
            </w:r>
          </w:p>
        </w:tc>
      </w:tr>
      <w:tr w:rsidR="00EA7859" w:rsidTr="001A2BA2">
        <w:trPr>
          <w:trHeight w:val="636"/>
        </w:trPr>
        <w:tc>
          <w:tcPr>
            <w:tcW w:w="59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11.</w:t>
            </w:r>
          </w:p>
        </w:tc>
        <w:tc>
          <w:tcPr>
            <w:tcW w:w="2241"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both"/>
              <w:rPr>
                <w:color w:val="000000"/>
                <w:sz w:val="16"/>
                <w:szCs w:val="16"/>
              </w:rPr>
            </w:pPr>
            <w:r>
              <w:rPr>
                <w:color w:val="000000"/>
                <w:sz w:val="16"/>
                <w:szCs w:val="16"/>
              </w:rPr>
              <w:t>Грошова допомога учням ВНЗ, які пересуваються за допомогою інвалідного візка</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37,5</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sz w:val="16"/>
                <w:szCs w:val="16"/>
              </w:rPr>
            </w:pPr>
            <w:r>
              <w:rPr>
                <w:sz w:val="16"/>
                <w:szCs w:val="16"/>
              </w:rPr>
              <w:t>-</w:t>
            </w:r>
          </w:p>
        </w:tc>
        <w:tc>
          <w:tcPr>
            <w:tcW w:w="857"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86"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r>
      <w:tr w:rsidR="00EA7859" w:rsidTr="001A2BA2">
        <w:trPr>
          <w:trHeight w:val="636"/>
        </w:trPr>
        <w:tc>
          <w:tcPr>
            <w:tcW w:w="59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12.</w:t>
            </w:r>
          </w:p>
        </w:tc>
        <w:tc>
          <w:tcPr>
            <w:tcW w:w="2241"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both"/>
              <w:rPr>
                <w:color w:val="000000"/>
                <w:sz w:val="16"/>
                <w:szCs w:val="16"/>
              </w:rPr>
            </w:pPr>
            <w:r>
              <w:rPr>
                <w:color w:val="000000"/>
                <w:sz w:val="16"/>
                <w:szCs w:val="16"/>
              </w:rPr>
              <w:t>Відшкодування власникам автостоянок за зберігання транспортних засобів осіб з інвалідністю</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73,0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sz w:val="16"/>
                <w:szCs w:val="16"/>
              </w:rPr>
            </w:pPr>
            <w:r>
              <w:rPr>
                <w:sz w:val="16"/>
                <w:szCs w:val="16"/>
              </w:rPr>
              <w:t>7,0</w:t>
            </w:r>
          </w:p>
        </w:tc>
        <w:tc>
          <w:tcPr>
            <w:tcW w:w="857"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86"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r>
      <w:tr w:rsidR="00EA7859" w:rsidTr="001A2BA2">
        <w:trPr>
          <w:trHeight w:val="636"/>
        </w:trPr>
        <w:tc>
          <w:tcPr>
            <w:tcW w:w="59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13.</w:t>
            </w:r>
          </w:p>
        </w:tc>
        <w:tc>
          <w:tcPr>
            <w:tcW w:w="2241" w:type="dxa"/>
            <w:tcBorders>
              <w:top w:val="nil"/>
              <w:left w:val="nil"/>
              <w:bottom w:val="single" w:sz="4" w:space="0" w:color="auto"/>
              <w:right w:val="single" w:sz="4" w:space="0" w:color="auto"/>
            </w:tcBorders>
            <w:shd w:val="clear" w:color="000000" w:fill="FFFFFF"/>
            <w:hideMark/>
          </w:tcPr>
          <w:p w:rsidR="00EA7859" w:rsidRDefault="00EA7859" w:rsidP="001A2BA2">
            <w:pPr>
              <w:jc w:val="both"/>
              <w:rPr>
                <w:color w:val="000000"/>
                <w:sz w:val="16"/>
                <w:szCs w:val="16"/>
              </w:rPr>
            </w:pPr>
            <w:r>
              <w:rPr>
                <w:color w:val="000000"/>
                <w:sz w:val="16"/>
                <w:szCs w:val="16"/>
              </w:rPr>
              <w:t>Щомісячна стипендія жителям м. Черкаси, нагородженим пам'ятним знаком "За заслуги перед містом Черкаси"</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566,6</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sz w:val="16"/>
                <w:szCs w:val="16"/>
              </w:rPr>
            </w:pPr>
            <w:r>
              <w:rPr>
                <w:sz w:val="16"/>
                <w:szCs w:val="16"/>
              </w:rPr>
              <w:t>144,0</w:t>
            </w:r>
          </w:p>
        </w:tc>
        <w:tc>
          <w:tcPr>
            <w:tcW w:w="857"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 xml:space="preserve"> -</w:t>
            </w:r>
          </w:p>
        </w:tc>
        <w:tc>
          <w:tcPr>
            <w:tcW w:w="986"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 xml:space="preserve"> -</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 xml:space="preserve"> -</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 xml:space="preserve"> -</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 xml:space="preserve"> -</w:t>
            </w:r>
          </w:p>
        </w:tc>
      </w:tr>
      <w:tr w:rsidR="00EA7859" w:rsidTr="001A2BA2">
        <w:trPr>
          <w:trHeight w:val="492"/>
        </w:trPr>
        <w:tc>
          <w:tcPr>
            <w:tcW w:w="59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14.</w:t>
            </w:r>
          </w:p>
        </w:tc>
        <w:tc>
          <w:tcPr>
            <w:tcW w:w="2241" w:type="dxa"/>
            <w:tcBorders>
              <w:top w:val="nil"/>
              <w:left w:val="nil"/>
              <w:bottom w:val="single" w:sz="4" w:space="0" w:color="auto"/>
              <w:right w:val="single" w:sz="4" w:space="0" w:color="auto"/>
            </w:tcBorders>
            <w:shd w:val="clear" w:color="000000" w:fill="FFFFFF"/>
            <w:hideMark/>
          </w:tcPr>
          <w:p w:rsidR="00EA7859" w:rsidRDefault="00EA7859" w:rsidP="001A2BA2">
            <w:pPr>
              <w:jc w:val="both"/>
              <w:rPr>
                <w:color w:val="000000"/>
                <w:sz w:val="16"/>
                <w:szCs w:val="16"/>
              </w:rPr>
            </w:pPr>
            <w:r>
              <w:rPr>
                <w:color w:val="000000"/>
                <w:sz w:val="16"/>
                <w:szCs w:val="16"/>
              </w:rPr>
              <w:t>Транспортування осіб зі зниженою рухомою активністю до будинків інтернатів</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82,5</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sz w:val="16"/>
                <w:szCs w:val="16"/>
              </w:rPr>
            </w:pPr>
            <w:r>
              <w:rPr>
                <w:sz w:val="16"/>
                <w:szCs w:val="16"/>
              </w:rPr>
              <w:t>56,0</w:t>
            </w:r>
          </w:p>
        </w:tc>
        <w:tc>
          <w:tcPr>
            <w:tcW w:w="857"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86"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r>
      <w:tr w:rsidR="00EA7859" w:rsidTr="001A2BA2">
        <w:trPr>
          <w:trHeight w:val="780"/>
        </w:trPr>
        <w:tc>
          <w:tcPr>
            <w:tcW w:w="59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15.</w:t>
            </w:r>
          </w:p>
        </w:tc>
        <w:tc>
          <w:tcPr>
            <w:tcW w:w="2241"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both"/>
              <w:rPr>
                <w:color w:val="000000"/>
                <w:sz w:val="16"/>
                <w:szCs w:val="16"/>
              </w:rPr>
            </w:pPr>
            <w:r>
              <w:rPr>
                <w:color w:val="000000"/>
                <w:sz w:val="16"/>
                <w:szCs w:val="16"/>
              </w:rPr>
              <w:t>Фінансова підтримка громадським організаціям (для надання базових соціальних послуг, реалізація заходів, розроблених громадськими організаціями ветеранів війни та осіб з інвалідністю</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2 354,6</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sz w:val="16"/>
                <w:szCs w:val="16"/>
              </w:rPr>
            </w:pPr>
            <w:r>
              <w:rPr>
                <w:sz w:val="16"/>
                <w:szCs w:val="16"/>
              </w:rPr>
              <w:t>486,5</w:t>
            </w:r>
          </w:p>
        </w:tc>
        <w:tc>
          <w:tcPr>
            <w:tcW w:w="857"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305,6</w:t>
            </w:r>
          </w:p>
        </w:tc>
        <w:tc>
          <w:tcPr>
            <w:tcW w:w="986"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13,0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62,8</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634,6</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-51,8</w:t>
            </w:r>
          </w:p>
        </w:tc>
      </w:tr>
      <w:tr w:rsidR="00EA7859" w:rsidTr="00EA7859">
        <w:trPr>
          <w:trHeight w:val="1063"/>
        </w:trPr>
        <w:tc>
          <w:tcPr>
            <w:tcW w:w="9781" w:type="dxa"/>
            <w:gridSpan w:val="17"/>
            <w:tcBorders>
              <w:top w:val="single" w:sz="4" w:space="0" w:color="auto"/>
              <w:left w:val="single" w:sz="4" w:space="0" w:color="auto"/>
              <w:bottom w:val="single" w:sz="4" w:space="0" w:color="auto"/>
              <w:right w:val="single" w:sz="4" w:space="0" w:color="000000"/>
            </w:tcBorders>
            <w:shd w:val="clear" w:color="000000" w:fill="FFFFFF"/>
            <w:vAlign w:val="center"/>
            <w:hideMark/>
          </w:tcPr>
          <w:p w:rsidR="00EA7859" w:rsidRPr="00AD4970" w:rsidRDefault="00EA7859" w:rsidP="001A2BA2">
            <w:pPr>
              <w:jc w:val="both"/>
              <w:rPr>
                <w:i/>
                <w:iCs/>
                <w:color w:val="000000"/>
                <w:sz w:val="16"/>
                <w:szCs w:val="16"/>
                <w:highlight w:val="yellow"/>
              </w:rPr>
            </w:pPr>
            <w:r w:rsidRPr="00FE4CE8">
              <w:rPr>
                <w:i/>
                <w:iCs/>
                <w:color w:val="000000"/>
                <w:sz w:val="16"/>
                <w:szCs w:val="16"/>
              </w:rPr>
              <w:t>Зменшення видатків  у порівнянні з відповідним періодом минулого року на 2236,7тис.грн., або 46,0%  відбулось за рахунок значного зменшення видатків на матеріальну допомогу громадянам міста ( в 2023 році матеріальна допомога громадянам міста надавалась з фондів міського голови та депутатів Черкаської міської ради, а з 2024 року кошти для надання матеріальної допомоги виділяються тільки з фонду міського голови), а також зміною підходів щодо надання фінансової підтримки громадським організаціям (наразі, конкурс не проведено).</w:t>
            </w:r>
          </w:p>
        </w:tc>
      </w:tr>
      <w:tr w:rsidR="00EA7859" w:rsidTr="001A2BA2">
        <w:trPr>
          <w:trHeight w:val="556"/>
        </w:trPr>
        <w:tc>
          <w:tcPr>
            <w:tcW w:w="9781" w:type="dxa"/>
            <w:gridSpan w:val="17"/>
            <w:tcBorders>
              <w:top w:val="single" w:sz="4" w:space="0" w:color="auto"/>
              <w:left w:val="single" w:sz="4" w:space="0" w:color="auto"/>
              <w:bottom w:val="single" w:sz="4" w:space="0" w:color="auto"/>
              <w:right w:val="single" w:sz="4" w:space="0" w:color="auto"/>
            </w:tcBorders>
            <w:shd w:val="clear" w:color="000000" w:fill="FFFFFF"/>
            <w:noWrap/>
          </w:tcPr>
          <w:p w:rsidR="00EA7859" w:rsidRPr="00E4661D" w:rsidRDefault="00EA7859" w:rsidP="001A2BA2">
            <w:pPr>
              <w:jc w:val="center"/>
              <w:rPr>
                <w:b/>
                <w:i/>
                <w:color w:val="000000"/>
                <w:sz w:val="18"/>
                <w:szCs w:val="18"/>
              </w:rPr>
            </w:pPr>
            <w:r w:rsidRPr="00E4661D">
              <w:rPr>
                <w:b/>
                <w:i/>
                <w:sz w:val="18"/>
                <w:szCs w:val="18"/>
              </w:rPr>
              <w:t>Програма соціальної підтримки сімей на 2021-2025 роки, затверджена рішенням міської ради від 26.01.2021 №3-42 (зі змінами) (головний розпорядник коштів департамент соціальної політики)</w:t>
            </w:r>
          </w:p>
        </w:tc>
      </w:tr>
      <w:tr w:rsidR="00EA7859" w:rsidTr="001A2BA2">
        <w:trPr>
          <w:trHeight w:val="528"/>
        </w:trPr>
        <w:tc>
          <w:tcPr>
            <w:tcW w:w="59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 </w:t>
            </w:r>
          </w:p>
        </w:tc>
        <w:tc>
          <w:tcPr>
            <w:tcW w:w="2241"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both"/>
              <w:rPr>
                <w:b/>
                <w:bCs/>
                <w:color w:val="000000"/>
                <w:sz w:val="16"/>
                <w:szCs w:val="16"/>
              </w:rPr>
            </w:pPr>
            <w:r>
              <w:rPr>
                <w:b/>
                <w:bCs/>
                <w:color w:val="000000"/>
                <w:sz w:val="16"/>
                <w:szCs w:val="16"/>
              </w:rPr>
              <w:t xml:space="preserve">Разом </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b/>
                <w:bCs/>
                <w:color w:val="000000"/>
                <w:sz w:val="16"/>
                <w:szCs w:val="16"/>
              </w:rPr>
            </w:pPr>
            <w:r>
              <w:rPr>
                <w:b/>
                <w:bCs/>
                <w:color w:val="000000"/>
                <w:sz w:val="16"/>
                <w:szCs w:val="16"/>
              </w:rPr>
              <w:t>36166,1</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b/>
                <w:bCs/>
                <w:color w:val="000000"/>
                <w:sz w:val="16"/>
                <w:szCs w:val="16"/>
              </w:rPr>
            </w:pPr>
            <w:r>
              <w:rPr>
                <w:b/>
                <w:bCs/>
                <w:color w:val="000000"/>
                <w:sz w:val="16"/>
                <w:szCs w:val="16"/>
              </w:rPr>
              <w:t>6100,0</w:t>
            </w:r>
          </w:p>
        </w:tc>
        <w:tc>
          <w:tcPr>
            <w:tcW w:w="850"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b/>
                <w:bCs/>
                <w:color w:val="000000"/>
                <w:sz w:val="16"/>
                <w:szCs w:val="16"/>
              </w:rPr>
            </w:pPr>
            <w:r>
              <w:rPr>
                <w:b/>
                <w:bCs/>
                <w:color w:val="000000"/>
                <w:sz w:val="16"/>
                <w:szCs w:val="16"/>
              </w:rPr>
              <w:t>5750,0</w:t>
            </w:r>
          </w:p>
        </w:tc>
        <w:tc>
          <w:tcPr>
            <w:tcW w:w="993"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b/>
                <w:bCs/>
                <w:color w:val="000000"/>
                <w:sz w:val="16"/>
                <w:szCs w:val="16"/>
              </w:rPr>
            </w:pPr>
            <w:r>
              <w:rPr>
                <w:b/>
                <w:bCs/>
                <w:color w:val="000000"/>
                <w:sz w:val="16"/>
                <w:szCs w:val="16"/>
              </w:rPr>
              <w:t>15,9</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b/>
                <w:bCs/>
                <w:color w:val="000000"/>
                <w:sz w:val="16"/>
                <w:szCs w:val="16"/>
              </w:rPr>
            </w:pPr>
            <w:r>
              <w:rPr>
                <w:b/>
                <w:bCs/>
                <w:color w:val="000000"/>
                <w:sz w:val="16"/>
                <w:szCs w:val="16"/>
              </w:rPr>
              <w:t>94,3</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b/>
                <w:bCs/>
                <w:color w:val="000000"/>
                <w:sz w:val="16"/>
                <w:szCs w:val="16"/>
              </w:rPr>
            </w:pPr>
            <w:r>
              <w:rPr>
                <w:b/>
                <w:bCs/>
                <w:color w:val="000000"/>
                <w:sz w:val="16"/>
                <w:szCs w:val="16"/>
              </w:rPr>
              <w:t>771,3</w:t>
            </w:r>
          </w:p>
        </w:tc>
        <w:tc>
          <w:tcPr>
            <w:tcW w:w="1134" w:type="dxa"/>
            <w:tcBorders>
              <w:top w:val="nil"/>
              <w:left w:val="nil"/>
              <w:bottom w:val="single" w:sz="4" w:space="0" w:color="auto"/>
              <w:right w:val="single" w:sz="4" w:space="0" w:color="auto"/>
            </w:tcBorders>
            <w:shd w:val="clear" w:color="000000" w:fill="FFFFFF"/>
            <w:hideMark/>
          </w:tcPr>
          <w:p w:rsidR="00EA7859" w:rsidRDefault="00EA7859" w:rsidP="001A2BA2">
            <w:pPr>
              <w:jc w:val="center"/>
              <w:rPr>
                <w:b/>
                <w:bCs/>
                <w:color w:val="000000"/>
                <w:sz w:val="16"/>
                <w:szCs w:val="16"/>
              </w:rPr>
            </w:pPr>
            <w:r>
              <w:rPr>
                <w:b/>
                <w:bCs/>
                <w:color w:val="000000"/>
                <w:sz w:val="16"/>
                <w:szCs w:val="16"/>
              </w:rPr>
              <w:t>Збільшились в 7,5 раз</w:t>
            </w:r>
          </w:p>
        </w:tc>
      </w:tr>
      <w:tr w:rsidR="00EA7859" w:rsidTr="001A2BA2">
        <w:trPr>
          <w:trHeight w:val="900"/>
        </w:trPr>
        <w:tc>
          <w:tcPr>
            <w:tcW w:w="59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1</w:t>
            </w:r>
          </w:p>
        </w:tc>
        <w:tc>
          <w:tcPr>
            <w:tcW w:w="2241" w:type="dxa"/>
            <w:tcBorders>
              <w:top w:val="nil"/>
              <w:left w:val="nil"/>
              <w:bottom w:val="nil"/>
              <w:right w:val="nil"/>
            </w:tcBorders>
            <w:shd w:val="clear" w:color="auto" w:fill="auto"/>
            <w:vAlign w:val="bottom"/>
            <w:hideMark/>
          </w:tcPr>
          <w:p w:rsidR="00EA7859" w:rsidRDefault="00EA7859" w:rsidP="001A2BA2">
            <w:pPr>
              <w:rPr>
                <w:color w:val="000000"/>
                <w:sz w:val="16"/>
                <w:szCs w:val="16"/>
              </w:rPr>
            </w:pPr>
            <w:r>
              <w:rPr>
                <w:color w:val="000000"/>
                <w:sz w:val="16"/>
                <w:szCs w:val="16"/>
              </w:rPr>
              <w:t>Придбання путівок в дитячі заклади оздоровлення та відпочинку для дітей, які потребують особливої соціальної уваги та підтримки</w:t>
            </w:r>
          </w:p>
        </w:tc>
        <w:tc>
          <w:tcPr>
            <w:tcW w:w="993" w:type="dxa"/>
            <w:tcBorders>
              <w:top w:val="nil"/>
              <w:left w:val="single" w:sz="4" w:space="0" w:color="auto"/>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25000,0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850"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3"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199,1</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r>
      <w:tr w:rsidR="00EA7859" w:rsidTr="001A2BA2">
        <w:trPr>
          <w:trHeight w:val="408"/>
        </w:trPr>
        <w:tc>
          <w:tcPr>
            <w:tcW w:w="59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2</w:t>
            </w:r>
          </w:p>
        </w:tc>
        <w:tc>
          <w:tcPr>
            <w:tcW w:w="2241" w:type="dxa"/>
            <w:tcBorders>
              <w:top w:val="single" w:sz="4" w:space="0" w:color="auto"/>
              <w:left w:val="nil"/>
              <w:bottom w:val="single" w:sz="4" w:space="0" w:color="auto"/>
              <w:right w:val="single" w:sz="4" w:space="0" w:color="auto"/>
            </w:tcBorders>
            <w:shd w:val="clear" w:color="000000" w:fill="FFFFFF"/>
            <w:vAlign w:val="center"/>
            <w:hideMark/>
          </w:tcPr>
          <w:p w:rsidR="00EA7859" w:rsidRDefault="00EA7859" w:rsidP="001A2BA2">
            <w:pPr>
              <w:rPr>
                <w:color w:val="000000"/>
                <w:sz w:val="16"/>
                <w:szCs w:val="16"/>
              </w:rPr>
            </w:pPr>
            <w:r>
              <w:rPr>
                <w:color w:val="000000"/>
                <w:sz w:val="16"/>
                <w:szCs w:val="16"/>
              </w:rPr>
              <w:t>Придбання новорічних подарунків для пільгових категорій дітей</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1026,1</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850"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3"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b/>
                <w:bCs/>
                <w:color w:val="000000"/>
                <w:sz w:val="16"/>
                <w:szCs w:val="16"/>
              </w:rPr>
            </w:pPr>
            <w:r>
              <w:rPr>
                <w:b/>
                <w:bCs/>
                <w:color w:val="000000"/>
                <w:sz w:val="16"/>
                <w:szCs w:val="16"/>
              </w:rPr>
              <w:t>-</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b/>
                <w:bCs/>
                <w:color w:val="000000"/>
                <w:sz w:val="16"/>
                <w:szCs w:val="16"/>
              </w:rPr>
            </w:pPr>
            <w:r>
              <w:rPr>
                <w:b/>
                <w:bCs/>
                <w:color w:val="000000"/>
                <w:sz w:val="16"/>
                <w:szCs w:val="16"/>
              </w:rPr>
              <w:t>-</w:t>
            </w:r>
          </w:p>
        </w:tc>
      </w:tr>
      <w:tr w:rsidR="00EA7859" w:rsidTr="001A2BA2">
        <w:trPr>
          <w:trHeight w:val="408"/>
        </w:trPr>
        <w:tc>
          <w:tcPr>
            <w:tcW w:w="59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3</w:t>
            </w:r>
          </w:p>
        </w:tc>
        <w:tc>
          <w:tcPr>
            <w:tcW w:w="2241"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both"/>
              <w:rPr>
                <w:color w:val="000000"/>
                <w:sz w:val="16"/>
                <w:szCs w:val="16"/>
              </w:rPr>
            </w:pPr>
            <w:r>
              <w:rPr>
                <w:color w:val="000000"/>
                <w:sz w:val="16"/>
                <w:szCs w:val="16"/>
              </w:rPr>
              <w:t>Одноразова грошова допомога матерям-героїням</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25,0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25,0</w:t>
            </w:r>
          </w:p>
        </w:tc>
        <w:tc>
          <w:tcPr>
            <w:tcW w:w="850"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3"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r>
      <w:tr w:rsidR="00EA7859" w:rsidTr="001A2BA2">
        <w:trPr>
          <w:trHeight w:val="612"/>
        </w:trPr>
        <w:tc>
          <w:tcPr>
            <w:tcW w:w="59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4</w:t>
            </w:r>
          </w:p>
        </w:tc>
        <w:tc>
          <w:tcPr>
            <w:tcW w:w="2241"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both"/>
              <w:rPr>
                <w:color w:val="000000"/>
                <w:sz w:val="16"/>
                <w:szCs w:val="16"/>
              </w:rPr>
            </w:pPr>
            <w:r>
              <w:rPr>
                <w:color w:val="000000"/>
                <w:sz w:val="16"/>
                <w:szCs w:val="16"/>
              </w:rPr>
              <w:t>Одноразова допомога багатодітним батькам, жінкам яких присвоєно звання «Мати-героїня»</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25,0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25,0</w:t>
            </w:r>
          </w:p>
        </w:tc>
        <w:tc>
          <w:tcPr>
            <w:tcW w:w="850"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3"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r>
      <w:tr w:rsidR="00EA7859" w:rsidTr="001A2BA2">
        <w:trPr>
          <w:trHeight w:val="612"/>
        </w:trPr>
        <w:tc>
          <w:tcPr>
            <w:tcW w:w="59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5</w:t>
            </w:r>
          </w:p>
        </w:tc>
        <w:tc>
          <w:tcPr>
            <w:tcW w:w="2241"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both"/>
              <w:rPr>
                <w:color w:val="000000"/>
                <w:sz w:val="16"/>
                <w:szCs w:val="16"/>
              </w:rPr>
            </w:pPr>
            <w:r>
              <w:rPr>
                <w:color w:val="000000"/>
                <w:sz w:val="16"/>
                <w:szCs w:val="16"/>
              </w:rPr>
              <w:t xml:space="preserve">Надання грошової допомоги на придбання дитячих товарів у розмірі 10,0 тис. грн сім'ям, діти у яких народилися в День міста Черкаси </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40,0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850"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3"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r>
      <w:tr w:rsidR="00EA7859" w:rsidTr="001A2BA2">
        <w:trPr>
          <w:trHeight w:val="1224"/>
        </w:trPr>
        <w:tc>
          <w:tcPr>
            <w:tcW w:w="594" w:type="dxa"/>
            <w:gridSpan w:val="3"/>
            <w:tcBorders>
              <w:top w:val="single" w:sz="4" w:space="0" w:color="auto"/>
              <w:left w:val="single" w:sz="4" w:space="0" w:color="auto"/>
              <w:bottom w:val="single" w:sz="4" w:space="0" w:color="auto"/>
              <w:right w:val="single" w:sz="4" w:space="0" w:color="auto"/>
            </w:tcBorders>
            <w:shd w:val="clear" w:color="000000" w:fill="FFFFFF"/>
            <w:noWrap/>
            <w:hideMark/>
          </w:tcPr>
          <w:p w:rsidR="00EA7859" w:rsidRDefault="00EA7859" w:rsidP="001A2BA2">
            <w:pPr>
              <w:jc w:val="center"/>
              <w:rPr>
                <w:color w:val="000000"/>
                <w:sz w:val="16"/>
                <w:szCs w:val="16"/>
                <w:lang w:val="ru-RU"/>
              </w:rPr>
            </w:pPr>
            <w:r>
              <w:rPr>
                <w:color w:val="000000"/>
                <w:sz w:val="16"/>
                <w:szCs w:val="16"/>
              </w:rPr>
              <w:t>№ з/п</w:t>
            </w:r>
          </w:p>
        </w:tc>
        <w:tc>
          <w:tcPr>
            <w:tcW w:w="2241" w:type="dxa"/>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Напрямок використання коштів</w:t>
            </w:r>
          </w:p>
        </w:tc>
        <w:tc>
          <w:tcPr>
            <w:tcW w:w="993" w:type="dxa"/>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Уточнений план на 2024 рік, тис. грн</w:t>
            </w:r>
          </w:p>
        </w:tc>
        <w:tc>
          <w:tcPr>
            <w:tcW w:w="992" w:type="dxa"/>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Уточнений план на І квартал 2024 року, тис. грн</w:t>
            </w:r>
          </w:p>
        </w:tc>
        <w:tc>
          <w:tcPr>
            <w:tcW w:w="857" w:type="dxa"/>
            <w:gridSpan w:val="4"/>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Касові видатки за І квартал 2024 року, тис. грн</w:t>
            </w:r>
          </w:p>
        </w:tc>
        <w:tc>
          <w:tcPr>
            <w:tcW w:w="986" w:type="dxa"/>
            <w:gridSpan w:val="3"/>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Відсоток виконання до уточненого плану на 2024 рік, %</w:t>
            </w:r>
          </w:p>
        </w:tc>
        <w:tc>
          <w:tcPr>
            <w:tcW w:w="992" w:type="dxa"/>
            <w:gridSpan w:val="2"/>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Відсоток виконання до уточненого плану за І квартал 2024 року,  %</w:t>
            </w:r>
          </w:p>
        </w:tc>
        <w:tc>
          <w:tcPr>
            <w:tcW w:w="992" w:type="dxa"/>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Касові видатки за І квартал 2023 року, тис. грн</w:t>
            </w:r>
          </w:p>
        </w:tc>
        <w:tc>
          <w:tcPr>
            <w:tcW w:w="1134" w:type="dxa"/>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Відхил. до відповідного періоду мин.року, %</w:t>
            </w:r>
          </w:p>
        </w:tc>
      </w:tr>
      <w:tr w:rsidR="00EA7859" w:rsidTr="001A2BA2">
        <w:trPr>
          <w:trHeight w:val="408"/>
        </w:trPr>
        <w:tc>
          <w:tcPr>
            <w:tcW w:w="59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6</w:t>
            </w:r>
          </w:p>
        </w:tc>
        <w:tc>
          <w:tcPr>
            <w:tcW w:w="2241"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both"/>
              <w:rPr>
                <w:color w:val="000000"/>
                <w:sz w:val="16"/>
                <w:szCs w:val="16"/>
              </w:rPr>
            </w:pPr>
            <w:r>
              <w:rPr>
                <w:color w:val="000000"/>
                <w:sz w:val="16"/>
                <w:szCs w:val="16"/>
              </w:rPr>
              <w:t xml:space="preserve">Одноразова матеріальна допомога багатодітним сім'ям (5 і більше дітей) </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50,0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50,0</w:t>
            </w:r>
          </w:p>
        </w:tc>
        <w:tc>
          <w:tcPr>
            <w:tcW w:w="850"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3"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r>
      <w:tr w:rsidR="00EA7859" w:rsidTr="001A2BA2">
        <w:trPr>
          <w:trHeight w:val="816"/>
        </w:trPr>
        <w:tc>
          <w:tcPr>
            <w:tcW w:w="594" w:type="dxa"/>
            <w:gridSpan w:val="3"/>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7</w:t>
            </w:r>
          </w:p>
        </w:tc>
        <w:tc>
          <w:tcPr>
            <w:tcW w:w="2241" w:type="dxa"/>
            <w:tcBorders>
              <w:top w:val="nil"/>
              <w:left w:val="nil"/>
              <w:bottom w:val="single" w:sz="4" w:space="0" w:color="auto"/>
              <w:right w:val="single" w:sz="4" w:space="0" w:color="auto"/>
            </w:tcBorders>
            <w:shd w:val="clear" w:color="000000" w:fill="FFFFFF"/>
            <w:hideMark/>
          </w:tcPr>
          <w:p w:rsidR="00EA7859" w:rsidRDefault="00EA7859" w:rsidP="001A2BA2">
            <w:pPr>
              <w:rPr>
                <w:sz w:val="16"/>
                <w:szCs w:val="16"/>
              </w:rPr>
            </w:pPr>
            <w:r>
              <w:rPr>
                <w:sz w:val="16"/>
                <w:szCs w:val="16"/>
              </w:rPr>
              <w:t xml:space="preserve">Одноразова грошова допомога при народженні дитини сім'ям, діти у яких народилися з 01.01.2023, у розмірі 25,0 тис. грн на дитину </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10000,0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6000,0</w:t>
            </w:r>
          </w:p>
        </w:tc>
        <w:tc>
          <w:tcPr>
            <w:tcW w:w="850"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5750,0</w:t>
            </w:r>
          </w:p>
        </w:tc>
        <w:tc>
          <w:tcPr>
            <w:tcW w:w="993"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57,5</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95,8</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572,2</w:t>
            </w:r>
          </w:p>
        </w:tc>
        <w:tc>
          <w:tcPr>
            <w:tcW w:w="1134" w:type="dxa"/>
            <w:tcBorders>
              <w:top w:val="nil"/>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p>
          <w:p w:rsidR="00EA7859" w:rsidRDefault="00EA7859" w:rsidP="001A2BA2">
            <w:pPr>
              <w:jc w:val="center"/>
              <w:rPr>
                <w:color w:val="000000"/>
                <w:sz w:val="16"/>
                <w:szCs w:val="16"/>
              </w:rPr>
            </w:pPr>
          </w:p>
          <w:p w:rsidR="00EA7859" w:rsidRDefault="00EA7859" w:rsidP="001A2BA2">
            <w:pPr>
              <w:jc w:val="center"/>
              <w:rPr>
                <w:color w:val="000000"/>
                <w:sz w:val="16"/>
                <w:szCs w:val="16"/>
              </w:rPr>
            </w:pPr>
            <w:r>
              <w:rPr>
                <w:color w:val="000000"/>
                <w:sz w:val="16"/>
                <w:szCs w:val="16"/>
              </w:rPr>
              <w:t>Збільшились в 10,0 разів</w:t>
            </w:r>
          </w:p>
        </w:tc>
      </w:tr>
      <w:tr w:rsidR="00EA7859" w:rsidTr="001A2BA2">
        <w:trPr>
          <w:trHeight w:val="456"/>
        </w:trPr>
        <w:tc>
          <w:tcPr>
            <w:tcW w:w="9781" w:type="dxa"/>
            <w:gridSpan w:val="17"/>
            <w:tcBorders>
              <w:top w:val="single" w:sz="4" w:space="0" w:color="auto"/>
              <w:left w:val="single" w:sz="4" w:space="0" w:color="auto"/>
              <w:bottom w:val="single" w:sz="4" w:space="0" w:color="auto"/>
              <w:right w:val="single" w:sz="4" w:space="0" w:color="000000"/>
            </w:tcBorders>
            <w:shd w:val="clear" w:color="000000" w:fill="FFFFFF"/>
            <w:vAlign w:val="center"/>
            <w:hideMark/>
          </w:tcPr>
          <w:p w:rsidR="00EA7859" w:rsidRDefault="00EA7859" w:rsidP="001A2BA2">
            <w:pPr>
              <w:rPr>
                <w:i/>
                <w:iCs/>
                <w:color w:val="000000"/>
                <w:sz w:val="16"/>
                <w:szCs w:val="16"/>
              </w:rPr>
            </w:pPr>
            <w:r>
              <w:rPr>
                <w:i/>
                <w:iCs/>
                <w:color w:val="000000"/>
                <w:sz w:val="16"/>
                <w:szCs w:val="16"/>
              </w:rPr>
              <w:t>Збільшення видатків  у порівнянні з відповідним періодом минулого року на 4978,7 тис. грн, або в 7,5 рази відбулось за рахунок збільшення обсягу видатків на надання одноразова грошова допомога при народженні дитини сім'ям, діти у яких народилися з 01.01.2023, у розмірі 25,0 тис. грн на дитину.</w:t>
            </w:r>
          </w:p>
        </w:tc>
      </w:tr>
      <w:tr w:rsidR="00EA7859" w:rsidRPr="001A503C" w:rsidTr="001A2B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8"/>
        </w:trPr>
        <w:tc>
          <w:tcPr>
            <w:tcW w:w="9781" w:type="dxa"/>
            <w:gridSpan w:val="17"/>
            <w:shd w:val="clear" w:color="auto" w:fill="auto"/>
          </w:tcPr>
          <w:p w:rsidR="00EA7859" w:rsidRPr="00AD4970" w:rsidRDefault="00EA7859" w:rsidP="001A2BA2">
            <w:pPr>
              <w:ind w:left="-108" w:right="-72"/>
              <w:jc w:val="center"/>
              <w:rPr>
                <w:b/>
                <w:i/>
                <w:color w:val="000000"/>
                <w:sz w:val="18"/>
                <w:szCs w:val="18"/>
              </w:rPr>
            </w:pPr>
            <w:r w:rsidRPr="00AD4970">
              <w:rPr>
                <w:b/>
                <w:i/>
                <w:sz w:val="18"/>
                <w:szCs w:val="18"/>
              </w:rPr>
              <w:t xml:space="preserve">Програма підтримки молоді м. Черкаси на 2022-2026 роки, </w:t>
            </w:r>
            <w:r w:rsidRPr="00AD4970">
              <w:rPr>
                <w:b/>
                <w:i/>
                <w:color w:val="000000"/>
                <w:sz w:val="18"/>
                <w:szCs w:val="18"/>
              </w:rPr>
              <w:t>затверджена</w:t>
            </w:r>
            <w:r w:rsidRPr="00AD4970">
              <w:rPr>
                <w:b/>
                <w:i/>
                <w:sz w:val="18"/>
                <w:szCs w:val="18"/>
              </w:rPr>
              <w:t xml:space="preserve"> рішенням міської ради від 09.11.2021 № 13-9 (головний розпорядник коштів департамент освіти та гуманітарної політики)</w:t>
            </w:r>
          </w:p>
        </w:tc>
      </w:tr>
      <w:tr w:rsidR="00EA7859" w:rsidRPr="001A503C" w:rsidTr="001A2B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9"/>
        </w:trPr>
        <w:tc>
          <w:tcPr>
            <w:tcW w:w="562" w:type="dxa"/>
            <w:gridSpan w:val="2"/>
            <w:shd w:val="clear" w:color="auto" w:fill="auto"/>
            <w:vAlign w:val="center"/>
          </w:tcPr>
          <w:p w:rsidR="00EA7859" w:rsidRPr="00D372F0" w:rsidRDefault="00EA7859" w:rsidP="001A2BA2">
            <w:pPr>
              <w:rPr>
                <w:sz w:val="16"/>
                <w:szCs w:val="16"/>
                <w:lang w:val="ru-RU"/>
              </w:rPr>
            </w:pPr>
            <w:r w:rsidRPr="00D372F0">
              <w:rPr>
                <w:sz w:val="16"/>
                <w:szCs w:val="16"/>
                <w:lang w:val="ru-RU"/>
              </w:rPr>
              <w:t>1</w:t>
            </w:r>
          </w:p>
        </w:tc>
        <w:tc>
          <w:tcPr>
            <w:tcW w:w="2273" w:type="dxa"/>
            <w:gridSpan w:val="2"/>
            <w:shd w:val="clear" w:color="auto" w:fill="auto"/>
            <w:vAlign w:val="center"/>
          </w:tcPr>
          <w:p w:rsidR="00EA7859" w:rsidRPr="005732B7" w:rsidRDefault="00EA7859" w:rsidP="001A2BA2">
            <w:pPr>
              <w:rPr>
                <w:sz w:val="16"/>
                <w:szCs w:val="16"/>
              </w:rPr>
            </w:pPr>
            <w:r w:rsidRPr="005732B7">
              <w:rPr>
                <w:sz w:val="16"/>
                <w:szCs w:val="16"/>
              </w:rPr>
              <w:t>Проведення заходів у сфері молодіжної політики</w:t>
            </w:r>
          </w:p>
        </w:tc>
        <w:tc>
          <w:tcPr>
            <w:tcW w:w="993" w:type="dxa"/>
            <w:shd w:val="clear" w:color="auto" w:fill="auto"/>
            <w:vAlign w:val="center"/>
          </w:tcPr>
          <w:p w:rsidR="00EA7859" w:rsidRPr="00D372F0" w:rsidRDefault="00EA7859" w:rsidP="001A2BA2">
            <w:pPr>
              <w:ind w:left="-108" w:right="-72"/>
              <w:jc w:val="center"/>
              <w:rPr>
                <w:i/>
                <w:iCs/>
                <w:color w:val="000000"/>
                <w:sz w:val="16"/>
                <w:szCs w:val="16"/>
              </w:rPr>
            </w:pPr>
            <w:r w:rsidRPr="00D372F0">
              <w:rPr>
                <w:i/>
                <w:iCs/>
                <w:color w:val="000000"/>
                <w:sz w:val="16"/>
                <w:szCs w:val="16"/>
              </w:rPr>
              <w:t>1 246,7</w:t>
            </w:r>
          </w:p>
        </w:tc>
        <w:tc>
          <w:tcPr>
            <w:tcW w:w="992" w:type="dxa"/>
            <w:shd w:val="clear" w:color="auto" w:fill="auto"/>
            <w:vAlign w:val="center"/>
          </w:tcPr>
          <w:p w:rsidR="00EA7859" w:rsidRPr="00D372F0" w:rsidRDefault="00EA7859" w:rsidP="001A2BA2">
            <w:pPr>
              <w:ind w:left="-108" w:right="-72"/>
              <w:jc w:val="center"/>
              <w:rPr>
                <w:i/>
                <w:iCs/>
                <w:color w:val="000000"/>
                <w:sz w:val="16"/>
                <w:szCs w:val="16"/>
              </w:rPr>
            </w:pPr>
            <w:r w:rsidRPr="00D372F0">
              <w:rPr>
                <w:i/>
                <w:iCs/>
                <w:color w:val="000000"/>
                <w:sz w:val="16"/>
                <w:szCs w:val="16"/>
              </w:rPr>
              <w:t>147,3</w:t>
            </w:r>
          </w:p>
        </w:tc>
        <w:tc>
          <w:tcPr>
            <w:tcW w:w="703" w:type="dxa"/>
            <w:gridSpan w:val="2"/>
            <w:shd w:val="clear" w:color="auto" w:fill="auto"/>
            <w:vAlign w:val="center"/>
          </w:tcPr>
          <w:p w:rsidR="00EA7859" w:rsidRPr="00D372F0" w:rsidRDefault="00EA7859" w:rsidP="001A2BA2">
            <w:pPr>
              <w:ind w:left="-108" w:right="-72"/>
              <w:jc w:val="center"/>
              <w:rPr>
                <w:i/>
                <w:iCs/>
                <w:color w:val="000000"/>
                <w:sz w:val="16"/>
                <w:szCs w:val="16"/>
              </w:rPr>
            </w:pPr>
            <w:r w:rsidRPr="00D372F0">
              <w:rPr>
                <w:i/>
                <w:iCs/>
                <w:color w:val="000000"/>
                <w:sz w:val="16"/>
                <w:szCs w:val="16"/>
              </w:rPr>
              <w:t>5,0</w:t>
            </w:r>
          </w:p>
        </w:tc>
        <w:tc>
          <w:tcPr>
            <w:tcW w:w="992" w:type="dxa"/>
            <w:gridSpan w:val="4"/>
            <w:shd w:val="clear" w:color="auto" w:fill="auto"/>
            <w:vAlign w:val="center"/>
          </w:tcPr>
          <w:p w:rsidR="00EA7859" w:rsidRPr="00D372F0" w:rsidRDefault="00EA7859" w:rsidP="001A2BA2">
            <w:pPr>
              <w:ind w:left="-108" w:right="-72"/>
              <w:jc w:val="center"/>
              <w:rPr>
                <w:i/>
                <w:iCs/>
                <w:color w:val="000000"/>
                <w:sz w:val="16"/>
                <w:szCs w:val="16"/>
              </w:rPr>
            </w:pPr>
            <w:r w:rsidRPr="00D372F0">
              <w:rPr>
                <w:i/>
                <w:iCs/>
                <w:color w:val="000000"/>
                <w:sz w:val="16"/>
                <w:szCs w:val="16"/>
              </w:rPr>
              <w:t>0,4</w:t>
            </w:r>
          </w:p>
        </w:tc>
        <w:tc>
          <w:tcPr>
            <w:tcW w:w="1140" w:type="dxa"/>
            <w:gridSpan w:val="3"/>
            <w:shd w:val="clear" w:color="auto" w:fill="auto"/>
            <w:vAlign w:val="center"/>
          </w:tcPr>
          <w:p w:rsidR="00EA7859" w:rsidRPr="00D372F0" w:rsidRDefault="00EA7859" w:rsidP="001A2BA2">
            <w:pPr>
              <w:ind w:left="-108" w:right="-72"/>
              <w:jc w:val="center"/>
              <w:rPr>
                <w:i/>
                <w:iCs/>
                <w:color w:val="000000"/>
                <w:sz w:val="16"/>
                <w:szCs w:val="16"/>
              </w:rPr>
            </w:pPr>
            <w:r w:rsidRPr="00D372F0">
              <w:rPr>
                <w:i/>
                <w:iCs/>
                <w:color w:val="000000"/>
                <w:sz w:val="16"/>
                <w:szCs w:val="16"/>
              </w:rPr>
              <w:t>3,4</w:t>
            </w:r>
          </w:p>
        </w:tc>
        <w:tc>
          <w:tcPr>
            <w:tcW w:w="992" w:type="dxa"/>
            <w:shd w:val="clear" w:color="auto" w:fill="auto"/>
            <w:vAlign w:val="center"/>
          </w:tcPr>
          <w:p w:rsidR="00EA7859" w:rsidRPr="00D372F0" w:rsidRDefault="00EA7859" w:rsidP="001A2BA2">
            <w:pPr>
              <w:ind w:left="-108" w:right="-72"/>
              <w:jc w:val="center"/>
              <w:rPr>
                <w:i/>
                <w:color w:val="000000"/>
                <w:sz w:val="16"/>
                <w:szCs w:val="16"/>
              </w:rPr>
            </w:pPr>
            <w:r w:rsidRPr="00D372F0">
              <w:rPr>
                <w:i/>
                <w:color w:val="000000"/>
                <w:sz w:val="16"/>
                <w:szCs w:val="16"/>
              </w:rPr>
              <w:t>239,0</w:t>
            </w:r>
          </w:p>
        </w:tc>
        <w:tc>
          <w:tcPr>
            <w:tcW w:w="1134" w:type="dxa"/>
            <w:shd w:val="clear" w:color="auto" w:fill="auto"/>
            <w:vAlign w:val="center"/>
          </w:tcPr>
          <w:p w:rsidR="00EA7859" w:rsidRPr="00D372F0" w:rsidRDefault="00EA7859" w:rsidP="001A2BA2">
            <w:pPr>
              <w:ind w:left="-108" w:right="-72"/>
              <w:jc w:val="center"/>
              <w:rPr>
                <w:color w:val="000000"/>
                <w:sz w:val="16"/>
                <w:szCs w:val="16"/>
              </w:rPr>
            </w:pPr>
            <w:r>
              <w:rPr>
                <w:color w:val="000000"/>
                <w:sz w:val="16"/>
                <w:szCs w:val="16"/>
              </w:rPr>
              <w:t>-97,9</w:t>
            </w:r>
          </w:p>
        </w:tc>
      </w:tr>
      <w:tr w:rsidR="00EA7859" w:rsidRPr="001A503C" w:rsidTr="001A2B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3"/>
        </w:trPr>
        <w:tc>
          <w:tcPr>
            <w:tcW w:w="9781" w:type="dxa"/>
            <w:gridSpan w:val="17"/>
            <w:shd w:val="clear" w:color="auto" w:fill="auto"/>
            <w:vAlign w:val="center"/>
          </w:tcPr>
          <w:p w:rsidR="00EA7859" w:rsidRPr="00D372F0" w:rsidRDefault="00EA7859" w:rsidP="001A2BA2">
            <w:pPr>
              <w:jc w:val="both"/>
              <w:rPr>
                <w:i/>
                <w:sz w:val="16"/>
                <w:szCs w:val="16"/>
              </w:rPr>
            </w:pPr>
            <w:r w:rsidRPr="00D372F0">
              <w:rPr>
                <w:i/>
                <w:sz w:val="16"/>
                <w:szCs w:val="16"/>
              </w:rPr>
              <w:t xml:space="preserve">В порівнянні з відповідним періодом 2023 року видатки зменшились на </w:t>
            </w:r>
            <w:r>
              <w:rPr>
                <w:i/>
                <w:sz w:val="16"/>
                <w:szCs w:val="16"/>
              </w:rPr>
              <w:t>234,0 тис. грн або на</w:t>
            </w:r>
            <w:r w:rsidRPr="00D372F0">
              <w:rPr>
                <w:i/>
                <w:sz w:val="16"/>
                <w:szCs w:val="16"/>
              </w:rPr>
              <w:t xml:space="preserve"> </w:t>
            </w:r>
            <w:r>
              <w:rPr>
                <w:i/>
                <w:sz w:val="16"/>
                <w:szCs w:val="16"/>
              </w:rPr>
              <w:t>97,9</w:t>
            </w:r>
            <w:r w:rsidRPr="00D372F0">
              <w:rPr>
                <w:i/>
                <w:sz w:val="16"/>
                <w:szCs w:val="16"/>
              </w:rPr>
              <w:t xml:space="preserve"> </w:t>
            </w:r>
            <w:r>
              <w:rPr>
                <w:i/>
                <w:sz w:val="16"/>
                <w:szCs w:val="16"/>
              </w:rPr>
              <w:t xml:space="preserve">відс. </w:t>
            </w:r>
            <w:r w:rsidRPr="00D372F0">
              <w:rPr>
                <w:i/>
                <w:sz w:val="16"/>
                <w:szCs w:val="16"/>
              </w:rPr>
              <w:t>у зв’язку із зменшенням кількості проведених заходів у порівнянні з відп</w:t>
            </w:r>
            <w:r>
              <w:rPr>
                <w:i/>
                <w:sz w:val="16"/>
                <w:szCs w:val="16"/>
              </w:rPr>
              <w:t>овідним періодом минулого року.</w:t>
            </w:r>
          </w:p>
          <w:p w:rsidR="00EA7859" w:rsidRPr="00AD4970" w:rsidRDefault="00EA7859" w:rsidP="001A2BA2">
            <w:pPr>
              <w:ind w:left="-108" w:right="-72"/>
              <w:jc w:val="center"/>
              <w:rPr>
                <w:b/>
                <w:i/>
                <w:sz w:val="18"/>
                <w:szCs w:val="18"/>
              </w:rPr>
            </w:pPr>
          </w:p>
        </w:tc>
      </w:tr>
      <w:tr w:rsidR="00EA7859" w:rsidRPr="001A503C" w:rsidTr="001A2B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9"/>
        </w:trPr>
        <w:tc>
          <w:tcPr>
            <w:tcW w:w="9781" w:type="dxa"/>
            <w:gridSpan w:val="17"/>
            <w:shd w:val="clear" w:color="auto" w:fill="auto"/>
            <w:vAlign w:val="center"/>
          </w:tcPr>
          <w:p w:rsidR="00EA7859" w:rsidRPr="00AD4970" w:rsidRDefault="00EA7859" w:rsidP="001A2BA2">
            <w:pPr>
              <w:ind w:left="-108" w:right="-72"/>
              <w:jc w:val="center"/>
              <w:rPr>
                <w:b/>
                <w:i/>
                <w:color w:val="000000"/>
                <w:sz w:val="18"/>
                <w:szCs w:val="18"/>
              </w:rPr>
            </w:pPr>
            <w:r w:rsidRPr="00AD4970">
              <w:rPr>
                <w:b/>
                <w:i/>
                <w:sz w:val="18"/>
                <w:szCs w:val="18"/>
              </w:rPr>
              <w:t>Програма національно-патріотичного виховання дітей та молоді на 2023-2027 роки, затверджена рішенням виконавчого комітету міської ради від 04.11.2022 № 978 (головний розпорядник коштів департамент освіти та гуманітарної політики)</w:t>
            </w:r>
          </w:p>
        </w:tc>
      </w:tr>
      <w:tr w:rsidR="00EA7859" w:rsidRPr="001A503C" w:rsidTr="001A2B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9"/>
        </w:trPr>
        <w:tc>
          <w:tcPr>
            <w:tcW w:w="562" w:type="dxa"/>
            <w:gridSpan w:val="2"/>
            <w:shd w:val="clear" w:color="auto" w:fill="auto"/>
            <w:vAlign w:val="center"/>
          </w:tcPr>
          <w:p w:rsidR="00EA7859" w:rsidRPr="00D372F0" w:rsidRDefault="00EA7859" w:rsidP="001A2BA2">
            <w:pPr>
              <w:rPr>
                <w:sz w:val="16"/>
                <w:szCs w:val="16"/>
                <w:lang w:val="ru-RU"/>
              </w:rPr>
            </w:pPr>
            <w:r>
              <w:rPr>
                <w:sz w:val="16"/>
                <w:szCs w:val="16"/>
                <w:lang w:val="ru-RU"/>
              </w:rPr>
              <w:t>1</w:t>
            </w:r>
          </w:p>
        </w:tc>
        <w:tc>
          <w:tcPr>
            <w:tcW w:w="2273" w:type="dxa"/>
            <w:gridSpan w:val="2"/>
            <w:shd w:val="clear" w:color="auto" w:fill="auto"/>
            <w:vAlign w:val="center"/>
          </w:tcPr>
          <w:p w:rsidR="00EA7859" w:rsidRPr="005732B7" w:rsidRDefault="00EA7859" w:rsidP="001A2BA2">
            <w:pPr>
              <w:rPr>
                <w:sz w:val="16"/>
                <w:szCs w:val="16"/>
              </w:rPr>
            </w:pPr>
            <w:r w:rsidRPr="005732B7">
              <w:rPr>
                <w:sz w:val="16"/>
                <w:szCs w:val="16"/>
              </w:rPr>
              <w:t>Проведення заходів національно-патріотичного виховання молоді</w:t>
            </w:r>
          </w:p>
        </w:tc>
        <w:tc>
          <w:tcPr>
            <w:tcW w:w="993" w:type="dxa"/>
            <w:shd w:val="clear" w:color="auto" w:fill="auto"/>
            <w:vAlign w:val="center"/>
          </w:tcPr>
          <w:p w:rsidR="00EA7859" w:rsidRPr="00D372F0" w:rsidRDefault="00EA7859" w:rsidP="001A2BA2">
            <w:pPr>
              <w:ind w:left="-108" w:right="-72"/>
              <w:jc w:val="center"/>
              <w:rPr>
                <w:i/>
                <w:iCs/>
                <w:color w:val="000000"/>
                <w:sz w:val="16"/>
                <w:szCs w:val="16"/>
              </w:rPr>
            </w:pPr>
            <w:r w:rsidRPr="00D372F0">
              <w:rPr>
                <w:i/>
                <w:iCs/>
                <w:color w:val="000000"/>
                <w:sz w:val="16"/>
                <w:szCs w:val="16"/>
              </w:rPr>
              <w:t>1 826,2</w:t>
            </w:r>
          </w:p>
        </w:tc>
        <w:tc>
          <w:tcPr>
            <w:tcW w:w="992" w:type="dxa"/>
            <w:shd w:val="clear" w:color="auto" w:fill="auto"/>
            <w:vAlign w:val="center"/>
          </w:tcPr>
          <w:p w:rsidR="00EA7859" w:rsidRPr="00D372F0" w:rsidRDefault="00EA7859" w:rsidP="001A2BA2">
            <w:pPr>
              <w:ind w:left="-108" w:right="-72"/>
              <w:jc w:val="center"/>
              <w:rPr>
                <w:i/>
                <w:iCs/>
                <w:color w:val="000000"/>
                <w:sz w:val="16"/>
                <w:szCs w:val="16"/>
              </w:rPr>
            </w:pPr>
            <w:r w:rsidRPr="00D372F0">
              <w:rPr>
                <w:i/>
                <w:iCs/>
                <w:color w:val="000000"/>
                <w:sz w:val="16"/>
                <w:szCs w:val="16"/>
              </w:rPr>
              <w:t>95,7</w:t>
            </w:r>
          </w:p>
        </w:tc>
        <w:tc>
          <w:tcPr>
            <w:tcW w:w="703" w:type="dxa"/>
            <w:gridSpan w:val="2"/>
            <w:shd w:val="clear" w:color="auto" w:fill="auto"/>
            <w:vAlign w:val="center"/>
          </w:tcPr>
          <w:p w:rsidR="00EA7859" w:rsidRPr="00D372F0" w:rsidRDefault="00EA7859" w:rsidP="001A2BA2">
            <w:pPr>
              <w:ind w:left="-108" w:right="-72"/>
              <w:jc w:val="center"/>
              <w:rPr>
                <w:i/>
                <w:iCs/>
                <w:color w:val="000000"/>
                <w:sz w:val="16"/>
                <w:szCs w:val="16"/>
              </w:rPr>
            </w:pPr>
            <w:r w:rsidRPr="00D372F0">
              <w:rPr>
                <w:i/>
                <w:iCs/>
                <w:color w:val="000000"/>
                <w:sz w:val="16"/>
                <w:szCs w:val="16"/>
              </w:rPr>
              <w:t>95,7</w:t>
            </w:r>
          </w:p>
        </w:tc>
        <w:tc>
          <w:tcPr>
            <w:tcW w:w="992" w:type="dxa"/>
            <w:gridSpan w:val="4"/>
            <w:shd w:val="clear" w:color="auto" w:fill="auto"/>
            <w:vAlign w:val="center"/>
          </w:tcPr>
          <w:p w:rsidR="00EA7859" w:rsidRPr="00D372F0" w:rsidRDefault="00EA7859" w:rsidP="001A2BA2">
            <w:pPr>
              <w:ind w:left="-108" w:right="-72"/>
              <w:jc w:val="center"/>
              <w:rPr>
                <w:i/>
                <w:iCs/>
                <w:color w:val="000000"/>
                <w:sz w:val="16"/>
                <w:szCs w:val="16"/>
              </w:rPr>
            </w:pPr>
            <w:r w:rsidRPr="00D372F0">
              <w:rPr>
                <w:i/>
                <w:iCs/>
                <w:color w:val="000000"/>
                <w:sz w:val="16"/>
                <w:szCs w:val="16"/>
              </w:rPr>
              <w:t>5,2</w:t>
            </w:r>
          </w:p>
        </w:tc>
        <w:tc>
          <w:tcPr>
            <w:tcW w:w="1140" w:type="dxa"/>
            <w:gridSpan w:val="3"/>
            <w:shd w:val="clear" w:color="auto" w:fill="auto"/>
            <w:vAlign w:val="center"/>
          </w:tcPr>
          <w:p w:rsidR="00EA7859" w:rsidRPr="00D372F0" w:rsidRDefault="00EA7859" w:rsidP="001A2BA2">
            <w:pPr>
              <w:ind w:left="-108" w:right="-72"/>
              <w:jc w:val="center"/>
              <w:rPr>
                <w:i/>
                <w:iCs/>
                <w:color w:val="000000"/>
                <w:sz w:val="16"/>
                <w:szCs w:val="16"/>
              </w:rPr>
            </w:pPr>
            <w:r w:rsidRPr="00D372F0">
              <w:rPr>
                <w:i/>
                <w:iCs/>
                <w:color w:val="000000"/>
                <w:sz w:val="16"/>
                <w:szCs w:val="16"/>
              </w:rPr>
              <w:t>100,0</w:t>
            </w:r>
          </w:p>
        </w:tc>
        <w:tc>
          <w:tcPr>
            <w:tcW w:w="992" w:type="dxa"/>
            <w:shd w:val="clear" w:color="auto" w:fill="auto"/>
            <w:vAlign w:val="center"/>
          </w:tcPr>
          <w:p w:rsidR="00EA7859" w:rsidRPr="00D372F0" w:rsidRDefault="00EA7859" w:rsidP="001A2BA2">
            <w:pPr>
              <w:ind w:left="-108" w:right="-72"/>
              <w:jc w:val="center"/>
              <w:rPr>
                <w:i/>
                <w:color w:val="000000"/>
                <w:sz w:val="16"/>
                <w:szCs w:val="16"/>
              </w:rPr>
            </w:pPr>
            <w:r w:rsidRPr="00D372F0">
              <w:rPr>
                <w:i/>
                <w:color w:val="000000"/>
                <w:sz w:val="16"/>
                <w:szCs w:val="16"/>
              </w:rPr>
              <w:t>199,1</w:t>
            </w:r>
          </w:p>
        </w:tc>
        <w:tc>
          <w:tcPr>
            <w:tcW w:w="1134" w:type="dxa"/>
            <w:shd w:val="clear" w:color="auto" w:fill="auto"/>
            <w:vAlign w:val="center"/>
          </w:tcPr>
          <w:p w:rsidR="00EA7859" w:rsidRPr="00D372F0" w:rsidRDefault="00EA7859" w:rsidP="001A2BA2">
            <w:pPr>
              <w:ind w:left="-108" w:right="-72"/>
              <w:jc w:val="center"/>
              <w:rPr>
                <w:color w:val="000000"/>
                <w:sz w:val="16"/>
                <w:szCs w:val="16"/>
              </w:rPr>
            </w:pPr>
            <w:r>
              <w:rPr>
                <w:color w:val="000000"/>
                <w:sz w:val="16"/>
                <w:szCs w:val="16"/>
              </w:rPr>
              <w:t>-51,9</w:t>
            </w:r>
          </w:p>
        </w:tc>
      </w:tr>
      <w:tr w:rsidR="00EA7859" w:rsidRPr="001A503C" w:rsidTr="001A2B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0"/>
        </w:trPr>
        <w:tc>
          <w:tcPr>
            <w:tcW w:w="9781" w:type="dxa"/>
            <w:gridSpan w:val="17"/>
            <w:shd w:val="clear" w:color="auto" w:fill="auto"/>
            <w:vAlign w:val="center"/>
          </w:tcPr>
          <w:p w:rsidR="00EA7859" w:rsidRPr="00D372F0" w:rsidRDefault="00EA7859" w:rsidP="001A2BA2">
            <w:pPr>
              <w:jc w:val="both"/>
              <w:rPr>
                <w:i/>
                <w:sz w:val="16"/>
                <w:szCs w:val="16"/>
              </w:rPr>
            </w:pPr>
            <w:r w:rsidRPr="00D372F0">
              <w:rPr>
                <w:i/>
                <w:sz w:val="16"/>
                <w:szCs w:val="16"/>
              </w:rPr>
              <w:t xml:space="preserve">В порівнянні з відповідним періодом 2023 року видатки зменшились на </w:t>
            </w:r>
            <w:r>
              <w:rPr>
                <w:i/>
                <w:sz w:val="16"/>
                <w:szCs w:val="16"/>
              </w:rPr>
              <w:t>103,4 тис. грн або на</w:t>
            </w:r>
            <w:r w:rsidRPr="00D372F0">
              <w:rPr>
                <w:i/>
                <w:sz w:val="16"/>
                <w:szCs w:val="16"/>
              </w:rPr>
              <w:t xml:space="preserve"> </w:t>
            </w:r>
            <w:r>
              <w:rPr>
                <w:i/>
                <w:sz w:val="16"/>
                <w:szCs w:val="16"/>
              </w:rPr>
              <w:t>51,9</w:t>
            </w:r>
            <w:r w:rsidRPr="00D372F0">
              <w:rPr>
                <w:i/>
                <w:sz w:val="16"/>
                <w:szCs w:val="16"/>
              </w:rPr>
              <w:t xml:space="preserve"> </w:t>
            </w:r>
            <w:r>
              <w:rPr>
                <w:i/>
                <w:sz w:val="16"/>
                <w:szCs w:val="16"/>
              </w:rPr>
              <w:t>відс.</w:t>
            </w:r>
            <w:r w:rsidRPr="00D372F0">
              <w:rPr>
                <w:i/>
                <w:sz w:val="16"/>
                <w:szCs w:val="16"/>
              </w:rPr>
              <w:t xml:space="preserve"> у зв’язку із зменшенням кількості проведених заходів у порівнянні з відповідним періодом минулого року. </w:t>
            </w:r>
          </w:p>
          <w:p w:rsidR="00EA7859" w:rsidRPr="00D372F0" w:rsidRDefault="00EA7859" w:rsidP="001A2BA2">
            <w:pPr>
              <w:ind w:left="-108" w:right="-72"/>
              <w:jc w:val="center"/>
              <w:rPr>
                <w:color w:val="000000"/>
                <w:sz w:val="16"/>
                <w:szCs w:val="16"/>
              </w:rPr>
            </w:pPr>
          </w:p>
        </w:tc>
      </w:tr>
      <w:tr w:rsidR="00EA7859" w:rsidRPr="00ED7E39" w:rsidTr="00EA78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4"/>
        </w:trPr>
        <w:tc>
          <w:tcPr>
            <w:tcW w:w="9781" w:type="dxa"/>
            <w:gridSpan w:val="17"/>
            <w:shd w:val="clear" w:color="auto" w:fill="auto"/>
          </w:tcPr>
          <w:p w:rsidR="00EA7859" w:rsidRPr="005732B7" w:rsidRDefault="00EA7859" w:rsidP="001A2BA2">
            <w:pPr>
              <w:ind w:left="348" w:right="-72" w:hanging="456"/>
              <w:jc w:val="center"/>
              <w:rPr>
                <w:b/>
                <w:i/>
                <w:color w:val="000000"/>
                <w:sz w:val="18"/>
                <w:szCs w:val="18"/>
              </w:rPr>
            </w:pPr>
            <w:r w:rsidRPr="005732B7">
              <w:rPr>
                <w:b/>
                <w:i/>
                <w:sz w:val="18"/>
                <w:szCs w:val="18"/>
              </w:rPr>
              <w:t xml:space="preserve">Міська програма </w:t>
            </w:r>
            <w:r w:rsidRPr="005732B7">
              <w:rPr>
                <w:b/>
                <w:i/>
                <w:color w:val="000000"/>
                <w:sz w:val="18"/>
                <w:szCs w:val="18"/>
              </w:rPr>
              <w:t>соціального захисту дітей міста Черкаси на 2023-2025 роки, затверджена</w:t>
            </w:r>
            <w:r w:rsidRPr="005732B7">
              <w:rPr>
                <w:b/>
                <w:i/>
                <w:sz w:val="18"/>
                <w:szCs w:val="18"/>
              </w:rPr>
              <w:t xml:space="preserve"> рішенням міської ради від 28.03.2023 № 39-20 (головний розпорядник коштів  служба у справах дітей)</w:t>
            </w:r>
          </w:p>
        </w:tc>
      </w:tr>
      <w:tr w:rsidR="00EA7859" w:rsidRPr="00ED7E39" w:rsidTr="001A2B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9"/>
        </w:trPr>
        <w:tc>
          <w:tcPr>
            <w:tcW w:w="548" w:type="dxa"/>
            <w:shd w:val="clear" w:color="auto" w:fill="auto"/>
            <w:vAlign w:val="center"/>
          </w:tcPr>
          <w:p w:rsidR="00EA7859" w:rsidRPr="00D372F0" w:rsidRDefault="00EA7859" w:rsidP="001A2BA2">
            <w:pPr>
              <w:rPr>
                <w:sz w:val="16"/>
                <w:szCs w:val="16"/>
                <w:lang w:val="ru-RU"/>
              </w:rPr>
            </w:pPr>
            <w:r w:rsidRPr="00D372F0">
              <w:rPr>
                <w:sz w:val="16"/>
                <w:szCs w:val="16"/>
                <w:lang w:val="ru-RU"/>
              </w:rPr>
              <w:t>1</w:t>
            </w:r>
          </w:p>
        </w:tc>
        <w:tc>
          <w:tcPr>
            <w:tcW w:w="2287" w:type="dxa"/>
            <w:gridSpan w:val="3"/>
            <w:shd w:val="clear" w:color="auto" w:fill="auto"/>
            <w:vAlign w:val="center"/>
          </w:tcPr>
          <w:p w:rsidR="00EA7859" w:rsidRPr="005732B7" w:rsidRDefault="00EA7859" w:rsidP="001A2BA2">
            <w:pPr>
              <w:rPr>
                <w:sz w:val="16"/>
                <w:szCs w:val="16"/>
              </w:rPr>
            </w:pPr>
            <w:r>
              <w:rPr>
                <w:sz w:val="16"/>
                <w:szCs w:val="16"/>
              </w:rPr>
              <w:t>Організація освітніх заходів з питань прав захисту дітей</w:t>
            </w:r>
          </w:p>
        </w:tc>
        <w:tc>
          <w:tcPr>
            <w:tcW w:w="993" w:type="dxa"/>
            <w:shd w:val="clear" w:color="auto" w:fill="auto"/>
            <w:vAlign w:val="center"/>
          </w:tcPr>
          <w:p w:rsidR="00EA7859" w:rsidRPr="00D372F0" w:rsidRDefault="00EA7859" w:rsidP="001A2BA2">
            <w:pPr>
              <w:ind w:left="-108" w:right="-72"/>
              <w:jc w:val="center"/>
              <w:rPr>
                <w:i/>
                <w:iCs/>
                <w:color w:val="000000"/>
                <w:sz w:val="16"/>
                <w:szCs w:val="16"/>
              </w:rPr>
            </w:pPr>
            <w:r w:rsidRPr="00D372F0">
              <w:rPr>
                <w:i/>
                <w:iCs/>
                <w:color w:val="000000"/>
                <w:sz w:val="16"/>
                <w:szCs w:val="16"/>
              </w:rPr>
              <w:t>426,3</w:t>
            </w:r>
          </w:p>
        </w:tc>
        <w:tc>
          <w:tcPr>
            <w:tcW w:w="992" w:type="dxa"/>
            <w:shd w:val="clear" w:color="auto" w:fill="auto"/>
            <w:vAlign w:val="center"/>
          </w:tcPr>
          <w:p w:rsidR="00EA7859" w:rsidRPr="00D372F0" w:rsidRDefault="00EA7859" w:rsidP="001A2BA2">
            <w:pPr>
              <w:ind w:left="-108" w:right="-72"/>
              <w:jc w:val="center"/>
              <w:rPr>
                <w:i/>
                <w:iCs/>
                <w:color w:val="000000"/>
                <w:sz w:val="16"/>
                <w:szCs w:val="16"/>
              </w:rPr>
            </w:pPr>
            <w:r w:rsidRPr="00D372F0">
              <w:rPr>
                <w:i/>
                <w:iCs/>
                <w:color w:val="000000"/>
                <w:sz w:val="16"/>
                <w:szCs w:val="16"/>
              </w:rPr>
              <w:t>200,0</w:t>
            </w:r>
          </w:p>
        </w:tc>
        <w:tc>
          <w:tcPr>
            <w:tcW w:w="686" w:type="dxa"/>
            <w:shd w:val="clear" w:color="auto" w:fill="auto"/>
            <w:vAlign w:val="center"/>
          </w:tcPr>
          <w:p w:rsidR="00EA7859" w:rsidRPr="00D372F0" w:rsidRDefault="00EA7859" w:rsidP="001A2BA2">
            <w:pPr>
              <w:ind w:left="-108" w:right="-72"/>
              <w:jc w:val="center"/>
              <w:rPr>
                <w:i/>
                <w:iCs/>
                <w:color w:val="000000"/>
                <w:sz w:val="16"/>
                <w:szCs w:val="16"/>
              </w:rPr>
            </w:pPr>
            <w:r w:rsidRPr="00D372F0">
              <w:rPr>
                <w:i/>
                <w:iCs/>
                <w:color w:val="000000"/>
                <w:sz w:val="16"/>
                <w:szCs w:val="16"/>
              </w:rPr>
              <w:t>179,2</w:t>
            </w:r>
          </w:p>
        </w:tc>
        <w:tc>
          <w:tcPr>
            <w:tcW w:w="970" w:type="dxa"/>
            <w:gridSpan w:val="4"/>
            <w:shd w:val="clear" w:color="auto" w:fill="auto"/>
            <w:vAlign w:val="center"/>
          </w:tcPr>
          <w:p w:rsidR="00EA7859" w:rsidRPr="00D372F0" w:rsidRDefault="00EA7859" w:rsidP="001A2BA2">
            <w:pPr>
              <w:ind w:left="-108" w:right="-72"/>
              <w:jc w:val="center"/>
              <w:rPr>
                <w:i/>
                <w:iCs/>
                <w:color w:val="000000"/>
                <w:sz w:val="16"/>
                <w:szCs w:val="16"/>
              </w:rPr>
            </w:pPr>
            <w:r w:rsidRPr="00D372F0">
              <w:rPr>
                <w:i/>
                <w:iCs/>
                <w:color w:val="000000"/>
                <w:sz w:val="16"/>
                <w:szCs w:val="16"/>
              </w:rPr>
              <w:t>42,0</w:t>
            </w:r>
          </w:p>
        </w:tc>
        <w:tc>
          <w:tcPr>
            <w:tcW w:w="1179" w:type="dxa"/>
            <w:gridSpan w:val="4"/>
            <w:shd w:val="clear" w:color="auto" w:fill="auto"/>
            <w:vAlign w:val="center"/>
          </w:tcPr>
          <w:p w:rsidR="00EA7859" w:rsidRPr="00D372F0" w:rsidRDefault="00EA7859" w:rsidP="001A2BA2">
            <w:pPr>
              <w:ind w:left="-108" w:right="-72"/>
              <w:jc w:val="center"/>
              <w:rPr>
                <w:i/>
                <w:iCs/>
                <w:color w:val="000000"/>
                <w:sz w:val="16"/>
                <w:szCs w:val="16"/>
              </w:rPr>
            </w:pPr>
            <w:r w:rsidRPr="00D372F0">
              <w:rPr>
                <w:i/>
                <w:iCs/>
                <w:color w:val="000000"/>
                <w:sz w:val="16"/>
                <w:szCs w:val="16"/>
              </w:rPr>
              <w:t>90,0</w:t>
            </w:r>
          </w:p>
        </w:tc>
        <w:tc>
          <w:tcPr>
            <w:tcW w:w="2126" w:type="dxa"/>
            <w:gridSpan w:val="2"/>
            <w:shd w:val="clear" w:color="auto" w:fill="auto"/>
            <w:vAlign w:val="center"/>
          </w:tcPr>
          <w:p w:rsidR="00EA7859" w:rsidRPr="00D372F0" w:rsidRDefault="00EA7859" w:rsidP="001A2BA2">
            <w:pPr>
              <w:ind w:left="-108" w:right="-72"/>
              <w:jc w:val="center"/>
              <w:rPr>
                <w:i/>
                <w:color w:val="000000"/>
                <w:sz w:val="16"/>
                <w:szCs w:val="16"/>
              </w:rPr>
            </w:pPr>
            <w:r w:rsidRPr="00D372F0">
              <w:rPr>
                <w:i/>
                <w:color w:val="000000"/>
                <w:sz w:val="16"/>
                <w:szCs w:val="16"/>
              </w:rPr>
              <w:t xml:space="preserve">Відсутні бюджетні </w:t>
            </w:r>
            <w:r>
              <w:rPr>
                <w:i/>
                <w:color w:val="000000"/>
                <w:sz w:val="16"/>
                <w:szCs w:val="16"/>
              </w:rPr>
              <w:t>асигнування</w:t>
            </w:r>
            <w:r w:rsidRPr="00D372F0">
              <w:rPr>
                <w:i/>
                <w:color w:val="000000"/>
                <w:sz w:val="16"/>
                <w:szCs w:val="16"/>
              </w:rPr>
              <w:t xml:space="preserve"> у звітному періоді 2023 року</w:t>
            </w:r>
          </w:p>
        </w:tc>
      </w:tr>
      <w:tr w:rsidR="00EA7859" w:rsidTr="00EA7859">
        <w:trPr>
          <w:trHeight w:val="856"/>
        </w:trPr>
        <w:tc>
          <w:tcPr>
            <w:tcW w:w="9781" w:type="dxa"/>
            <w:gridSpan w:val="17"/>
            <w:tcBorders>
              <w:top w:val="single" w:sz="4" w:space="0" w:color="auto"/>
              <w:left w:val="single" w:sz="4" w:space="0" w:color="auto"/>
              <w:bottom w:val="single" w:sz="4" w:space="0" w:color="auto"/>
              <w:right w:val="single" w:sz="4" w:space="0" w:color="auto"/>
            </w:tcBorders>
            <w:shd w:val="clear" w:color="000000" w:fill="FFFFFF"/>
            <w:noWrap/>
          </w:tcPr>
          <w:p w:rsidR="00EA7859" w:rsidRPr="00095B92" w:rsidRDefault="00EA7859" w:rsidP="001A2BA2">
            <w:pPr>
              <w:jc w:val="center"/>
              <w:rPr>
                <w:b/>
                <w:i/>
                <w:color w:val="000000"/>
                <w:sz w:val="18"/>
                <w:szCs w:val="18"/>
              </w:rPr>
            </w:pPr>
            <w:r w:rsidRPr="00095B92">
              <w:rPr>
                <w:b/>
                <w:i/>
                <w:sz w:val="18"/>
                <w:szCs w:val="18"/>
              </w:rPr>
              <w:t>Комплексна програма соціальної підтримки захисників державного суверенітету та незалежності України і членів їх сімей – жителів м. Черкаси на 2022-2024 роки, затверджена рішенням міської ради від 09.12.2021 №15-17 (зі змінами) (головний розпорядник коштів департамент соціальної політики)</w:t>
            </w:r>
          </w:p>
        </w:tc>
      </w:tr>
      <w:tr w:rsidR="00EA7859" w:rsidTr="001A2BA2">
        <w:trPr>
          <w:trHeight w:val="1020"/>
        </w:trPr>
        <w:tc>
          <w:tcPr>
            <w:tcW w:w="562"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 </w:t>
            </w:r>
          </w:p>
        </w:tc>
        <w:tc>
          <w:tcPr>
            <w:tcW w:w="2273"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rPr>
                <w:b/>
                <w:bCs/>
                <w:sz w:val="16"/>
                <w:szCs w:val="16"/>
              </w:rPr>
            </w:pPr>
            <w:r>
              <w:rPr>
                <w:b/>
                <w:bCs/>
                <w:sz w:val="16"/>
                <w:szCs w:val="16"/>
              </w:rPr>
              <w:t>Разом</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b/>
                <w:bCs/>
                <w:color w:val="000000"/>
                <w:sz w:val="16"/>
                <w:szCs w:val="16"/>
              </w:rPr>
            </w:pPr>
            <w:r>
              <w:rPr>
                <w:b/>
                <w:bCs/>
                <w:color w:val="000000"/>
                <w:sz w:val="16"/>
                <w:szCs w:val="16"/>
              </w:rPr>
              <w:t>114367,8</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b/>
                <w:bCs/>
                <w:color w:val="000000"/>
                <w:sz w:val="16"/>
                <w:szCs w:val="16"/>
              </w:rPr>
            </w:pPr>
            <w:r>
              <w:rPr>
                <w:b/>
                <w:bCs/>
                <w:color w:val="000000"/>
                <w:sz w:val="16"/>
                <w:szCs w:val="16"/>
              </w:rPr>
              <w:t>22945,0</w:t>
            </w:r>
          </w:p>
        </w:tc>
        <w:tc>
          <w:tcPr>
            <w:tcW w:w="850"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b/>
                <w:bCs/>
                <w:color w:val="000000"/>
                <w:sz w:val="16"/>
                <w:szCs w:val="16"/>
              </w:rPr>
            </w:pPr>
            <w:r>
              <w:rPr>
                <w:b/>
                <w:bCs/>
                <w:color w:val="000000"/>
                <w:sz w:val="16"/>
                <w:szCs w:val="16"/>
              </w:rPr>
              <w:t>19764,7</w:t>
            </w:r>
          </w:p>
        </w:tc>
        <w:tc>
          <w:tcPr>
            <w:tcW w:w="993"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b/>
                <w:bCs/>
                <w:color w:val="000000"/>
                <w:sz w:val="16"/>
                <w:szCs w:val="16"/>
              </w:rPr>
            </w:pPr>
            <w:r>
              <w:rPr>
                <w:b/>
                <w:bCs/>
                <w:color w:val="000000"/>
                <w:sz w:val="16"/>
                <w:szCs w:val="16"/>
              </w:rPr>
              <w:t>17,3</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b/>
                <w:bCs/>
                <w:color w:val="000000"/>
                <w:sz w:val="16"/>
                <w:szCs w:val="16"/>
              </w:rPr>
            </w:pPr>
            <w:r>
              <w:rPr>
                <w:b/>
                <w:bCs/>
                <w:color w:val="000000"/>
                <w:sz w:val="16"/>
                <w:szCs w:val="16"/>
              </w:rPr>
              <w:t>86,1</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b/>
                <w:bCs/>
                <w:color w:val="000000"/>
                <w:sz w:val="16"/>
                <w:szCs w:val="16"/>
              </w:rPr>
            </w:pPr>
            <w:r>
              <w:rPr>
                <w:b/>
                <w:bCs/>
                <w:color w:val="000000"/>
                <w:sz w:val="16"/>
                <w:szCs w:val="16"/>
              </w:rPr>
              <w:t>8572,7</w:t>
            </w:r>
          </w:p>
        </w:tc>
        <w:tc>
          <w:tcPr>
            <w:tcW w:w="1134" w:type="dxa"/>
            <w:tcBorders>
              <w:top w:val="nil"/>
              <w:left w:val="nil"/>
              <w:bottom w:val="single" w:sz="4" w:space="0" w:color="auto"/>
              <w:right w:val="single" w:sz="4" w:space="0" w:color="auto"/>
            </w:tcBorders>
            <w:shd w:val="clear" w:color="000000" w:fill="FFFFFF"/>
            <w:hideMark/>
          </w:tcPr>
          <w:p w:rsidR="00EA7859" w:rsidRDefault="00EA7859" w:rsidP="001A2BA2">
            <w:pPr>
              <w:jc w:val="center"/>
              <w:rPr>
                <w:b/>
                <w:bCs/>
                <w:color w:val="000000"/>
                <w:sz w:val="16"/>
                <w:szCs w:val="16"/>
              </w:rPr>
            </w:pPr>
          </w:p>
          <w:p w:rsidR="00EA7859" w:rsidRDefault="00EA7859" w:rsidP="001A2BA2">
            <w:pPr>
              <w:jc w:val="center"/>
              <w:rPr>
                <w:b/>
                <w:bCs/>
                <w:color w:val="000000"/>
                <w:sz w:val="16"/>
                <w:szCs w:val="16"/>
              </w:rPr>
            </w:pPr>
          </w:p>
          <w:p w:rsidR="00EA7859" w:rsidRDefault="00EA7859" w:rsidP="001A2BA2">
            <w:pPr>
              <w:jc w:val="center"/>
              <w:rPr>
                <w:b/>
                <w:bCs/>
                <w:color w:val="000000"/>
                <w:sz w:val="16"/>
                <w:szCs w:val="16"/>
              </w:rPr>
            </w:pPr>
            <w:r>
              <w:rPr>
                <w:b/>
                <w:bCs/>
                <w:color w:val="000000"/>
                <w:sz w:val="16"/>
                <w:szCs w:val="16"/>
              </w:rPr>
              <w:t>Збільшились в 2,3 рази</w:t>
            </w:r>
          </w:p>
        </w:tc>
      </w:tr>
      <w:tr w:rsidR="00EA7859" w:rsidTr="001A2BA2">
        <w:trPr>
          <w:trHeight w:val="420"/>
        </w:trPr>
        <w:tc>
          <w:tcPr>
            <w:tcW w:w="562"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1</w:t>
            </w:r>
          </w:p>
        </w:tc>
        <w:tc>
          <w:tcPr>
            <w:tcW w:w="2273"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rPr>
                <w:sz w:val="16"/>
                <w:szCs w:val="16"/>
              </w:rPr>
            </w:pPr>
            <w:r>
              <w:rPr>
                <w:sz w:val="16"/>
                <w:szCs w:val="16"/>
              </w:rPr>
              <w:t xml:space="preserve"> Пільги на оплату житлово комунальних послуг членам сімей учасників оборони України</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1212,5</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430,0</w:t>
            </w:r>
          </w:p>
        </w:tc>
        <w:tc>
          <w:tcPr>
            <w:tcW w:w="850"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422,3</w:t>
            </w:r>
          </w:p>
        </w:tc>
        <w:tc>
          <w:tcPr>
            <w:tcW w:w="993"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34,8</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98,2</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156,5</w:t>
            </w:r>
          </w:p>
        </w:tc>
        <w:tc>
          <w:tcPr>
            <w:tcW w:w="1134" w:type="dxa"/>
            <w:tcBorders>
              <w:top w:val="nil"/>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p>
          <w:p w:rsidR="00EA7859" w:rsidRDefault="00EA7859" w:rsidP="001A2BA2">
            <w:pPr>
              <w:jc w:val="center"/>
              <w:rPr>
                <w:color w:val="000000"/>
                <w:sz w:val="16"/>
                <w:szCs w:val="16"/>
              </w:rPr>
            </w:pPr>
            <w:r>
              <w:rPr>
                <w:color w:val="000000"/>
                <w:sz w:val="16"/>
                <w:szCs w:val="16"/>
              </w:rPr>
              <w:t>Збільшились в 2,7 рази</w:t>
            </w:r>
          </w:p>
        </w:tc>
      </w:tr>
      <w:tr w:rsidR="00EA7859" w:rsidTr="001A2BA2">
        <w:trPr>
          <w:trHeight w:val="816"/>
        </w:trPr>
        <w:tc>
          <w:tcPr>
            <w:tcW w:w="562"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2</w:t>
            </w:r>
          </w:p>
        </w:tc>
        <w:tc>
          <w:tcPr>
            <w:tcW w:w="2273"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rPr>
                <w:color w:val="000000"/>
                <w:sz w:val="16"/>
                <w:szCs w:val="16"/>
              </w:rPr>
            </w:pPr>
            <w:r>
              <w:rPr>
                <w:color w:val="000000"/>
                <w:sz w:val="16"/>
                <w:szCs w:val="16"/>
              </w:rPr>
              <w:t>Одноразова грошова допомога для оздоровлення поранених учасників оборони України у зв'язку з військовою агресією Російської Федерації проти України</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5000,0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2790,0</w:t>
            </w:r>
          </w:p>
        </w:tc>
        <w:tc>
          <w:tcPr>
            <w:tcW w:w="850"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2790,0</w:t>
            </w:r>
          </w:p>
        </w:tc>
        <w:tc>
          <w:tcPr>
            <w:tcW w:w="993"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55,8</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100,0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300,0</w:t>
            </w:r>
          </w:p>
        </w:tc>
        <w:tc>
          <w:tcPr>
            <w:tcW w:w="1134" w:type="dxa"/>
            <w:tcBorders>
              <w:top w:val="nil"/>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p>
          <w:p w:rsidR="00EA7859" w:rsidRDefault="00EA7859" w:rsidP="001A2BA2">
            <w:pPr>
              <w:jc w:val="center"/>
              <w:rPr>
                <w:color w:val="000000"/>
                <w:sz w:val="16"/>
                <w:szCs w:val="16"/>
              </w:rPr>
            </w:pPr>
          </w:p>
          <w:p w:rsidR="00EA7859" w:rsidRDefault="00EA7859" w:rsidP="001A2BA2">
            <w:pPr>
              <w:jc w:val="center"/>
              <w:rPr>
                <w:color w:val="000000"/>
                <w:sz w:val="16"/>
                <w:szCs w:val="16"/>
              </w:rPr>
            </w:pPr>
          </w:p>
          <w:p w:rsidR="00EA7859" w:rsidRDefault="00EA7859" w:rsidP="001A2BA2">
            <w:pPr>
              <w:jc w:val="center"/>
              <w:rPr>
                <w:color w:val="000000"/>
                <w:sz w:val="16"/>
                <w:szCs w:val="16"/>
              </w:rPr>
            </w:pPr>
            <w:r>
              <w:rPr>
                <w:color w:val="000000"/>
                <w:sz w:val="16"/>
                <w:szCs w:val="16"/>
              </w:rPr>
              <w:t>Збільшились в 9,3 рази</w:t>
            </w:r>
          </w:p>
        </w:tc>
      </w:tr>
      <w:tr w:rsidR="00EA7859" w:rsidTr="001A2BA2">
        <w:trPr>
          <w:trHeight w:val="1224"/>
        </w:trPr>
        <w:tc>
          <w:tcPr>
            <w:tcW w:w="562"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3</w:t>
            </w:r>
          </w:p>
        </w:tc>
        <w:tc>
          <w:tcPr>
            <w:tcW w:w="2273"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rPr>
                <w:color w:val="000000"/>
                <w:sz w:val="16"/>
                <w:szCs w:val="16"/>
              </w:rPr>
            </w:pPr>
            <w:r>
              <w:rPr>
                <w:color w:val="000000"/>
                <w:sz w:val="16"/>
                <w:szCs w:val="16"/>
              </w:rPr>
              <w:t xml:space="preserve">Надавати щорічну грошову винагороду до Дня захисників і захисниць України учасникам оборони України у зв'язку з військово. агресією РФ проти України, постраждалим учасникам Революції Гідності у розмірі 3 тис.грн </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700,0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 xml:space="preserve"> -</w:t>
            </w:r>
          </w:p>
        </w:tc>
        <w:tc>
          <w:tcPr>
            <w:tcW w:w="850"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3"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r>
      <w:tr w:rsidR="00EA7859" w:rsidTr="001A2BA2">
        <w:trPr>
          <w:trHeight w:val="1224"/>
        </w:trPr>
        <w:tc>
          <w:tcPr>
            <w:tcW w:w="594" w:type="dxa"/>
            <w:gridSpan w:val="3"/>
            <w:tcBorders>
              <w:top w:val="single" w:sz="4" w:space="0" w:color="auto"/>
              <w:left w:val="single" w:sz="4" w:space="0" w:color="auto"/>
              <w:bottom w:val="single" w:sz="4" w:space="0" w:color="auto"/>
              <w:right w:val="single" w:sz="4" w:space="0" w:color="auto"/>
            </w:tcBorders>
            <w:shd w:val="clear" w:color="000000" w:fill="FFFFFF"/>
            <w:noWrap/>
            <w:hideMark/>
          </w:tcPr>
          <w:p w:rsidR="00EA7859" w:rsidRDefault="00EA7859" w:rsidP="001A2BA2">
            <w:pPr>
              <w:jc w:val="center"/>
              <w:rPr>
                <w:color w:val="000000"/>
                <w:sz w:val="16"/>
                <w:szCs w:val="16"/>
                <w:lang w:val="ru-RU"/>
              </w:rPr>
            </w:pPr>
            <w:r>
              <w:rPr>
                <w:color w:val="000000"/>
                <w:sz w:val="16"/>
                <w:szCs w:val="16"/>
              </w:rPr>
              <w:t>№ з/п</w:t>
            </w:r>
          </w:p>
        </w:tc>
        <w:tc>
          <w:tcPr>
            <w:tcW w:w="2241" w:type="dxa"/>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Напрямок використання коштів</w:t>
            </w:r>
          </w:p>
        </w:tc>
        <w:tc>
          <w:tcPr>
            <w:tcW w:w="993" w:type="dxa"/>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Уточнений план на 2024 рік, тис. грн</w:t>
            </w:r>
          </w:p>
        </w:tc>
        <w:tc>
          <w:tcPr>
            <w:tcW w:w="992" w:type="dxa"/>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Уточнений план на І квартал 2024 року, тис. грн</w:t>
            </w:r>
          </w:p>
        </w:tc>
        <w:tc>
          <w:tcPr>
            <w:tcW w:w="857" w:type="dxa"/>
            <w:gridSpan w:val="4"/>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Касові видатки за І квартал 2024 року, тис. грн</w:t>
            </w:r>
          </w:p>
        </w:tc>
        <w:tc>
          <w:tcPr>
            <w:tcW w:w="986" w:type="dxa"/>
            <w:gridSpan w:val="3"/>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Відсоток виконання до уточненого плану на 2024 рік, %</w:t>
            </w:r>
          </w:p>
        </w:tc>
        <w:tc>
          <w:tcPr>
            <w:tcW w:w="992" w:type="dxa"/>
            <w:gridSpan w:val="2"/>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Відсоток виконання до уточненого плану за І квартал 2024 року,  %</w:t>
            </w:r>
          </w:p>
        </w:tc>
        <w:tc>
          <w:tcPr>
            <w:tcW w:w="992" w:type="dxa"/>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Касові видатки за І квартал 2023 року, тис. грн</w:t>
            </w:r>
          </w:p>
        </w:tc>
        <w:tc>
          <w:tcPr>
            <w:tcW w:w="1134" w:type="dxa"/>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Відхил. до відповідного періоду мин.року, %</w:t>
            </w:r>
          </w:p>
        </w:tc>
      </w:tr>
      <w:tr w:rsidR="00EA7859" w:rsidTr="001A2BA2">
        <w:trPr>
          <w:trHeight w:val="1020"/>
        </w:trPr>
        <w:tc>
          <w:tcPr>
            <w:tcW w:w="562"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4</w:t>
            </w:r>
          </w:p>
        </w:tc>
        <w:tc>
          <w:tcPr>
            <w:tcW w:w="2273"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rPr>
                <w:color w:val="000000"/>
                <w:sz w:val="16"/>
                <w:szCs w:val="16"/>
              </w:rPr>
            </w:pPr>
            <w:r>
              <w:rPr>
                <w:color w:val="000000"/>
                <w:sz w:val="16"/>
                <w:szCs w:val="16"/>
              </w:rPr>
              <w:t>Одноразова грошова допомога під час воєнного стану членам добровольчих формувань Черкаської ТГ, які задіяні для виконання бойових розпоряджень з оборони і охорони окремих об'єктів</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3000,0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850"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3"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r>
      <w:tr w:rsidR="00EA7859" w:rsidTr="001A2BA2">
        <w:trPr>
          <w:trHeight w:val="816"/>
        </w:trPr>
        <w:tc>
          <w:tcPr>
            <w:tcW w:w="562"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5</w:t>
            </w:r>
          </w:p>
        </w:tc>
        <w:tc>
          <w:tcPr>
            <w:tcW w:w="2273"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rPr>
                <w:color w:val="000000"/>
                <w:sz w:val="16"/>
                <w:szCs w:val="16"/>
              </w:rPr>
            </w:pPr>
            <w:r>
              <w:rPr>
                <w:color w:val="000000"/>
                <w:sz w:val="16"/>
                <w:szCs w:val="16"/>
              </w:rPr>
              <w:t xml:space="preserve">Грошова допомога на оздоровлення членам сімей загиблих (померлих) учасників оборони України у зв'язку з військовою агресією Російської Федерації проти України </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6250,0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1400,0</w:t>
            </w:r>
          </w:p>
        </w:tc>
        <w:tc>
          <w:tcPr>
            <w:tcW w:w="850"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655,0</w:t>
            </w:r>
          </w:p>
        </w:tc>
        <w:tc>
          <w:tcPr>
            <w:tcW w:w="993"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10,5</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46,8</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145,0</w:t>
            </w:r>
          </w:p>
        </w:tc>
        <w:tc>
          <w:tcPr>
            <w:tcW w:w="1134" w:type="dxa"/>
            <w:tcBorders>
              <w:top w:val="nil"/>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p>
          <w:p w:rsidR="00EA7859" w:rsidRDefault="00EA7859" w:rsidP="001A2BA2">
            <w:pPr>
              <w:jc w:val="center"/>
              <w:rPr>
                <w:color w:val="000000"/>
                <w:sz w:val="16"/>
                <w:szCs w:val="16"/>
              </w:rPr>
            </w:pPr>
          </w:p>
          <w:p w:rsidR="00EA7859" w:rsidRDefault="00EA7859" w:rsidP="001A2BA2">
            <w:pPr>
              <w:jc w:val="center"/>
              <w:rPr>
                <w:color w:val="000000"/>
                <w:sz w:val="16"/>
                <w:szCs w:val="16"/>
              </w:rPr>
            </w:pPr>
          </w:p>
          <w:p w:rsidR="00EA7859" w:rsidRDefault="00EA7859" w:rsidP="001A2BA2">
            <w:pPr>
              <w:jc w:val="center"/>
              <w:rPr>
                <w:color w:val="000000"/>
                <w:sz w:val="16"/>
                <w:szCs w:val="16"/>
              </w:rPr>
            </w:pPr>
            <w:r>
              <w:rPr>
                <w:color w:val="000000"/>
                <w:sz w:val="16"/>
                <w:szCs w:val="16"/>
              </w:rPr>
              <w:t>Збільшились в 4,5 рази</w:t>
            </w:r>
          </w:p>
        </w:tc>
      </w:tr>
      <w:tr w:rsidR="00EA7859" w:rsidTr="001A2BA2">
        <w:trPr>
          <w:trHeight w:val="816"/>
        </w:trPr>
        <w:tc>
          <w:tcPr>
            <w:tcW w:w="562"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6</w:t>
            </w:r>
          </w:p>
        </w:tc>
        <w:tc>
          <w:tcPr>
            <w:tcW w:w="2273"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rPr>
                <w:color w:val="000000"/>
                <w:sz w:val="16"/>
                <w:szCs w:val="16"/>
              </w:rPr>
            </w:pPr>
            <w:r>
              <w:rPr>
                <w:color w:val="000000"/>
                <w:sz w:val="16"/>
                <w:szCs w:val="16"/>
              </w:rPr>
              <w:t xml:space="preserve">Щомісячна стипендія членам сімей загиблих (померлих) учасників оборони України у зв'язку з військовою агресією Російської Федерації проти України </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74160,0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15470,0</w:t>
            </w:r>
          </w:p>
        </w:tc>
        <w:tc>
          <w:tcPr>
            <w:tcW w:w="850"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13992,0</w:t>
            </w:r>
          </w:p>
        </w:tc>
        <w:tc>
          <w:tcPr>
            <w:tcW w:w="993"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18,9</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90,4</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6024,0</w:t>
            </w:r>
          </w:p>
        </w:tc>
        <w:tc>
          <w:tcPr>
            <w:tcW w:w="1134" w:type="dxa"/>
            <w:tcBorders>
              <w:top w:val="nil"/>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p>
          <w:p w:rsidR="00EA7859" w:rsidRDefault="00EA7859" w:rsidP="001A2BA2">
            <w:pPr>
              <w:jc w:val="center"/>
              <w:rPr>
                <w:color w:val="000000"/>
                <w:sz w:val="16"/>
                <w:szCs w:val="16"/>
              </w:rPr>
            </w:pPr>
          </w:p>
          <w:p w:rsidR="00EA7859" w:rsidRDefault="00EA7859" w:rsidP="001A2BA2">
            <w:pPr>
              <w:jc w:val="center"/>
              <w:rPr>
                <w:color w:val="000000"/>
                <w:sz w:val="16"/>
                <w:szCs w:val="16"/>
              </w:rPr>
            </w:pPr>
          </w:p>
          <w:p w:rsidR="00EA7859" w:rsidRDefault="00EA7859" w:rsidP="001A2BA2">
            <w:pPr>
              <w:jc w:val="center"/>
              <w:rPr>
                <w:color w:val="000000"/>
                <w:sz w:val="16"/>
                <w:szCs w:val="16"/>
              </w:rPr>
            </w:pPr>
            <w:r>
              <w:rPr>
                <w:color w:val="000000"/>
                <w:sz w:val="16"/>
                <w:szCs w:val="16"/>
              </w:rPr>
              <w:t>Збільшились в 2,3 рази</w:t>
            </w:r>
          </w:p>
        </w:tc>
      </w:tr>
      <w:tr w:rsidR="00EA7859" w:rsidTr="001A2BA2">
        <w:trPr>
          <w:trHeight w:val="816"/>
        </w:trPr>
        <w:tc>
          <w:tcPr>
            <w:tcW w:w="562"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7</w:t>
            </w:r>
          </w:p>
        </w:tc>
        <w:tc>
          <w:tcPr>
            <w:tcW w:w="2273"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rPr>
                <w:color w:val="000000"/>
                <w:sz w:val="16"/>
                <w:szCs w:val="16"/>
              </w:rPr>
            </w:pPr>
            <w:r>
              <w:rPr>
                <w:color w:val="000000"/>
                <w:sz w:val="16"/>
                <w:szCs w:val="16"/>
              </w:rPr>
              <w:t>Виготовляти та щорічно розміщувати до пам'ятних дат вуличні інсталіції з портретами жителів міста Черкаси, які загинули або зникли безвісти</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700,0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80,0</w:t>
            </w:r>
          </w:p>
        </w:tc>
        <w:tc>
          <w:tcPr>
            <w:tcW w:w="850"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3"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r>
      <w:tr w:rsidR="00EA7859" w:rsidTr="001A2BA2">
        <w:trPr>
          <w:trHeight w:val="612"/>
        </w:trPr>
        <w:tc>
          <w:tcPr>
            <w:tcW w:w="562"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8</w:t>
            </w:r>
          </w:p>
        </w:tc>
        <w:tc>
          <w:tcPr>
            <w:tcW w:w="2273"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rPr>
                <w:color w:val="000000"/>
                <w:sz w:val="16"/>
                <w:szCs w:val="16"/>
              </w:rPr>
            </w:pPr>
            <w:r>
              <w:rPr>
                <w:color w:val="000000"/>
                <w:sz w:val="16"/>
                <w:szCs w:val="16"/>
              </w:rPr>
              <w:t>Поховання учасників оборони України у зв'язку з військовою агресією Російської Федерації проти України</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7800,0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2060,0</w:t>
            </w:r>
          </w:p>
        </w:tc>
        <w:tc>
          <w:tcPr>
            <w:tcW w:w="850"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1405,4</w:t>
            </w:r>
          </w:p>
        </w:tc>
        <w:tc>
          <w:tcPr>
            <w:tcW w:w="993"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18,0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68,2</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1297,2</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8,3</w:t>
            </w:r>
          </w:p>
        </w:tc>
      </w:tr>
      <w:tr w:rsidR="00EA7859" w:rsidTr="001A2BA2">
        <w:trPr>
          <w:trHeight w:val="1428"/>
        </w:trPr>
        <w:tc>
          <w:tcPr>
            <w:tcW w:w="562"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9</w:t>
            </w:r>
          </w:p>
        </w:tc>
        <w:tc>
          <w:tcPr>
            <w:tcW w:w="2273"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rPr>
                <w:color w:val="000000"/>
                <w:sz w:val="16"/>
                <w:szCs w:val="16"/>
              </w:rPr>
            </w:pPr>
            <w:r>
              <w:rPr>
                <w:color w:val="000000"/>
                <w:sz w:val="16"/>
                <w:szCs w:val="16"/>
              </w:rPr>
              <w:t>Виплачувати одноразову грошову компенсацію за самостійно придбані автомобілі особам з інвалідністю внаслідок війни з числа учасників оборони України у зв'зку з військовою агресією Російської Федерації проти України, які користуються кріслами колісними )</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1877,3</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850"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3"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r>
      <w:tr w:rsidR="00EA7859" w:rsidTr="001A2BA2">
        <w:trPr>
          <w:trHeight w:val="1836"/>
        </w:trPr>
        <w:tc>
          <w:tcPr>
            <w:tcW w:w="562"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10</w:t>
            </w:r>
          </w:p>
        </w:tc>
        <w:tc>
          <w:tcPr>
            <w:tcW w:w="2273"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rPr>
                <w:color w:val="000000"/>
                <w:sz w:val="16"/>
                <w:szCs w:val="16"/>
              </w:rPr>
            </w:pPr>
            <w:r>
              <w:rPr>
                <w:color w:val="000000"/>
                <w:sz w:val="16"/>
                <w:szCs w:val="16"/>
              </w:rPr>
              <w:t>Надавати одноразову грошову допомогу сім'ям учасників антитерористичної операції, операції об'єднаних сил, які загинули до 24.02.2022 внаслідок поранення, травми, контузії чи каліцтва, одержаних під час захисту Батьківщини або виконання обов'язків військової служби (службових обов'язків) у розмірі 300,0 тис. грн, з виплатою рівними частинами протягом двох років</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5250,0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850"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3"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r>
      <w:tr w:rsidR="00EA7859" w:rsidTr="001A2BA2">
        <w:trPr>
          <w:trHeight w:val="1236"/>
        </w:trPr>
        <w:tc>
          <w:tcPr>
            <w:tcW w:w="562"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11</w:t>
            </w:r>
          </w:p>
        </w:tc>
        <w:tc>
          <w:tcPr>
            <w:tcW w:w="2273"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rPr>
                <w:color w:val="000000"/>
                <w:sz w:val="16"/>
                <w:szCs w:val="16"/>
              </w:rPr>
            </w:pPr>
            <w:r>
              <w:rPr>
                <w:color w:val="000000"/>
                <w:sz w:val="16"/>
                <w:szCs w:val="16"/>
              </w:rPr>
              <w:t xml:space="preserve">Щорічна матеріальна допомогу з нагоди Дня знань сім’ям учасників оборони України у зв'язку з військовою агресією Російської Федерації проти України , сім'я загиблих, у яких виховуються діти шкільного віку для підготовки до навчального року </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1105,0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850"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3"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r>
      <w:tr w:rsidR="00EA7859" w:rsidTr="001A2BA2">
        <w:trPr>
          <w:trHeight w:val="1224"/>
        </w:trPr>
        <w:tc>
          <w:tcPr>
            <w:tcW w:w="594" w:type="dxa"/>
            <w:gridSpan w:val="3"/>
            <w:tcBorders>
              <w:top w:val="single" w:sz="4" w:space="0" w:color="auto"/>
              <w:left w:val="single" w:sz="4" w:space="0" w:color="auto"/>
              <w:bottom w:val="single" w:sz="4" w:space="0" w:color="auto"/>
              <w:right w:val="single" w:sz="4" w:space="0" w:color="auto"/>
            </w:tcBorders>
            <w:shd w:val="clear" w:color="000000" w:fill="FFFFFF"/>
            <w:noWrap/>
            <w:hideMark/>
          </w:tcPr>
          <w:p w:rsidR="00EA7859" w:rsidRDefault="00EA7859" w:rsidP="001A2BA2">
            <w:pPr>
              <w:jc w:val="center"/>
              <w:rPr>
                <w:color w:val="000000"/>
                <w:sz w:val="16"/>
                <w:szCs w:val="16"/>
                <w:lang w:val="ru-RU"/>
              </w:rPr>
            </w:pPr>
            <w:r>
              <w:rPr>
                <w:color w:val="000000"/>
                <w:sz w:val="16"/>
                <w:szCs w:val="16"/>
              </w:rPr>
              <w:t>№ з/п</w:t>
            </w:r>
          </w:p>
        </w:tc>
        <w:tc>
          <w:tcPr>
            <w:tcW w:w="2241" w:type="dxa"/>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Напрямок використання коштів</w:t>
            </w:r>
          </w:p>
        </w:tc>
        <w:tc>
          <w:tcPr>
            <w:tcW w:w="993" w:type="dxa"/>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Уточнений план на 2024 рік, тис. грн</w:t>
            </w:r>
          </w:p>
        </w:tc>
        <w:tc>
          <w:tcPr>
            <w:tcW w:w="992" w:type="dxa"/>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Уточнений план на І квартал 2024 року, тис. грн</w:t>
            </w:r>
          </w:p>
        </w:tc>
        <w:tc>
          <w:tcPr>
            <w:tcW w:w="857" w:type="dxa"/>
            <w:gridSpan w:val="4"/>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Касові видатки за І квартал 2024 року, тис. грн</w:t>
            </w:r>
          </w:p>
        </w:tc>
        <w:tc>
          <w:tcPr>
            <w:tcW w:w="986" w:type="dxa"/>
            <w:gridSpan w:val="3"/>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Відсоток виконання до уточненого плану на 2024 рік, %</w:t>
            </w:r>
          </w:p>
        </w:tc>
        <w:tc>
          <w:tcPr>
            <w:tcW w:w="963" w:type="dxa"/>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Відсоток виконання до уточненого плану за І квартал 2024 року,  %</w:t>
            </w:r>
          </w:p>
        </w:tc>
        <w:tc>
          <w:tcPr>
            <w:tcW w:w="1021" w:type="dxa"/>
            <w:gridSpan w:val="2"/>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Касові видатки за І квартал 2023 року, тис. грн</w:t>
            </w:r>
          </w:p>
        </w:tc>
        <w:tc>
          <w:tcPr>
            <w:tcW w:w="1134" w:type="dxa"/>
            <w:tcBorders>
              <w:top w:val="single" w:sz="4" w:space="0" w:color="auto"/>
              <w:left w:val="nil"/>
              <w:bottom w:val="single" w:sz="4" w:space="0" w:color="auto"/>
              <w:right w:val="single" w:sz="4" w:space="0" w:color="auto"/>
            </w:tcBorders>
            <w:shd w:val="clear" w:color="000000" w:fill="FFFFFF"/>
            <w:hideMark/>
          </w:tcPr>
          <w:p w:rsidR="00EA7859" w:rsidRDefault="00EA7859" w:rsidP="001A2BA2">
            <w:pPr>
              <w:jc w:val="center"/>
              <w:rPr>
                <w:color w:val="000000"/>
                <w:sz w:val="16"/>
                <w:szCs w:val="16"/>
              </w:rPr>
            </w:pPr>
            <w:r>
              <w:rPr>
                <w:color w:val="000000"/>
                <w:sz w:val="16"/>
                <w:szCs w:val="16"/>
              </w:rPr>
              <w:t>Відхил. до відповідного періоду мин.року, %</w:t>
            </w:r>
          </w:p>
        </w:tc>
      </w:tr>
      <w:tr w:rsidR="00EA7859" w:rsidTr="001A2BA2">
        <w:trPr>
          <w:trHeight w:val="816"/>
        </w:trPr>
        <w:tc>
          <w:tcPr>
            <w:tcW w:w="562"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12</w:t>
            </w:r>
          </w:p>
        </w:tc>
        <w:tc>
          <w:tcPr>
            <w:tcW w:w="2273"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rPr>
                <w:color w:val="000000"/>
                <w:sz w:val="16"/>
                <w:szCs w:val="16"/>
              </w:rPr>
            </w:pPr>
            <w:r>
              <w:rPr>
                <w:color w:val="000000"/>
                <w:sz w:val="16"/>
                <w:szCs w:val="16"/>
              </w:rPr>
              <w:t xml:space="preserve">Виготовлення та розміщення на сітілайтах портретів загиблих учасників оборони України у зв'язку з військовою агресією Російської Федерації проти України </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438,0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850"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3"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r>
      <w:tr w:rsidR="00EA7859" w:rsidTr="001A2BA2">
        <w:trPr>
          <w:trHeight w:val="612"/>
        </w:trPr>
        <w:tc>
          <w:tcPr>
            <w:tcW w:w="562"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13</w:t>
            </w:r>
          </w:p>
        </w:tc>
        <w:tc>
          <w:tcPr>
            <w:tcW w:w="2273"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rPr>
                <w:color w:val="000000"/>
                <w:sz w:val="16"/>
                <w:szCs w:val="16"/>
              </w:rPr>
            </w:pPr>
            <w:r>
              <w:rPr>
                <w:color w:val="000000"/>
                <w:sz w:val="16"/>
                <w:szCs w:val="16"/>
              </w:rPr>
              <w:t>Одноразова грошова допомога в розмірі 155,0 тис.грн на встановлення намогильних споруд на місцях</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3875,0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65,0</w:t>
            </w:r>
          </w:p>
        </w:tc>
        <w:tc>
          <w:tcPr>
            <w:tcW w:w="850"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3"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w:t>
            </w:r>
          </w:p>
        </w:tc>
      </w:tr>
      <w:tr w:rsidR="00EA7859" w:rsidTr="001A2BA2">
        <w:trPr>
          <w:trHeight w:val="1284"/>
        </w:trPr>
        <w:tc>
          <w:tcPr>
            <w:tcW w:w="562"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EA7859" w:rsidRDefault="00EA7859" w:rsidP="001A2BA2">
            <w:pPr>
              <w:jc w:val="center"/>
              <w:rPr>
                <w:color w:val="000000"/>
                <w:sz w:val="16"/>
                <w:szCs w:val="16"/>
              </w:rPr>
            </w:pPr>
            <w:r>
              <w:rPr>
                <w:color w:val="000000"/>
                <w:sz w:val="16"/>
                <w:szCs w:val="16"/>
              </w:rPr>
              <w:t>14</w:t>
            </w:r>
          </w:p>
        </w:tc>
        <w:tc>
          <w:tcPr>
            <w:tcW w:w="2273"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rPr>
                <w:color w:val="000000"/>
                <w:sz w:val="16"/>
                <w:szCs w:val="16"/>
              </w:rPr>
            </w:pPr>
            <w:r>
              <w:rPr>
                <w:color w:val="000000"/>
                <w:sz w:val="16"/>
                <w:szCs w:val="16"/>
              </w:rPr>
              <w:t>Надання одноразової грошової допомоги сім'ям учасників оборони України у зв'язку з військовою агресією Російської федерації проти України, які зникли безвісти під час здійснення заходів, )необхідних для забезпечення оборони України</w:t>
            </w:r>
          </w:p>
        </w:tc>
        <w:tc>
          <w:tcPr>
            <w:tcW w:w="993"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3000,0</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650,0</w:t>
            </w:r>
          </w:p>
        </w:tc>
        <w:tc>
          <w:tcPr>
            <w:tcW w:w="850" w:type="dxa"/>
            <w:gridSpan w:val="3"/>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500,0</w:t>
            </w:r>
          </w:p>
        </w:tc>
        <w:tc>
          <w:tcPr>
            <w:tcW w:w="993" w:type="dxa"/>
            <w:gridSpan w:val="4"/>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16,7</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76,9</w:t>
            </w:r>
          </w:p>
        </w:tc>
        <w:tc>
          <w:tcPr>
            <w:tcW w:w="992"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650,0</w:t>
            </w:r>
          </w:p>
        </w:tc>
        <w:tc>
          <w:tcPr>
            <w:tcW w:w="1134" w:type="dxa"/>
            <w:tcBorders>
              <w:top w:val="nil"/>
              <w:left w:val="nil"/>
              <w:bottom w:val="single" w:sz="4" w:space="0" w:color="auto"/>
              <w:right w:val="single" w:sz="4" w:space="0" w:color="auto"/>
            </w:tcBorders>
            <w:shd w:val="clear" w:color="000000" w:fill="FFFFFF"/>
            <w:vAlign w:val="center"/>
            <w:hideMark/>
          </w:tcPr>
          <w:p w:rsidR="00EA7859" w:rsidRDefault="00EA7859" w:rsidP="001A2BA2">
            <w:pPr>
              <w:jc w:val="center"/>
              <w:rPr>
                <w:color w:val="000000"/>
                <w:sz w:val="16"/>
                <w:szCs w:val="16"/>
              </w:rPr>
            </w:pPr>
            <w:r>
              <w:rPr>
                <w:color w:val="000000"/>
                <w:sz w:val="16"/>
                <w:szCs w:val="16"/>
              </w:rPr>
              <w:t>-23,1</w:t>
            </w:r>
          </w:p>
        </w:tc>
      </w:tr>
      <w:tr w:rsidR="00EA7859" w:rsidTr="001A2BA2">
        <w:trPr>
          <w:trHeight w:val="1020"/>
        </w:trPr>
        <w:tc>
          <w:tcPr>
            <w:tcW w:w="9781" w:type="dxa"/>
            <w:gridSpan w:val="17"/>
            <w:tcBorders>
              <w:top w:val="single" w:sz="4" w:space="0" w:color="auto"/>
              <w:left w:val="single" w:sz="4" w:space="0" w:color="auto"/>
              <w:bottom w:val="single" w:sz="4" w:space="0" w:color="auto"/>
              <w:right w:val="single" w:sz="4" w:space="0" w:color="000000"/>
            </w:tcBorders>
            <w:shd w:val="clear" w:color="000000" w:fill="FFFFFF"/>
            <w:vAlign w:val="center"/>
            <w:hideMark/>
          </w:tcPr>
          <w:p w:rsidR="00EA7859" w:rsidRDefault="00EA7859" w:rsidP="001A2BA2">
            <w:pPr>
              <w:jc w:val="both"/>
              <w:rPr>
                <w:i/>
                <w:iCs/>
                <w:color w:val="000000"/>
                <w:sz w:val="16"/>
                <w:szCs w:val="16"/>
              </w:rPr>
            </w:pPr>
            <w:r>
              <w:rPr>
                <w:i/>
                <w:iCs/>
                <w:color w:val="000000"/>
                <w:sz w:val="16"/>
                <w:szCs w:val="16"/>
              </w:rPr>
              <w:t>Збільшення видатків  у порівнянні з відповідним періодом минулого року на 11 192,0 тис.грн, або в 2,3 рази відбулось за рахунок збільшення розміру одноразової грошової допомоги для оздоровлення поранених учасників оборони України у зв'язку з військовою агресією Російської Федерації проти України, кількості отримувачів щомісячної стипендії членам сімей загиблих (померлих) учасників оборони України та оздоровлення членів сімей загиблих (померлих) учасників оборони України у зв'язку з військовою агресією Російської Федерації проти України.</w:t>
            </w:r>
          </w:p>
        </w:tc>
      </w:tr>
    </w:tbl>
    <w:p w:rsidR="00EA7859" w:rsidRDefault="00EA7859" w:rsidP="00EA7859">
      <w:pPr>
        <w:pStyle w:val="a3"/>
        <w:jc w:val="center"/>
        <w:rPr>
          <w:b/>
          <w:i/>
          <w:szCs w:val="22"/>
          <w:u w:val="single"/>
        </w:rPr>
      </w:pPr>
    </w:p>
    <w:p w:rsidR="00EA7859" w:rsidRPr="00517337" w:rsidRDefault="00EA7859" w:rsidP="00EA7859">
      <w:pPr>
        <w:pStyle w:val="a3"/>
        <w:jc w:val="center"/>
        <w:rPr>
          <w:b/>
          <w:i/>
          <w:szCs w:val="22"/>
          <w:u w:val="single"/>
        </w:rPr>
      </w:pPr>
      <w:r w:rsidRPr="00517337">
        <w:rPr>
          <w:b/>
          <w:i/>
          <w:szCs w:val="22"/>
          <w:u w:val="single"/>
        </w:rPr>
        <w:t>Спеціальний фонд</w:t>
      </w:r>
    </w:p>
    <w:p w:rsidR="00EA7859" w:rsidRPr="00626AE0" w:rsidRDefault="00EA7859" w:rsidP="00EA7859">
      <w:pPr>
        <w:pStyle w:val="a3"/>
        <w:jc w:val="center"/>
        <w:rPr>
          <w:b/>
          <w:i/>
          <w:szCs w:val="22"/>
          <w:highlight w:val="yellow"/>
          <w:u w:val="single"/>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123"/>
        <w:gridCol w:w="992"/>
        <w:gridCol w:w="995"/>
        <w:gridCol w:w="851"/>
        <w:gridCol w:w="992"/>
        <w:gridCol w:w="992"/>
        <w:gridCol w:w="1140"/>
        <w:gridCol w:w="1134"/>
      </w:tblGrid>
      <w:tr w:rsidR="00EA7859" w:rsidRPr="00626AE0" w:rsidTr="001A2BA2">
        <w:trPr>
          <w:trHeight w:val="498"/>
        </w:trPr>
        <w:tc>
          <w:tcPr>
            <w:tcW w:w="9781" w:type="dxa"/>
            <w:gridSpan w:val="9"/>
            <w:shd w:val="clear" w:color="auto" w:fill="auto"/>
          </w:tcPr>
          <w:p w:rsidR="00EA7859" w:rsidRPr="00626AE0" w:rsidRDefault="00EA7859" w:rsidP="001A2BA2">
            <w:pPr>
              <w:ind w:left="-108" w:right="-72"/>
              <w:jc w:val="center"/>
              <w:rPr>
                <w:b/>
                <w:i/>
                <w:color w:val="000000"/>
                <w:sz w:val="18"/>
                <w:szCs w:val="18"/>
                <w:highlight w:val="yellow"/>
              </w:rPr>
            </w:pPr>
            <w:r w:rsidRPr="00517337">
              <w:rPr>
                <w:b/>
                <w:i/>
                <w:sz w:val="18"/>
                <w:szCs w:val="18"/>
              </w:rPr>
              <w:t xml:space="preserve">Програма надання підтримки внутрішньо переміщеним та/або евакуйованим особам у м. Черкаси у зв’язку із введенням воєнного стану на 2022-2024 роки, </w:t>
            </w:r>
            <w:r w:rsidRPr="00517337">
              <w:rPr>
                <w:b/>
                <w:i/>
                <w:color w:val="000000"/>
                <w:sz w:val="18"/>
                <w:szCs w:val="18"/>
              </w:rPr>
              <w:t>затверджена</w:t>
            </w:r>
            <w:r w:rsidRPr="00517337">
              <w:rPr>
                <w:b/>
                <w:i/>
                <w:sz w:val="18"/>
                <w:szCs w:val="18"/>
              </w:rPr>
              <w:t xml:space="preserve"> рішенням міської ради від 20.09.2022 № 750 (головний розпорядник коштів департамент соціальної політики)</w:t>
            </w:r>
          </w:p>
        </w:tc>
      </w:tr>
      <w:tr w:rsidR="00EA7859" w:rsidRPr="00626AE0" w:rsidTr="001A2BA2">
        <w:trPr>
          <w:trHeight w:val="459"/>
        </w:trPr>
        <w:tc>
          <w:tcPr>
            <w:tcW w:w="562" w:type="dxa"/>
            <w:shd w:val="clear" w:color="auto" w:fill="auto"/>
          </w:tcPr>
          <w:p w:rsidR="00EA7859" w:rsidRPr="00517337" w:rsidRDefault="00EA7859" w:rsidP="001A2BA2">
            <w:pPr>
              <w:jc w:val="center"/>
              <w:rPr>
                <w:color w:val="000000"/>
                <w:sz w:val="16"/>
                <w:szCs w:val="16"/>
                <w:lang w:val="ru-RU"/>
              </w:rPr>
            </w:pPr>
            <w:r w:rsidRPr="00517337">
              <w:rPr>
                <w:color w:val="000000"/>
                <w:sz w:val="16"/>
                <w:szCs w:val="16"/>
              </w:rPr>
              <w:t>№ з/п</w:t>
            </w:r>
          </w:p>
        </w:tc>
        <w:tc>
          <w:tcPr>
            <w:tcW w:w="2123" w:type="dxa"/>
            <w:shd w:val="clear" w:color="auto" w:fill="auto"/>
          </w:tcPr>
          <w:p w:rsidR="00EA7859" w:rsidRPr="00517337" w:rsidRDefault="00EA7859" w:rsidP="001A2BA2">
            <w:pPr>
              <w:jc w:val="center"/>
              <w:rPr>
                <w:color w:val="000000"/>
                <w:sz w:val="16"/>
                <w:szCs w:val="16"/>
              </w:rPr>
            </w:pPr>
            <w:r w:rsidRPr="00517337">
              <w:rPr>
                <w:color w:val="000000"/>
                <w:sz w:val="16"/>
                <w:szCs w:val="16"/>
              </w:rPr>
              <w:t>Напрямок використання коштів</w:t>
            </w:r>
          </w:p>
        </w:tc>
        <w:tc>
          <w:tcPr>
            <w:tcW w:w="992" w:type="dxa"/>
            <w:shd w:val="clear" w:color="auto" w:fill="auto"/>
          </w:tcPr>
          <w:p w:rsidR="00EA7859" w:rsidRPr="00517337" w:rsidRDefault="00EA7859" w:rsidP="001A2BA2">
            <w:pPr>
              <w:jc w:val="center"/>
              <w:rPr>
                <w:color w:val="000000"/>
                <w:sz w:val="16"/>
                <w:szCs w:val="16"/>
              </w:rPr>
            </w:pPr>
            <w:r w:rsidRPr="00517337">
              <w:rPr>
                <w:color w:val="000000"/>
                <w:sz w:val="16"/>
                <w:szCs w:val="16"/>
              </w:rPr>
              <w:t>Уточнений план на 2024 рік, тис. грн</w:t>
            </w:r>
          </w:p>
        </w:tc>
        <w:tc>
          <w:tcPr>
            <w:tcW w:w="995" w:type="dxa"/>
            <w:shd w:val="clear" w:color="auto" w:fill="auto"/>
          </w:tcPr>
          <w:p w:rsidR="00EA7859" w:rsidRPr="00517337" w:rsidRDefault="00EA7859" w:rsidP="001A2BA2">
            <w:pPr>
              <w:jc w:val="center"/>
              <w:rPr>
                <w:color w:val="000000"/>
                <w:sz w:val="16"/>
                <w:szCs w:val="16"/>
              </w:rPr>
            </w:pPr>
            <w:r w:rsidRPr="00517337">
              <w:rPr>
                <w:color w:val="000000"/>
                <w:sz w:val="16"/>
                <w:szCs w:val="16"/>
              </w:rPr>
              <w:t>Уточнений план на І квартал 2024 року, тис. грн</w:t>
            </w:r>
          </w:p>
        </w:tc>
        <w:tc>
          <w:tcPr>
            <w:tcW w:w="851" w:type="dxa"/>
            <w:shd w:val="clear" w:color="auto" w:fill="auto"/>
          </w:tcPr>
          <w:p w:rsidR="00EA7859" w:rsidRPr="00517337" w:rsidRDefault="00EA7859" w:rsidP="001A2BA2">
            <w:pPr>
              <w:jc w:val="center"/>
              <w:rPr>
                <w:color w:val="000000"/>
                <w:sz w:val="16"/>
                <w:szCs w:val="16"/>
              </w:rPr>
            </w:pPr>
            <w:r w:rsidRPr="00517337">
              <w:rPr>
                <w:color w:val="000000"/>
                <w:sz w:val="16"/>
                <w:szCs w:val="16"/>
              </w:rPr>
              <w:t>Касові видатки за І квартал 2024 року, тис. грн</w:t>
            </w:r>
          </w:p>
        </w:tc>
        <w:tc>
          <w:tcPr>
            <w:tcW w:w="992" w:type="dxa"/>
            <w:shd w:val="clear" w:color="auto" w:fill="auto"/>
          </w:tcPr>
          <w:p w:rsidR="00EA7859" w:rsidRPr="00517337" w:rsidRDefault="00EA7859" w:rsidP="001A2BA2">
            <w:pPr>
              <w:jc w:val="center"/>
              <w:rPr>
                <w:color w:val="000000"/>
                <w:sz w:val="16"/>
                <w:szCs w:val="16"/>
              </w:rPr>
            </w:pPr>
            <w:r w:rsidRPr="00517337">
              <w:rPr>
                <w:color w:val="000000"/>
                <w:sz w:val="16"/>
                <w:szCs w:val="16"/>
              </w:rPr>
              <w:t>Відсоток виконання до уточненого плану на 2024 рік, %</w:t>
            </w:r>
          </w:p>
        </w:tc>
        <w:tc>
          <w:tcPr>
            <w:tcW w:w="992" w:type="dxa"/>
            <w:shd w:val="clear" w:color="auto" w:fill="auto"/>
          </w:tcPr>
          <w:p w:rsidR="00EA7859" w:rsidRPr="00517337" w:rsidRDefault="00EA7859" w:rsidP="001A2BA2">
            <w:pPr>
              <w:jc w:val="center"/>
              <w:rPr>
                <w:color w:val="000000"/>
                <w:sz w:val="16"/>
                <w:szCs w:val="16"/>
              </w:rPr>
            </w:pPr>
            <w:r w:rsidRPr="00517337">
              <w:rPr>
                <w:color w:val="000000"/>
                <w:sz w:val="16"/>
                <w:szCs w:val="16"/>
              </w:rPr>
              <w:t xml:space="preserve">Відсоток виконання до </w:t>
            </w:r>
            <w:r>
              <w:rPr>
                <w:color w:val="000000"/>
                <w:sz w:val="16"/>
                <w:szCs w:val="16"/>
              </w:rPr>
              <w:t xml:space="preserve">уточненого </w:t>
            </w:r>
            <w:r w:rsidRPr="00517337">
              <w:rPr>
                <w:color w:val="000000"/>
                <w:sz w:val="16"/>
                <w:szCs w:val="16"/>
              </w:rPr>
              <w:t>плану за І квартал 2024 року,  %</w:t>
            </w:r>
          </w:p>
        </w:tc>
        <w:tc>
          <w:tcPr>
            <w:tcW w:w="1140" w:type="dxa"/>
            <w:shd w:val="clear" w:color="auto" w:fill="auto"/>
          </w:tcPr>
          <w:p w:rsidR="00EA7859" w:rsidRPr="00517337" w:rsidRDefault="00EA7859" w:rsidP="001A2BA2">
            <w:pPr>
              <w:jc w:val="center"/>
              <w:rPr>
                <w:color w:val="000000"/>
                <w:sz w:val="16"/>
                <w:szCs w:val="16"/>
              </w:rPr>
            </w:pPr>
            <w:r w:rsidRPr="00517337">
              <w:rPr>
                <w:color w:val="000000"/>
                <w:sz w:val="16"/>
                <w:szCs w:val="16"/>
              </w:rPr>
              <w:t>Касові видатки за І квартал 2023 року, тис. грн</w:t>
            </w:r>
          </w:p>
        </w:tc>
        <w:tc>
          <w:tcPr>
            <w:tcW w:w="1134" w:type="dxa"/>
            <w:shd w:val="clear" w:color="auto" w:fill="auto"/>
          </w:tcPr>
          <w:p w:rsidR="00EA7859" w:rsidRPr="00517337" w:rsidRDefault="00EA7859" w:rsidP="001A2BA2">
            <w:pPr>
              <w:jc w:val="center"/>
              <w:rPr>
                <w:color w:val="000000"/>
                <w:sz w:val="16"/>
                <w:szCs w:val="16"/>
              </w:rPr>
            </w:pPr>
            <w:r w:rsidRPr="00517337">
              <w:rPr>
                <w:color w:val="000000"/>
                <w:sz w:val="16"/>
                <w:szCs w:val="16"/>
              </w:rPr>
              <w:t>Відхил. до відповідного періоду мин.року, %</w:t>
            </w:r>
          </w:p>
        </w:tc>
      </w:tr>
      <w:tr w:rsidR="00EA7859" w:rsidRPr="00626AE0" w:rsidTr="001A2BA2">
        <w:trPr>
          <w:trHeight w:val="459"/>
        </w:trPr>
        <w:tc>
          <w:tcPr>
            <w:tcW w:w="562" w:type="dxa"/>
            <w:shd w:val="clear" w:color="auto" w:fill="auto"/>
          </w:tcPr>
          <w:p w:rsidR="00EA7859" w:rsidRPr="00626AE0" w:rsidRDefault="00EA7859" w:rsidP="001A2BA2">
            <w:pPr>
              <w:jc w:val="center"/>
              <w:rPr>
                <w:color w:val="000000"/>
                <w:sz w:val="16"/>
                <w:szCs w:val="16"/>
                <w:highlight w:val="yellow"/>
              </w:rPr>
            </w:pPr>
          </w:p>
        </w:tc>
        <w:tc>
          <w:tcPr>
            <w:tcW w:w="2123" w:type="dxa"/>
            <w:shd w:val="clear" w:color="auto" w:fill="auto"/>
          </w:tcPr>
          <w:p w:rsidR="00EA7859" w:rsidRPr="00626AE0" w:rsidRDefault="00EA7859" w:rsidP="001A2BA2">
            <w:pPr>
              <w:jc w:val="center"/>
              <w:rPr>
                <w:color w:val="000000"/>
                <w:sz w:val="16"/>
                <w:szCs w:val="16"/>
                <w:highlight w:val="yellow"/>
              </w:rPr>
            </w:pPr>
            <w:r w:rsidRPr="00517337">
              <w:rPr>
                <w:color w:val="000000"/>
                <w:sz w:val="16"/>
                <w:szCs w:val="16"/>
              </w:rPr>
              <w:t>Капітальний ремонт будівель для розміщення внутрішньо переміщених (евакуйованих) осіб</w:t>
            </w:r>
          </w:p>
        </w:tc>
        <w:tc>
          <w:tcPr>
            <w:tcW w:w="992" w:type="dxa"/>
            <w:shd w:val="clear" w:color="auto" w:fill="auto"/>
            <w:vAlign w:val="center"/>
          </w:tcPr>
          <w:p w:rsidR="00EA7859" w:rsidRPr="005B3BC5" w:rsidRDefault="00EA7859" w:rsidP="001A2BA2">
            <w:pPr>
              <w:jc w:val="center"/>
              <w:rPr>
                <w:color w:val="000000"/>
                <w:sz w:val="16"/>
                <w:szCs w:val="16"/>
              </w:rPr>
            </w:pPr>
            <w:r w:rsidRPr="005B3BC5">
              <w:rPr>
                <w:color w:val="000000"/>
                <w:sz w:val="16"/>
                <w:szCs w:val="16"/>
              </w:rPr>
              <w:t>28 582,4</w:t>
            </w:r>
          </w:p>
        </w:tc>
        <w:tc>
          <w:tcPr>
            <w:tcW w:w="995" w:type="dxa"/>
            <w:shd w:val="clear" w:color="auto" w:fill="auto"/>
            <w:vAlign w:val="center"/>
          </w:tcPr>
          <w:p w:rsidR="00EA7859" w:rsidRPr="005B3BC5" w:rsidRDefault="00EA7859" w:rsidP="001A2BA2">
            <w:pPr>
              <w:jc w:val="center"/>
              <w:rPr>
                <w:color w:val="000000"/>
                <w:sz w:val="16"/>
                <w:szCs w:val="16"/>
              </w:rPr>
            </w:pPr>
            <w:r w:rsidRPr="005B3BC5">
              <w:rPr>
                <w:color w:val="000000"/>
                <w:sz w:val="16"/>
                <w:szCs w:val="16"/>
              </w:rPr>
              <w:t>-</w:t>
            </w:r>
          </w:p>
        </w:tc>
        <w:tc>
          <w:tcPr>
            <w:tcW w:w="851" w:type="dxa"/>
            <w:shd w:val="clear" w:color="auto" w:fill="auto"/>
            <w:vAlign w:val="center"/>
          </w:tcPr>
          <w:p w:rsidR="00EA7859" w:rsidRPr="005B3BC5" w:rsidRDefault="00EA7859" w:rsidP="001A2BA2">
            <w:pPr>
              <w:jc w:val="center"/>
              <w:rPr>
                <w:color w:val="000000"/>
                <w:sz w:val="16"/>
                <w:szCs w:val="16"/>
              </w:rPr>
            </w:pPr>
            <w:r w:rsidRPr="005B3BC5">
              <w:rPr>
                <w:color w:val="000000"/>
                <w:sz w:val="16"/>
                <w:szCs w:val="16"/>
              </w:rPr>
              <w:t>-</w:t>
            </w:r>
          </w:p>
        </w:tc>
        <w:tc>
          <w:tcPr>
            <w:tcW w:w="992" w:type="dxa"/>
            <w:shd w:val="clear" w:color="auto" w:fill="auto"/>
            <w:vAlign w:val="center"/>
          </w:tcPr>
          <w:p w:rsidR="00EA7859" w:rsidRPr="005B3BC5" w:rsidRDefault="00EA7859" w:rsidP="001A2BA2">
            <w:pPr>
              <w:jc w:val="center"/>
              <w:rPr>
                <w:color w:val="000000"/>
                <w:sz w:val="16"/>
                <w:szCs w:val="16"/>
              </w:rPr>
            </w:pPr>
            <w:r w:rsidRPr="005B3BC5">
              <w:rPr>
                <w:color w:val="000000"/>
                <w:sz w:val="16"/>
                <w:szCs w:val="16"/>
              </w:rPr>
              <w:t>-</w:t>
            </w:r>
          </w:p>
        </w:tc>
        <w:tc>
          <w:tcPr>
            <w:tcW w:w="992" w:type="dxa"/>
            <w:shd w:val="clear" w:color="auto" w:fill="auto"/>
            <w:vAlign w:val="center"/>
          </w:tcPr>
          <w:p w:rsidR="00EA7859" w:rsidRPr="005B3BC5" w:rsidRDefault="00EA7859" w:rsidP="001A2BA2">
            <w:pPr>
              <w:jc w:val="center"/>
              <w:rPr>
                <w:color w:val="000000"/>
                <w:sz w:val="16"/>
                <w:szCs w:val="16"/>
              </w:rPr>
            </w:pPr>
            <w:r w:rsidRPr="005B3BC5">
              <w:rPr>
                <w:color w:val="000000"/>
                <w:sz w:val="16"/>
                <w:szCs w:val="16"/>
              </w:rPr>
              <w:t>-</w:t>
            </w:r>
          </w:p>
        </w:tc>
        <w:tc>
          <w:tcPr>
            <w:tcW w:w="1140" w:type="dxa"/>
            <w:shd w:val="clear" w:color="auto" w:fill="auto"/>
            <w:vAlign w:val="center"/>
          </w:tcPr>
          <w:p w:rsidR="00EA7859" w:rsidRPr="005B3BC5" w:rsidRDefault="00EA7859" w:rsidP="001A2BA2">
            <w:pPr>
              <w:jc w:val="center"/>
              <w:rPr>
                <w:color w:val="000000"/>
                <w:sz w:val="16"/>
                <w:szCs w:val="16"/>
              </w:rPr>
            </w:pPr>
            <w:r w:rsidRPr="005B3BC5">
              <w:rPr>
                <w:color w:val="000000"/>
                <w:sz w:val="16"/>
                <w:szCs w:val="16"/>
              </w:rPr>
              <w:t>-</w:t>
            </w:r>
          </w:p>
        </w:tc>
        <w:tc>
          <w:tcPr>
            <w:tcW w:w="1134" w:type="dxa"/>
            <w:shd w:val="clear" w:color="auto" w:fill="auto"/>
            <w:vAlign w:val="center"/>
          </w:tcPr>
          <w:p w:rsidR="00EA7859" w:rsidRPr="005B3BC5" w:rsidRDefault="00EA7859" w:rsidP="001A2BA2">
            <w:pPr>
              <w:jc w:val="center"/>
              <w:rPr>
                <w:color w:val="000000"/>
                <w:sz w:val="16"/>
                <w:szCs w:val="16"/>
              </w:rPr>
            </w:pPr>
            <w:r w:rsidRPr="005B3BC5">
              <w:rPr>
                <w:color w:val="000000"/>
                <w:sz w:val="16"/>
                <w:szCs w:val="16"/>
              </w:rPr>
              <w:t>-</w:t>
            </w:r>
          </w:p>
        </w:tc>
      </w:tr>
    </w:tbl>
    <w:p w:rsidR="00EA7859" w:rsidRPr="00412F53" w:rsidRDefault="00EA7859" w:rsidP="00EA7859">
      <w:pPr>
        <w:pStyle w:val="a3"/>
        <w:jc w:val="center"/>
        <w:rPr>
          <w:b/>
          <w:i/>
          <w:szCs w:val="22"/>
          <w:u w:val="single"/>
        </w:rPr>
      </w:pPr>
    </w:p>
    <w:p w:rsidR="00EA7859" w:rsidRPr="00905522" w:rsidRDefault="00EA7859" w:rsidP="00EA7859">
      <w:pPr>
        <w:ind w:firstLine="567"/>
        <w:jc w:val="both"/>
      </w:pPr>
      <w:r w:rsidRPr="00331BDE">
        <w:t>2. На надання соціальних послуг особам похилого віку, особам з інвалідністю, дітям з інвалідністю, сім’ям, дітям та молоді, які належать до вразливих груп населення та/або перебувають у складних життєвих обставинах, в установах соціального захисту населення, зокрема, територіальному центрі надання соціальних послуг, центрі комплексної реабілітації для осіб з інвалідністю «Жага життя», Черкаському міському центрі соціальних служб, передбачені видатки у сумі 66 868,3 тис. грн, зокрема, по загальному фонду – 57 420,3 тис.грн т</w:t>
      </w:r>
      <w:r>
        <w:t>а по спеціальному фонд – 9 448,1</w:t>
      </w:r>
      <w:r w:rsidRPr="00331BDE">
        <w:t xml:space="preserve"> тис. грн</w:t>
      </w:r>
      <w:r>
        <w:t>., касові видатки склали 12 873,2</w:t>
      </w:r>
      <w:r w:rsidRPr="00331BDE">
        <w:t xml:space="preserve"> тис. грн, зокрема, по загальному фонду – 12 255,2 тис. грн, спеціальному фонду – </w:t>
      </w:r>
      <w:r>
        <w:t>618,0</w:t>
      </w:r>
      <w:r w:rsidRPr="00331BDE">
        <w:t xml:space="preserve"> тис. грн.</w:t>
      </w:r>
    </w:p>
    <w:p w:rsidR="00EA7859" w:rsidRPr="002E7299" w:rsidRDefault="00EA7859" w:rsidP="00EA7859">
      <w:pPr>
        <w:pStyle w:val="a3"/>
        <w:widowControl w:val="0"/>
        <w:ind w:firstLine="567"/>
      </w:pPr>
      <w:r w:rsidRPr="002E7299">
        <w:t>Штатна чисельність працівників установ соціального захисту станом на 01.04.2024 становить 230,5 од., кіл</w:t>
      </w:r>
      <w:r>
        <w:t xml:space="preserve">ькість фактично зайнятих посад </w:t>
      </w:r>
      <w:r w:rsidRPr="002E7299">
        <w:t>складає 218,75 од., порівняно із відповідним періодом минулого року (2</w:t>
      </w:r>
      <w:r>
        <w:t>1</w:t>
      </w:r>
      <w:r w:rsidRPr="002E7299">
        <w:t>3</w:t>
      </w:r>
      <w:r>
        <w:t>,5 од.) збільшилась на 5</w:t>
      </w:r>
      <w:r w:rsidRPr="002E7299">
        <w:t>,</w:t>
      </w:r>
      <w:r>
        <w:t>2</w:t>
      </w:r>
      <w:r w:rsidRPr="002E7299">
        <w:t>5 од.</w:t>
      </w:r>
    </w:p>
    <w:p w:rsidR="00EA7859" w:rsidRDefault="00EA7859" w:rsidP="00EA7859">
      <w:pPr>
        <w:ind w:firstLine="709"/>
        <w:jc w:val="both"/>
        <w:rPr>
          <w:b/>
          <w:bCs/>
          <w:i/>
          <w:iCs/>
          <w:u w:val="single"/>
        </w:rPr>
      </w:pPr>
    </w:p>
    <w:p w:rsidR="00EA7859" w:rsidRDefault="00EA7859" w:rsidP="00EA7859">
      <w:pPr>
        <w:ind w:firstLine="709"/>
        <w:jc w:val="both"/>
        <w:rPr>
          <w:b/>
          <w:bCs/>
          <w:i/>
          <w:iCs/>
          <w:u w:val="single"/>
        </w:rPr>
      </w:pPr>
    </w:p>
    <w:p w:rsidR="00EA7859" w:rsidRPr="00CC3753" w:rsidRDefault="00EA7859" w:rsidP="00EA7859">
      <w:pPr>
        <w:ind w:firstLine="709"/>
        <w:jc w:val="both"/>
        <w:rPr>
          <w:b/>
          <w:bCs/>
          <w:i/>
          <w:iCs/>
          <w:u w:val="single"/>
        </w:rPr>
      </w:pPr>
    </w:p>
    <w:p w:rsidR="00EA7859" w:rsidRDefault="00EA7859" w:rsidP="00EA7859">
      <w:pPr>
        <w:ind w:firstLine="567"/>
        <w:jc w:val="center"/>
        <w:rPr>
          <w:b/>
          <w:bCs/>
          <w:i/>
          <w:iCs/>
          <w:u w:val="single"/>
        </w:rPr>
      </w:pPr>
    </w:p>
    <w:p w:rsidR="00EA7859" w:rsidRDefault="00EA7859" w:rsidP="00EA7859">
      <w:pPr>
        <w:ind w:firstLine="567"/>
        <w:jc w:val="center"/>
        <w:rPr>
          <w:b/>
          <w:bCs/>
          <w:i/>
          <w:iCs/>
          <w:u w:val="single"/>
        </w:rPr>
      </w:pPr>
    </w:p>
    <w:p w:rsidR="00EA7859" w:rsidRPr="00586C80" w:rsidRDefault="00EA7859" w:rsidP="00EA7859">
      <w:pPr>
        <w:ind w:firstLine="567"/>
        <w:jc w:val="center"/>
        <w:rPr>
          <w:b/>
          <w:bCs/>
          <w:i/>
          <w:iCs/>
          <w:u w:val="single"/>
        </w:rPr>
      </w:pPr>
      <w:r w:rsidRPr="00586C80">
        <w:rPr>
          <w:b/>
          <w:bCs/>
          <w:i/>
          <w:iCs/>
          <w:u w:val="single"/>
        </w:rPr>
        <w:t>Загальний фонд</w:t>
      </w:r>
    </w:p>
    <w:p w:rsidR="00EA7859" w:rsidRPr="00586C80" w:rsidRDefault="00EA7859" w:rsidP="00EA7859">
      <w:pPr>
        <w:ind w:firstLine="567"/>
        <w:jc w:val="center"/>
        <w:rPr>
          <w:b/>
          <w:bCs/>
          <w:i/>
          <w:iCs/>
          <w:u w:val="single"/>
        </w:rPr>
      </w:pPr>
    </w:p>
    <w:p w:rsidR="00EA7859" w:rsidRDefault="00EA7859" w:rsidP="00EA7859">
      <w:pPr>
        <w:ind w:firstLine="567"/>
        <w:jc w:val="both"/>
        <w:rPr>
          <w:bCs/>
          <w:iCs/>
        </w:rPr>
      </w:pPr>
      <w:r w:rsidRPr="00586C80">
        <w:rPr>
          <w:bCs/>
          <w:iCs/>
        </w:rPr>
        <w:t xml:space="preserve">Структура видатків загального фонду бюджету за кодами економічної класифікації видатків </w:t>
      </w:r>
      <w:r w:rsidRPr="00586C80">
        <w:rPr>
          <w:bCs/>
          <w:iCs/>
          <w:lang w:val="ru-RU"/>
        </w:rPr>
        <w:t>по</w:t>
      </w:r>
      <w:r w:rsidRPr="00586C80">
        <w:rPr>
          <w:bCs/>
          <w:iCs/>
        </w:rPr>
        <w:t xml:space="preserve"> установах соціального захисту на 2024 рік:</w:t>
      </w:r>
    </w:p>
    <w:p w:rsidR="00EA7859" w:rsidRDefault="00EA7859" w:rsidP="00EA7859">
      <w:pPr>
        <w:ind w:firstLine="567"/>
        <w:jc w:val="both"/>
        <w:rPr>
          <w:bCs/>
          <w:iCs/>
        </w:rPr>
      </w:pPr>
    </w:p>
    <w:p w:rsidR="00EA7859" w:rsidRPr="0085299A" w:rsidRDefault="00EA7859" w:rsidP="00EA7859">
      <w:pPr>
        <w:jc w:val="both"/>
        <w:rPr>
          <w:bCs/>
          <w:iCs/>
        </w:rPr>
      </w:pPr>
      <w:r w:rsidRPr="003464E6">
        <w:rPr>
          <w:noProof/>
          <w:lang w:val="ru-RU"/>
        </w:rPr>
        <w:drawing>
          <wp:inline distT="0" distB="0" distL="0" distR="0" wp14:anchorId="53024202" wp14:editId="18AB206B">
            <wp:extent cx="5939790" cy="3749040"/>
            <wp:effectExtent l="0" t="0" r="3810" b="381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A7859" w:rsidRDefault="00EA7859" w:rsidP="00EA7859">
      <w:pPr>
        <w:tabs>
          <w:tab w:val="right" w:pos="9497"/>
        </w:tabs>
        <w:jc w:val="both"/>
      </w:pPr>
      <w:r>
        <w:tab/>
      </w:r>
    </w:p>
    <w:p w:rsidR="00EA7859" w:rsidRDefault="00EA7859" w:rsidP="00EA7859">
      <w:pPr>
        <w:ind w:firstLine="709"/>
        <w:jc w:val="both"/>
      </w:pPr>
    </w:p>
    <w:p w:rsidR="00EA7859" w:rsidRDefault="00EA7859" w:rsidP="00EA7859">
      <w:pPr>
        <w:ind w:firstLine="709"/>
        <w:jc w:val="both"/>
      </w:pPr>
    </w:p>
    <w:p w:rsidR="00EA7859" w:rsidRDefault="00EA7859" w:rsidP="00EA7859">
      <w:pPr>
        <w:ind w:firstLine="709"/>
        <w:jc w:val="both"/>
      </w:pPr>
    </w:p>
    <w:p w:rsidR="00EA7859" w:rsidRDefault="00EA7859" w:rsidP="00EA7859">
      <w:pPr>
        <w:ind w:firstLine="709"/>
        <w:jc w:val="both"/>
      </w:pPr>
    </w:p>
    <w:p w:rsidR="00EA7859" w:rsidRDefault="00EA7859" w:rsidP="00EA7859">
      <w:pPr>
        <w:ind w:firstLine="709"/>
        <w:jc w:val="both"/>
      </w:pPr>
    </w:p>
    <w:p w:rsidR="00EA7859" w:rsidRDefault="00EA7859" w:rsidP="00EA7859">
      <w:pPr>
        <w:ind w:firstLine="709"/>
        <w:jc w:val="both"/>
      </w:pPr>
      <w:r w:rsidRPr="0085299A">
        <w:t xml:space="preserve">Видатки загального фонду по </w:t>
      </w:r>
      <w:r w:rsidRPr="0085299A">
        <w:rPr>
          <w:lang w:val="ru-RU"/>
        </w:rPr>
        <w:t>установах</w:t>
      </w:r>
      <w:r w:rsidRPr="0085299A">
        <w:t xml:space="preserve">, що надають соціальні послуги на 2024 рік:  </w:t>
      </w:r>
    </w:p>
    <w:p w:rsidR="00EA7859" w:rsidRDefault="00EA7859" w:rsidP="00EA7859">
      <w:pPr>
        <w:tabs>
          <w:tab w:val="center" w:pos="4698"/>
        </w:tabs>
        <w:jc w:val="center"/>
        <w:rPr>
          <w:b/>
          <w:i/>
          <w:sz w:val="22"/>
          <w:szCs w:val="22"/>
          <w:u w:val="single"/>
        </w:rPr>
      </w:pPr>
    </w:p>
    <w:p w:rsidR="00EA7859" w:rsidRDefault="00EA7859" w:rsidP="00EA7859">
      <w:pPr>
        <w:tabs>
          <w:tab w:val="center" w:pos="4698"/>
        </w:tabs>
        <w:jc w:val="center"/>
        <w:rPr>
          <w:b/>
          <w:i/>
          <w:sz w:val="22"/>
          <w:szCs w:val="22"/>
          <w:u w:val="single"/>
        </w:rPr>
      </w:pPr>
    </w:p>
    <w:p w:rsidR="00EA7859" w:rsidRDefault="00EA7859" w:rsidP="00EA7859">
      <w:pPr>
        <w:tabs>
          <w:tab w:val="center" w:pos="4698"/>
        </w:tabs>
        <w:jc w:val="center"/>
        <w:rPr>
          <w:b/>
          <w:i/>
          <w:sz w:val="22"/>
          <w:szCs w:val="22"/>
          <w:u w:val="single"/>
        </w:rPr>
      </w:pPr>
      <w:r w:rsidRPr="00B338FA">
        <w:rPr>
          <w:b/>
          <w:i/>
          <w:sz w:val="22"/>
          <w:szCs w:val="22"/>
          <w:u w:val="single"/>
        </w:rPr>
        <w:t>Загальний фонд</w:t>
      </w:r>
    </w:p>
    <w:p w:rsidR="00EA7859" w:rsidRDefault="00EA7859" w:rsidP="00EA7859">
      <w:pPr>
        <w:tabs>
          <w:tab w:val="center" w:pos="4698"/>
        </w:tabs>
        <w:jc w:val="center"/>
        <w:rPr>
          <w:b/>
          <w:i/>
          <w:sz w:val="22"/>
          <w:szCs w:val="22"/>
          <w:u w:val="single"/>
        </w:rPr>
      </w:pPr>
    </w:p>
    <w:p w:rsidR="00EA7859" w:rsidRPr="00B338FA" w:rsidRDefault="00EA7859" w:rsidP="00EA7859">
      <w:pPr>
        <w:tabs>
          <w:tab w:val="center" w:pos="4698"/>
        </w:tabs>
        <w:jc w:val="center"/>
        <w:rPr>
          <w:b/>
          <w:i/>
          <w:sz w:val="22"/>
          <w:szCs w:val="22"/>
          <w:u w:val="single"/>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2124"/>
        <w:gridCol w:w="1070"/>
        <w:gridCol w:w="1134"/>
        <w:gridCol w:w="992"/>
        <w:gridCol w:w="1059"/>
        <w:gridCol w:w="1068"/>
        <w:gridCol w:w="910"/>
        <w:gridCol w:w="7"/>
        <w:gridCol w:w="992"/>
      </w:tblGrid>
      <w:tr w:rsidR="00EA7859" w:rsidRPr="00C80A75" w:rsidTr="001A2BA2">
        <w:trPr>
          <w:jc w:val="center"/>
        </w:trPr>
        <w:tc>
          <w:tcPr>
            <w:tcW w:w="420" w:type="dxa"/>
            <w:shd w:val="clear" w:color="auto" w:fill="auto"/>
          </w:tcPr>
          <w:p w:rsidR="00EA7859" w:rsidRPr="001E3882" w:rsidRDefault="00EA7859" w:rsidP="001A2BA2">
            <w:pPr>
              <w:jc w:val="center"/>
              <w:rPr>
                <w:b/>
                <w:bCs/>
                <w:iCs/>
                <w:sz w:val="16"/>
                <w:szCs w:val="16"/>
              </w:rPr>
            </w:pPr>
            <w:r w:rsidRPr="001E3882">
              <w:rPr>
                <w:b/>
                <w:sz w:val="16"/>
                <w:szCs w:val="16"/>
                <w:lang w:val="ru-RU"/>
              </w:rPr>
              <w:t>№ з/п</w:t>
            </w:r>
          </w:p>
        </w:tc>
        <w:tc>
          <w:tcPr>
            <w:tcW w:w="2124" w:type="dxa"/>
            <w:shd w:val="clear" w:color="auto" w:fill="auto"/>
          </w:tcPr>
          <w:p w:rsidR="00EA7859" w:rsidRPr="001E3882" w:rsidRDefault="00EA7859" w:rsidP="001A2BA2">
            <w:pPr>
              <w:jc w:val="center"/>
              <w:rPr>
                <w:b/>
                <w:bCs/>
                <w:iCs/>
                <w:sz w:val="16"/>
                <w:szCs w:val="16"/>
              </w:rPr>
            </w:pPr>
            <w:r w:rsidRPr="001E3882">
              <w:rPr>
                <w:b/>
                <w:sz w:val="16"/>
                <w:szCs w:val="16"/>
              </w:rPr>
              <w:t>Напрями використання коштів</w:t>
            </w:r>
          </w:p>
        </w:tc>
        <w:tc>
          <w:tcPr>
            <w:tcW w:w="1070" w:type="dxa"/>
            <w:shd w:val="clear" w:color="auto" w:fill="auto"/>
          </w:tcPr>
          <w:p w:rsidR="00EA7859" w:rsidRPr="001E3882" w:rsidRDefault="00EA7859" w:rsidP="001A2BA2">
            <w:pPr>
              <w:jc w:val="center"/>
              <w:rPr>
                <w:b/>
                <w:bCs/>
                <w:iCs/>
                <w:sz w:val="16"/>
                <w:szCs w:val="16"/>
              </w:rPr>
            </w:pPr>
            <w:r w:rsidRPr="001E3882">
              <w:rPr>
                <w:b/>
                <w:sz w:val="16"/>
                <w:szCs w:val="16"/>
              </w:rPr>
              <w:t>Уточнений план на 2024 рік, тис. грн</w:t>
            </w:r>
          </w:p>
        </w:tc>
        <w:tc>
          <w:tcPr>
            <w:tcW w:w="1134" w:type="dxa"/>
            <w:shd w:val="clear" w:color="auto" w:fill="auto"/>
          </w:tcPr>
          <w:p w:rsidR="00EA7859" w:rsidRPr="001E3882" w:rsidRDefault="00EA7859" w:rsidP="001A2BA2">
            <w:pPr>
              <w:jc w:val="center"/>
              <w:rPr>
                <w:b/>
                <w:bCs/>
                <w:iCs/>
                <w:sz w:val="16"/>
                <w:szCs w:val="16"/>
              </w:rPr>
            </w:pPr>
            <w:r w:rsidRPr="001E3882">
              <w:rPr>
                <w:b/>
                <w:sz w:val="16"/>
                <w:szCs w:val="16"/>
              </w:rPr>
              <w:t xml:space="preserve">Уточнений план на </w:t>
            </w:r>
            <w:r w:rsidRPr="001E3882">
              <w:rPr>
                <w:b/>
                <w:sz w:val="16"/>
                <w:szCs w:val="16"/>
                <w:lang w:val="en-US"/>
              </w:rPr>
              <w:t>I</w:t>
            </w:r>
            <w:r w:rsidRPr="001E3882">
              <w:rPr>
                <w:b/>
                <w:sz w:val="16"/>
                <w:szCs w:val="16"/>
              </w:rPr>
              <w:t xml:space="preserve"> квартал 2024 року, тис. грн </w:t>
            </w:r>
          </w:p>
        </w:tc>
        <w:tc>
          <w:tcPr>
            <w:tcW w:w="992" w:type="dxa"/>
            <w:shd w:val="clear" w:color="auto" w:fill="auto"/>
          </w:tcPr>
          <w:p w:rsidR="00EA7859" w:rsidRPr="001E3882" w:rsidRDefault="00EA7859" w:rsidP="001A2BA2">
            <w:pPr>
              <w:jc w:val="center"/>
              <w:rPr>
                <w:b/>
                <w:bCs/>
                <w:iCs/>
                <w:sz w:val="16"/>
                <w:szCs w:val="16"/>
              </w:rPr>
            </w:pPr>
            <w:r w:rsidRPr="001E3882">
              <w:rPr>
                <w:b/>
                <w:sz w:val="16"/>
                <w:szCs w:val="16"/>
              </w:rPr>
              <w:t xml:space="preserve">Касові видатки за </w:t>
            </w:r>
            <w:r w:rsidRPr="001E3882">
              <w:rPr>
                <w:b/>
                <w:sz w:val="16"/>
                <w:szCs w:val="16"/>
                <w:lang w:val="en-US"/>
              </w:rPr>
              <w:t>I</w:t>
            </w:r>
            <w:r w:rsidRPr="001E3882">
              <w:rPr>
                <w:b/>
                <w:sz w:val="16"/>
                <w:szCs w:val="16"/>
              </w:rPr>
              <w:t xml:space="preserve"> квартал 2024 року, тис. грн</w:t>
            </w:r>
          </w:p>
        </w:tc>
        <w:tc>
          <w:tcPr>
            <w:tcW w:w="1059" w:type="dxa"/>
            <w:shd w:val="clear" w:color="auto" w:fill="auto"/>
          </w:tcPr>
          <w:p w:rsidR="00EA7859" w:rsidRPr="001E3882" w:rsidRDefault="00EA7859" w:rsidP="001A2BA2">
            <w:pPr>
              <w:jc w:val="center"/>
              <w:rPr>
                <w:b/>
                <w:bCs/>
                <w:iCs/>
                <w:sz w:val="16"/>
                <w:szCs w:val="16"/>
              </w:rPr>
            </w:pPr>
            <w:r w:rsidRPr="001E3882">
              <w:rPr>
                <w:b/>
                <w:sz w:val="16"/>
                <w:szCs w:val="16"/>
              </w:rPr>
              <w:t xml:space="preserve">Відсоток виконання до </w:t>
            </w:r>
            <w:r>
              <w:rPr>
                <w:b/>
                <w:sz w:val="16"/>
                <w:szCs w:val="16"/>
              </w:rPr>
              <w:t xml:space="preserve">уточненого </w:t>
            </w:r>
            <w:r w:rsidRPr="001E3882">
              <w:rPr>
                <w:b/>
                <w:sz w:val="16"/>
                <w:szCs w:val="16"/>
              </w:rPr>
              <w:t>плану на рік, %</w:t>
            </w:r>
          </w:p>
        </w:tc>
        <w:tc>
          <w:tcPr>
            <w:tcW w:w="1068" w:type="dxa"/>
            <w:shd w:val="clear" w:color="auto" w:fill="auto"/>
          </w:tcPr>
          <w:p w:rsidR="00EA7859" w:rsidRPr="001E3882" w:rsidRDefault="00EA7859" w:rsidP="001A2BA2">
            <w:pPr>
              <w:jc w:val="center"/>
              <w:rPr>
                <w:b/>
                <w:bCs/>
                <w:iCs/>
                <w:sz w:val="16"/>
                <w:szCs w:val="16"/>
              </w:rPr>
            </w:pPr>
            <w:r w:rsidRPr="001E3882">
              <w:rPr>
                <w:b/>
                <w:sz w:val="16"/>
                <w:szCs w:val="16"/>
              </w:rPr>
              <w:t>Відсоток виконання до</w:t>
            </w:r>
            <w:r>
              <w:rPr>
                <w:b/>
                <w:sz w:val="16"/>
                <w:szCs w:val="16"/>
              </w:rPr>
              <w:t xml:space="preserve"> уточненого</w:t>
            </w:r>
            <w:r w:rsidRPr="001E3882">
              <w:rPr>
                <w:b/>
                <w:sz w:val="16"/>
                <w:szCs w:val="16"/>
              </w:rPr>
              <w:t xml:space="preserve"> плану на </w:t>
            </w:r>
            <w:r w:rsidRPr="001E3882">
              <w:rPr>
                <w:b/>
                <w:sz w:val="16"/>
                <w:szCs w:val="16"/>
                <w:lang w:val="en-US"/>
              </w:rPr>
              <w:t>I</w:t>
            </w:r>
            <w:r w:rsidRPr="001E3882">
              <w:rPr>
                <w:b/>
                <w:sz w:val="16"/>
                <w:szCs w:val="16"/>
              </w:rPr>
              <w:t xml:space="preserve"> квартал 2024 року</w:t>
            </w:r>
          </w:p>
        </w:tc>
        <w:tc>
          <w:tcPr>
            <w:tcW w:w="910" w:type="dxa"/>
            <w:shd w:val="clear" w:color="auto" w:fill="auto"/>
          </w:tcPr>
          <w:p w:rsidR="00EA7859" w:rsidRPr="001E3882" w:rsidRDefault="00EA7859" w:rsidP="001A2BA2">
            <w:pPr>
              <w:ind w:left="-108" w:right="-72"/>
              <w:jc w:val="center"/>
              <w:rPr>
                <w:b/>
                <w:color w:val="000000"/>
                <w:sz w:val="16"/>
                <w:szCs w:val="16"/>
              </w:rPr>
            </w:pPr>
            <w:r w:rsidRPr="001E3882">
              <w:rPr>
                <w:b/>
                <w:color w:val="000000"/>
                <w:sz w:val="16"/>
                <w:szCs w:val="16"/>
              </w:rPr>
              <w:t xml:space="preserve">Касові видатки </w:t>
            </w:r>
            <w:r w:rsidRPr="001E3882">
              <w:rPr>
                <w:b/>
                <w:sz w:val="16"/>
                <w:szCs w:val="16"/>
              </w:rPr>
              <w:t xml:space="preserve">за </w:t>
            </w:r>
            <w:r w:rsidRPr="001E3882">
              <w:rPr>
                <w:b/>
                <w:sz w:val="16"/>
                <w:szCs w:val="16"/>
                <w:lang w:val="en-US"/>
              </w:rPr>
              <w:t>I</w:t>
            </w:r>
            <w:r w:rsidRPr="001E3882">
              <w:rPr>
                <w:b/>
                <w:sz w:val="16"/>
                <w:szCs w:val="16"/>
              </w:rPr>
              <w:t xml:space="preserve"> квартал 2023 року, тис. грн</w:t>
            </w:r>
          </w:p>
        </w:tc>
        <w:tc>
          <w:tcPr>
            <w:tcW w:w="999" w:type="dxa"/>
            <w:gridSpan w:val="2"/>
            <w:shd w:val="clear" w:color="auto" w:fill="auto"/>
          </w:tcPr>
          <w:p w:rsidR="00EA7859" w:rsidRPr="001E3882" w:rsidRDefault="00EA7859" w:rsidP="001A2BA2">
            <w:pPr>
              <w:ind w:left="-108" w:right="-72"/>
              <w:jc w:val="center"/>
              <w:rPr>
                <w:b/>
                <w:color w:val="000000"/>
                <w:sz w:val="16"/>
                <w:szCs w:val="16"/>
              </w:rPr>
            </w:pPr>
            <w:r w:rsidRPr="001E3882">
              <w:rPr>
                <w:b/>
                <w:color w:val="000000"/>
                <w:sz w:val="16"/>
                <w:szCs w:val="16"/>
              </w:rPr>
              <w:t>Відхил. до відповідного періоду минулого року, %</w:t>
            </w:r>
          </w:p>
        </w:tc>
      </w:tr>
      <w:tr w:rsidR="00EA7859" w:rsidRPr="00C80A75" w:rsidTr="001A2BA2">
        <w:trPr>
          <w:trHeight w:val="566"/>
          <w:jc w:val="center"/>
        </w:trPr>
        <w:tc>
          <w:tcPr>
            <w:tcW w:w="420" w:type="dxa"/>
            <w:vMerge w:val="restart"/>
            <w:shd w:val="clear" w:color="auto" w:fill="auto"/>
            <w:vAlign w:val="center"/>
          </w:tcPr>
          <w:p w:rsidR="00EA7859" w:rsidRPr="001E3882" w:rsidRDefault="00EA7859" w:rsidP="001A2BA2">
            <w:pPr>
              <w:rPr>
                <w:sz w:val="16"/>
                <w:szCs w:val="16"/>
                <w:highlight w:val="yellow"/>
                <w:lang w:val="ru-RU"/>
              </w:rPr>
            </w:pPr>
            <w:r w:rsidRPr="001E3882">
              <w:rPr>
                <w:sz w:val="16"/>
                <w:szCs w:val="16"/>
                <w:lang w:val="ru-RU"/>
              </w:rPr>
              <w:t>1</w:t>
            </w:r>
          </w:p>
        </w:tc>
        <w:tc>
          <w:tcPr>
            <w:tcW w:w="2124" w:type="dxa"/>
            <w:shd w:val="clear" w:color="auto" w:fill="auto"/>
            <w:vAlign w:val="center"/>
          </w:tcPr>
          <w:p w:rsidR="00EA7859" w:rsidRPr="001E3882" w:rsidRDefault="00EA7859" w:rsidP="001A2BA2">
            <w:pPr>
              <w:rPr>
                <w:b/>
                <w:sz w:val="16"/>
                <w:szCs w:val="16"/>
                <w:highlight w:val="yellow"/>
              </w:rPr>
            </w:pPr>
            <w:r w:rsidRPr="001E3882">
              <w:rPr>
                <w:sz w:val="16"/>
                <w:szCs w:val="16"/>
              </w:rPr>
              <w:t>Заробітна плата з нарахуваннями, зокрема:</w:t>
            </w:r>
          </w:p>
        </w:tc>
        <w:tc>
          <w:tcPr>
            <w:tcW w:w="1070" w:type="dxa"/>
            <w:shd w:val="clear" w:color="auto" w:fill="auto"/>
            <w:vAlign w:val="center"/>
          </w:tcPr>
          <w:p w:rsidR="00EA7859" w:rsidRPr="00A82169" w:rsidRDefault="00EA7859" w:rsidP="001A2BA2">
            <w:pPr>
              <w:pStyle w:val="a3"/>
              <w:ind w:firstLine="0"/>
              <w:jc w:val="center"/>
              <w:rPr>
                <w:sz w:val="16"/>
                <w:szCs w:val="16"/>
              </w:rPr>
            </w:pPr>
            <w:r w:rsidRPr="001E3882">
              <w:rPr>
                <w:sz w:val="16"/>
                <w:szCs w:val="16"/>
              </w:rPr>
              <w:t>49 157,8</w:t>
            </w:r>
          </w:p>
        </w:tc>
        <w:tc>
          <w:tcPr>
            <w:tcW w:w="1134" w:type="dxa"/>
            <w:shd w:val="clear" w:color="auto" w:fill="auto"/>
            <w:vAlign w:val="center"/>
          </w:tcPr>
          <w:p w:rsidR="00EA7859" w:rsidRPr="001E3882" w:rsidRDefault="00EA7859" w:rsidP="001A2BA2">
            <w:pPr>
              <w:pStyle w:val="a3"/>
              <w:ind w:firstLine="0"/>
              <w:jc w:val="center"/>
              <w:rPr>
                <w:sz w:val="16"/>
                <w:szCs w:val="16"/>
              </w:rPr>
            </w:pPr>
            <w:r w:rsidRPr="001E3882">
              <w:rPr>
                <w:sz w:val="16"/>
                <w:szCs w:val="16"/>
              </w:rPr>
              <w:t>11 036,6</w:t>
            </w:r>
          </w:p>
        </w:tc>
        <w:tc>
          <w:tcPr>
            <w:tcW w:w="992" w:type="dxa"/>
            <w:shd w:val="clear" w:color="auto" w:fill="auto"/>
            <w:vAlign w:val="center"/>
          </w:tcPr>
          <w:p w:rsidR="00EA7859" w:rsidRPr="00A82169" w:rsidRDefault="00EA7859" w:rsidP="001A2BA2">
            <w:pPr>
              <w:pStyle w:val="a3"/>
              <w:ind w:firstLine="0"/>
              <w:jc w:val="center"/>
              <w:rPr>
                <w:sz w:val="16"/>
                <w:szCs w:val="16"/>
              </w:rPr>
            </w:pPr>
            <w:r w:rsidRPr="00A82169">
              <w:rPr>
                <w:sz w:val="16"/>
                <w:szCs w:val="16"/>
              </w:rPr>
              <w:t>10 100,9</w:t>
            </w:r>
          </w:p>
        </w:tc>
        <w:tc>
          <w:tcPr>
            <w:tcW w:w="1059" w:type="dxa"/>
            <w:shd w:val="clear" w:color="auto" w:fill="auto"/>
            <w:vAlign w:val="center"/>
          </w:tcPr>
          <w:p w:rsidR="00EA7859" w:rsidRPr="001E3882" w:rsidRDefault="00EA7859" w:rsidP="001A2BA2">
            <w:pPr>
              <w:pStyle w:val="a3"/>
              <w:ind w:firstLine="0"/>
              <w:jc w:val="center"/>
              <w:rPr>
                <w:sz w:val="16"/>
                <w:szCs w:val="16"/>
              </w:rPr>
            </w:pPr>
            <w:r w:rsidRPr="001E3882">
              <w:rPr>
                <w:sz w:val="16"/>
                <w:szCs w:val="16"/>
              </w:rPr>
              <w:t>20,5</w:t>
            </w:r>
          </w:p>
        </w:tc>
        <w:tc>
          <w:tcPr>
            <w:tcW w:w="1068" w:type="dxa"/>
            <w:shd w:val="clear" w:color="auto" w:fill="auto"/>
            <w:vAlign w:val="center"/>
          </w:tcPr>
          <w:p w:rsidR="00EA7859" w:rsidRPr="00A82169" w:rsidRDefault="00EA7859" w:rsidP="001A2BA2">
            <w:pPr>
              <w:pStyle w:val="a3"/>
              <w:ind w:firstLine="0"/>
              <w:jc w:val="center"/>
              <w:rPr>
                <w:sz w:val="16"/>
                <w:szCs w:val="16"/>
              </w:rPr>
            </w:pPr>
            <w:r w:rsidRPr="00A82169">
              <w:rPr>
                <w:sz w:val="16"/>
                <w:szCs w:val="16"/>
              </w:rPr>
              <w:t>91,5</w:t>
            </w:r>
          </w:p>
        </w:tc>
        <w:tc>
          <w:tcPr>
            <w:tcW w:w="910" w:type="dxa"/>
            <w:shd w:val="clear" w:color="auto" w:fill="auto"/>
            <w:vAlign w:val="center"/>
          </w:tcPr>
          <w:p w:rsidR="00EA7859" w:rsidRPr="00A82169" w:rsidRDefault="00EA7859" w:rsidP="001A2BA2">
            <w:pPr>
              <w:ind w:right="-72"/>
              <w:jc w:val="center"/>
              <w:rPr>
                <w:sz w:val="16"/>
                <w:szCs w:val="16"/>
              </w:rPr>
            </w:pPr>
            <w:r w:rsidRPr="00A82169">
              <w:rPr>
                <w:sz w:val="16"/>
                <w:szCs w:val="16"/>
              </w:rPr>
              <w:t>8 650,6</w:t>
            </w:r>
          </w:p>
        </w:tc>
        <w:tc>
          <w:tcPr>
            <w:tcW w:w="999" w:type="dxa"/>
            <w:gridSpan w:val="2"/>
            <w:shd w:val="clear" w:color="auto" w:fill="auto"/>
            <w:vAlign w:val="center"/>
          </w:tcPr>
          <w:p w:rsidR="00EA7859" w:rsidRPr="00A82169" w:rsidRDefault="00EA7859" w:rsidP="001A2BA2">
            <w:pPr>
              <w:ind w:right="-72"/>
              <w:jc w:val="center"/>
              <w:rPr>
                <w:sz w:val="16"/>
                <w:szCs w:val="16"/>
              </w:rPr>
            </w:pPr>
            <w:r w:rsidRPr="00A82169">
              <w:rPr>
                <w:sz w:val="16"/>
                <w:szCs w:val="16"/>
              </w:rPr>
              <w:t>16,8</w:t>
            </w:r>
          </w:p>
        </w:tc>
      </w:tr>
      <w:tr w:rsidR="00EA7859" w:rsidRPr="00C80A75" w:rsidTr="001A2BA2">
        <w:trPr>
          <w:trHeight w:val="1517"/>
          <w:jc w:val="center"/>
        </w:trPr>
        <w:tc>
          <w:tcPr>
            <w:tcW w:w="420" w:type="dxa"/>
            <w:vMerge/>
            <w:shd w:val="clear" w:color="auto" w:fill="auto"/>
          </w:tcPr>
          <w:p w:rsidR="00EA7859" w:rsidRPr="001E3882" w:rsidRDefault="00EA7859" w:rsidP="001A2BA2">
            <w:pPr>
              <w:rPr>
                <w:sz w:val="16"/>
                <w:szCs w:val="16"/>
                <w:highlight w:val="yellow"/>
                <w:lang w:val="ru-RU"/>
              </w:rPr>
            </w:pPr>
          </w:p>
        </w:tc>
        <w:tc>
          <w:tcPr>
            <w:tcW w:w="2124" w:type="dxa"/>
            <w:shd w:val="clear" w:color="auto" w:fill="auto"/>
            <w:vAlign w:val="center"/>
          </w:tcPr>
          <w:p w:rsidR="00EA7859" w:rsidRPr="001E3882" w:rsidRDefault="00EA7859" w:rsidP="001A2BA2">
            <w:pPr>
              <w:rPr>
                <w:i/>
                <w:sz w:val="16"/>
                <w:szCs w:val="16"/>
              </w:rPr>
            </w:pPr>
            <w:r w:rsidRPr="001E3882">
              <w:rPr>
                <w:i/>
                <w:sz w:val="16"/>
                <w:szCs w:val="16"/>
              </w:rPr>
              <w:t>щомісячна «муніципальна» надбавка соціальним робітникам в розмірі 30 %  до посадового окладу в межах міської соціальної програми «Турбота»</w:t>
            </w:r>
          </w:p>
        </w:tc>
        <w:tc>
          <w:tcPr>
            <w:tcW w:w="1070" w:type="dxa"/>
            <w:shd w:val="clear" w:color="auto" w:fill="auto"/>
            <w:vAlign w:val="center"/>
          </w:tcPr>
          <w:p w:rsidR="00EA7859" w:rsidRPr="00A82169" w:rsidRDefault="00EA7859" w:rsidP="001A2BA2">
            <w:pPr>
              <w:pStyle w:val="a3"/>
              <w:ind w:firstLine="0"/>
              <w:jc w:val="center"/>
              <w:rPr>
                <w:sz w:val="16"/>
                <w:szCs w:val="16"/>
              </w:rPr>
            </w:pPr>
            <w:r w:rsidRPr="00A82169">
              <w:rPr>
                <w:sz w:val="16"/>
                <w:szCs w:val="16"/>
              </w:rPr>
              <w:t>2 055,2</w:t>
            </w:r>
          </w:p>
        </w:tc>
        <w:tc>
          <w:tcPr>
            <w:tcW w:w="1134" w:type="dxa"/>
            <w:shd w:val="clear" w:color="auto" w:fill="auto"/>
            <w:vAlign w:val="center"/>
          </w:tcPr>
          <w:p w:rsidR="00EA7859" w:rsidRPr="00A82169" w:rsidRDefault="00EA7859" w:rsidP="001A2BA2">
            <w:pPr>
              <w:pStyle w:val="a3"/>
              <w:ind w:firstLine="0"/>
              <w:jc w:val="center"/>
              <w:rPr>
                <w:sz w:val="16"/>
                <w:szCs w:val="16"/>
              </w:rPr>
            </w:pPr>
            <w:r w:rsidRPr="00A82169">
              <w:rPr>
                <w:sz w:val="16"/>
                <w:szCs w:val="16"/>
              </w:rPr>
              <w:t>513,8</w:t>
            </w:r>
          </w:p>
        </w:tc>
        <w:tc>
          <w:tcPr>
            <w:tcW w:w="992" w:type="dxa"/>
            <w:shd w:val="clear" w:color="auto" w:fill="auto"/>
            <w:vAlign w:val="center"/>
          </w:tcPr>
          <w:p w:rsidR="00EA7859" w:rsidRPr="00A82169" w:rsidRDefault="00EA7859" w:rsidP="001A2BA2">
            <w:pPr>
              <w:pStyle w:val="a3"/>
              <w:ind w:firstLine="0"/>
              <w:jc w:val="center"/>
              <w:rPr>
                <w:sz w:val="16"/>
                <w:szCs w:val="16"/>
              </w:rPr>
            </w:pPr>
            <w:r w:rsidRPr="00A82169">
              <w:rPr>
                <w:sz w:val="16"/>
                <w:szCs w:val="16"/>
              </w:rPr>
              <w:t>494,2</w:t>
            </w:r>
          </w:p>
        </w:tc>
        <w:tc>
          <w:tcPr>
            <w:tcW w:w="1059" w:type="dxa"/>
            <w:shd w:val="clear" w:color="auto" w:fill="auto"/>
            <w:vAlign w:val="center"/>
          </w:tcPr>
          <w:p w:rsidR="00EA7859" w:rsidRPr="00A82169" w:rsidRDefault="00EA7859" w:rsidP="001A2BA2">
            <w:pPr>
              <w:pStyle w:val="a3"/>
              <w:ind w:firstLine="0"/>
              <w:jc w:val="center"/>
              <w:rPr>
                <w:sz w:val="16"/>
                <w:szCs w:val="16"/>
              </w:rPr>
            </w:pPr>
            <w:r w:rsidRPr="00A82169">
              <w:rPr>
                <w:sz w:val="16"/>
                <w:szCs w:val="16"/>
              </w:rPr>
              <w:t>24,0</w:t>
            </w:r>
          </w:p>
        </w:tc>
        <w:tc>
          <w:tcPr>
            <w:tcW w:w="1068" w:type="dxa"/>
            <w:shd w:val="clear" w:color="auto" w:fill="auto"/>
            <w:vAlign w:val="center"/>
          </w:tcPr>
          <w:p w:rsidR="00EA7859" w:rsidRPr="00A82169" w:rsidRDefault="00EA7859" w:rsidP="001A2BA2">
            <w:pPr>
              <w:pStyle w:val="a3"/>
              <w:ind w:firstLine="0"/>
              <w:jc w:val="center"/>
              <w:rPr>
                <w:sz w:val="16"/>
                <w:szCs w:val="16"/>
              </w:rPr>
            </w:pPr>
            <w:r w:rsidRPr="00A82169">
              <w:rPr>
                <w:sz w:val="16"/>
                <w:szCs w:val="16"/>
              </w:rPr>
              <w:t>96,2</w:t>
            </w:r>
          </w:p>
        </w:tc>
        <w:tc>
          <w:tcPr>
            <w:tcW w:w="910" w:type="dxa"/>
            <w:shd w:val="clear" w:color="auto" w:fill="auto"/>
            <w:vAlign w:val="center"/>
          </w:tcPr>
          <w:p w:rsidR="00EA7859" w:rsidRPr="00A82169" w:rsidRDefault="00EA7859" w:rsidP="001A2BA2">
            <w:pPr>
              <w:pStyle w:val="a3"/>
              <w:ind w:firstLine="0"/>
              <w:jc w:val="center"/>
              <w:rPr>
                <w:sz w:val="16"/>
                <w:szCs w:val="16"/>
              </w:rPr>
            </w:pPr>
            <w:r w:rsidRPr="00A82169">
              <w:rPr>
                <w:sz w:val="16"/>
                <w:szCs w:val="16"/>
              </w:rPr>
              <w:t>401,2</w:t>
            </w:r>
          </w:p>
        </w:tc>
        <w:tc>
          <w:tcPr>
            <w:tcW w:w="999" w:type="dxa"/>
            <w:gridSpan w:val="2"/>
            <w:shd w:val="clear" w:color="auto" w:fill="auto"/>
            <w:vAlign w:val="center"/>
          </w:tcPr>
          <w:p w:rsidR="00EA7859" w:rsidRPr="00A82169" w:rsidRDefault="00EA7859" w:rsidP="001A2BA2">
            <w:pPr>
              <w:pStyle w:val="a3"/>
              <w:ind w:firstLine="0"/>
              <w:jc w:val="center"/>
              <w:rPr>
                <w:sz w:val="16"/>
                <w:szCs w:val="16"/>
              </w:rPr>
            </w:pPr>
            <w:r w:rsidRPr="00A82169">
              <w:rPr>
                <w:sz w:val="16"/>
                <w:szCs w:val="16"/>
              </w:rPr>
              <w:t>23,2</w:t>
            </w:r>
          </w:p>
        </w:tc>
      </w:tr>
      <w:tr w:rsidR="00EA7859" w:rsidRPr="00C80A75" w:rsidTr="001A2BA2">
        <w:trPr>
          <w:trHeight w:val="925"/>
          <w:jc w:val="center"/>
        </w:trPr>
        <w:tc>
          <w:tcPr>
            <w:tcW w:w="9776" w:type="dxa"/>
            <w:gridSpan w:val="10"/>
            <w:shd w:val="clear" w:color="auto" w:fill="auto"/>
            <w:vAlign w:val="center"/>
          </w:tcPr>
          <w:p w:rsidR="00EA7859" w:rsidRPr="001E3882" w:rsidRDefault="00EA7859" w:rsidP="001A2BA2">
            <w:pPr>
              <w:ind w:left="-108" w:right="-72"/>
              <w:jc w:val="both"/>
              <w:rPr>
                <w:color w:val="000000"/>
                <w:sz w:val="16"/>
                <w:szCs w:val="16"/>
                <w:highlight w:val="yellow"/>
              </w:rPr>
            </w:pPr>
            <w:r w:rsidRPr="001E3882">
              <w:rPr>
                <w:i/>
                <w:iCs/>
                <w:color w:val="000000"/>
                <w:sz w:val="16"/>
                <w:szCs w:val="16"/>
              </w:rPr>
              <w:t>Збільшення видатків у порівнянні з відповідним періодом минулого року на 1 450,3 тис. грн, або 16,8 %  відбулось у зв’язку  зі збільшенням розміру мінімальної заробітної плати ( з 01.01.2024 із 6700 грн. до 7100 грн.), розміру посадового окладу працівника I тарифного розряду Єдиної тарифної сітки розрядів і коефіцієнтів з оплати праці ( 01.01.2024р.- із 2893 грн. до 3195 грн.)</w:t>
            </w:r>
            <w:r>
              <w:rPr>
                <w:i/>
                <w:iCs/>
                <w:color w:val="000000"/>
                <w:sz w:val="16"/>
                <w:szCs w:val="16"/>
              </w:rPr>
              <w:t xml:space="preserve">, </w:t>
            </w:r>
            <w:r w:rsidRPr="00FC7716">
              <w:rPr>
                <w:i/>
                <w:iCs/>
                <w:color w:val="000000"/>
                <w:sz w:val="16"/>
                <w:szCs w:val="16"/>
              </w:rPr>
              <w:t xml:space="preserve">зі збільшенням </w:t>
            </w:r>
            <w:r w:rsidRPr="00FC7716">
              <w:rPr>
                <w:i/>
                <w:sz w:val="16"/>
                <w:szCs w:val="16"/>
              </w:rPr>
              <w:t>фактично зайнятих посад</w:t>
            </w:r>
            <w:r w:rsidRPr="001E3882">
              <w:rPr>
                <w:i/>
                <w:iCs/>
                <w:color w:val="000000"/>
                <w:sz w:val="16"/>
                <w:szCs w:val="16"/>
              </w:rPr>
              <w:t xml:space="preserve"> та збільшенням стимулюючих виплат</w:t>
            </w:r>
            <w:r>
              <w:rPr>
                <w:i/>
                <w:iCs/>
                <w:color w:val="000000"/>
                <w:sz w:val="16"/>
                <w:szCs w:val="16"/>
              </w:rPr>
              <w:t>.</w:t>
            </w:r>
          </w:p>
        </w:tc>
      </w:tr>
      <w:tr w:rsidR="00EA7859" w:rsidRPr="00C80A75" w:rsidTr="001A2BA2">
        <w:trPr>
          <w:jc w:val="center"/>
        </w:trPr>
        <w:tc>
          <w:tcPr>
            <w:tcW w:w="420" w:type="dxa"/>
            <w:shd w:val="clear" w:color="auto" w:fill="auto"/>
          </w:tcPr>
          <w:p w:rsidR="00EA7859" w:rsidRPr="001E3882" w:rsidRDefault="00EA7859" w:rsidP="001A2BA2">
            <w:pPr>
              <w:jc w:val="center"/>
              <w:rPr>
                <w:b/>
                <w:bCs/>
                <w:iCs/>
                <w:sz w:val="16"/>
                <w:szCs w:val="16"/>
              </w:rPr>
            </w:pPr>
            <w:r w:rsidRPr="001E3882">
              <w:rPr>
                <w:b/>
                <w:sz w:val="16"/>
                <w:szCs w:val="16"/>
                <w:lang w:val="ru-RU"/>
              </w:rPr>
              <w:t>№ з/п</w:t>
            </w:r>
          </w:p>
        </w:tc>
        <w:tc>
          <w:tcPr>
            <w:tcW w:w="2124" w:type="dxa"/>
            <w:shd w:val="clear" w:color="auto" w:fill="auto"/>
          </w:tcPr>
          <w:p w:rsidR="00EA7859" w:rsidRPr="001E3882" w:rsidRDefault="00EA7859" w:rsidP="001A2BA2">
            <w:pPr>
              <w:jc w:val="center"/>
              <w:rPr>
                <w:b/>
                <w:bCs/>
                <w:iCs/>
                <w:sz w:val="16"/>
                <w:szCs w:val="16"/>
              </w:rPr>
            </w:pPr>
            <w:r w:rsidRPr="001E3882">
              <w:rPr>
                <w:b/>
                <w:sz w:val="16"/>
                <w:szCs w:val="16"/>
              </w:rPr>
              <w:t>Напрями використання коштів</w:t>
            </w:r>
          </w:p>
        </w:tc>
        <w:tc>
          <w:tcPr>
            <w:tcW w:w="1070" w:type="dxa"/>
            <w:shd w:val="clear" w:color="auto" w:fill="auto"/>
          </w:tcPr>
          <w:p w:rsidR="00EA7859" w:rsidRPr="001E3882" w:rsidRDefault="00EA7859" w:rsidP="001A2BA2">
            <w:pPr>
              <w:jc w:val="center"/>
              <w:rPr>
                <w:b/>
                <w:bCs/>
                <w:iCs/>
                <w:sz w:val="16"/>
                <w:szCs w:val="16"/>
              </w:rPr>
            </w:pPr>
            <w:r w:rsidRPr="001E3882">
              <w:rPr>
                <w:b/>
                <w:sz w:val="16"/>
                <w:szCs w:val="16"/>
              </w:rPr>
              <w:t>Уточнений план на 2024 рік, тис. грн</w:t>
            </w:r>
          </w:p>
        </w:tc>
        <w:tc>
          <w:tcPr>
            <w:tcW w:w="1134" w:type="dxa"/>
            <w:shd w:val="clear" w:color="auto" w:fill="auto"/>
          </w:tcPr>
          <w:p w:rsidR="00EA7859" w:rsidRPr="001E3882" w:rsidRDefault="00EA7859" w:rsidP="001A2BA2">
            <w:pPr>
              <w:jc w:val="center"/>
              <w:rPr>
                <w:b/>
                <w:bCs/>
                <w:iCs/>
                <w:sz w:val="16"/>
                <w:szCs w:val="16"/>
              </w:rPr>
            </w:pPr>
            <w:r w:rsidRPr="001E3882">
              <w:rPr>
                <w:b/>
                <w:sz w:val="16"/>
                <w:szCs w:val="16"/>
              </w:rPr>
              <w:t xml:space="preserve">Уточнений план на </w:t>
            </w:r>
            <w:r w:rsidRPr="001E3882">
              <w:rPr>
                <w:b/>
                <w:sz w:val="16"/>
                <w:szCs w:val="16"/>
                <w:lang w:val="en-US"/>
              </w:rPr>
              <w:t>I</w:t>
            </w:r>
            <w:r w:rsidRPr="001E3882">
              <w:rPr>
                <w:b/>
                <w:sz w:val="16"/>
                <w:szCs w:val="16"/>
              </w:rPr>
              <w:t xml:space="preserve"> квартал 2024 року, тис. грн </w:t>
            </w:r>
          </w:p>
        </w:tc>
        <w:tc>
          <w:tcPr>
            <w:tcW w:w="992" w:type="dxa"/>
            <w:shd w:val="clear" w:color="auto" w:fill="auto"/>
          </w:tcPr>
          <w:p w:rsidR="00EA7859" w:rsidRPr="001E3882" w:rsidRDefault="00EA7859" w:rsidP="001A2BA2">
            <w:pPr>
              <w:jc w:val="center"/>
              <w:rPr>
                <w:b/>
                <w:bCs/>
                <w:iCs/>
                <w:sz w:val="16"/>
                <w:szCs w:val="16"/>
              </w:rPr>
            </w:pPr>
            <w:r w:rsidRPr="001E3882">
              <w:rPr>
                <w:b/>
                <w:sz w:val="16"/>
                <w:szCs w:val="16"/>
              </w:rPr>
              <w:t xml:space="preserve">Касові видатки за </w:t>
            </w:r>
            <w:r w:rsidRPr="001E3882">
              <w:rPr>
                <w:b/>
                <w:sz w:val="16"/>
                <w:szCs w:val="16"/>
                <w:lang w:val="en-US"/>
              </w:rPr>
              <w:t>I</w:t>
            </w:r>
            <w:r w:rsidRPr="001E3882">
              <w:rPr>
                <w:b/>
                <w:sz w:val="16"/>
                <w:szCs w:val="16"/>
              </w:rPr>
              <w:t xml:space="preserve"> квартал 2024 року, тис. грн</w:t>
            </w:r>
          </w:p>
        </w:tc>
        <w:tc>
          <w:tcPr>
            <w:tcW w:w="1059" w:type="dxa"/>
            <w:shd w:val="clear" w:color="auto" w:fill="auto"/>
          </w:tcPr>
          <w:p w:rsidR="00EA7859" w:rsidRPr="001E3882" w:rsidRDefault="00EA7859" w:rsidP="001A2BA2">
            <w:pPr>
              <w:jc w:val="center"/>
              <w:rPr>
                <w:b/>
                <w:bCs/>
                <w:iCs/>
                <w:sz w:val="16"/>
                <w:szCs w:val="16"/>
              </w:rPr>
            </w:pPr>
            <w:r w:rsidRPr="001E3882">
              <w:rPr>
                <w:b/>
                <w:sz w:val="16"/>
                <w:szCs w:val="16"/>
              </w:rPr>
              <w:t xml:space="preserve">Відсоток виконання до </w:t>
            </w:r>
            <w:r>
              <w:rPr>
                <w:b/>
                <w:sz w:val="16"/>
                <w:szCs w:val="16"/>
              </w:rPr>
              <w:t xml:space="preserve">уточненого </w:t>
            </w:r>
            <w:r w:rsidRPr="001E3882">
              <w:rPr>
                <w:b/>
                <w:sz w:val="16"/>
                <w:szCs w:val="16"/>
              </w:rPr>
              <w:t>плану на рік, %</w:t>
            </w:r>
          </w:p>
        </w:tc>
        <w:tc>
          <w:tcPr>
            <w:tcW w:w="1068" w:type="dxa"/>
            <w:shd w:val="clear" w:color="auto" w:fill="auto"/>
          </w:tcPr>
          <w:p w:rsidR="00EA7859" w:rsidRPr="001E3882" w:rsidRDefault="00EA7859" w:rsidP="001A2BA2">
            <w:pPr>
              <w:jc w:val="center"/>
              <w:rPr>
                <w:b/>
                <w:bCs/>
                <w:iCs/>
                <w:sz w:val="16"/>
                <w:szCs w:val="16"/>
              </w:rPr>
            </w:pPr>
            <w:r w:rsidRPr="001E3882">
              <w:rPr>
                <w:b/>
                <w:sz w:val="16"/>
                <w:szCs w:val="16"/>
              </w:rPr>
              <w:t>Відсоток виконання до</w:t>
            </w:r>
            <w:r>
              <w:rPr>
                <w:b/>
                <w:sz w:val="16"/>
                <w:szCs w:val="16"/>
              </w:rPr>
              <w:t xml:space="preserve"> уточненого</w:t>
            </w:r>
            <w:r w:rsidRPr="001E3882">
              <w:rPr>
                <w:b/>
                <w:sz w:val="16"/>
                <w:szCs w:val="16"/>
              </w:rPr>
              <w:t xml:space="preserve"> плану на </w:t>
            </w:r>
            <w:r w:rsidRPr="001E3882">
              <w:rPr>
                <w:b/>
                <w:sz w:val="16"/>
                <w:szCs w:val="16"/>
                <w:lang w:val="en-US"/>
              </w:rPr>
              <w:t>I</w:t>
            </w:r>
            <w:r w:rsidRPr="001E3882">
              <w:rPr>
                <w:b/>
                <w:sz w:val="16"/>
                <w:szCs w:val="16"/>
              </w:rPr>
              <w:t xml:space="preserve"> квартал 2024 року</w:t>
            </w:r>
          </w:p>
        </w:tc>
        <w:tc>
          <w:tcPr>
            <w:tcW w:w="910" w:type="dxa"/>
            <w:shd w:val="clear" w:color="auto" w:fill="auto"/>
          </w:tcPr>
          <w:p w:rsidR="00EA7859" w:rsidRPr="001E3882" w:rsidRDefault="00EA7859" w:rsidP="001A2BA2">
            <w:pPr>
              <w:ind w:left="-108" w:right="-72"/>
              <w:jc w:val="center"/>
              <w:rPr>
                <w:b/>
                <w:color w:val="000000"/>
                <w:sz w:val="16"/>
                <w:szCs w:val="16"/>
              </w:rPr>
            </w:pPr>
            <w:r w:rsidRPr="001E3882">
              <w:rPr>
                <w:b/>
                <w:color w:val="000000"/>
                <w:sz w:val="16"/>
                <w:szCs w:val="16"/>
              </w:rPr>
              <w:t xml:space="preserve">Касові видатки </w:t>
            </w:r>
            <w:r w:rsidRPr="001E3882">
              <w:rPr>
                <w:b/>
                <w:sz w:val="16"/>
                <w:szCs w:val="16"/>
              </w:rPr>
              <w:t xml:space="preserve">за </w:t>
            </w:r>
            <w:r w:rsidRPr="001E3882">
              <w:rPr>
                <w:b/>
                <w:sz w:val="16"/>
                <w:szCs w:val="16"/>
                <w:lang w:val="en-US"/>
              </w:rPr>
              <w:t>I</w:t>
            </w:r>
            <w:r w:rsidRPr="001E3882">
              <w:rPr>
                <w:b/>
                <w:sz w:val="16"/>
                <w:szCs w:val="16"/>
              </w:rPr>
              <w:t xml:space="preserve"> квартал 2023 року, тис. грн</w:t>
            </w:r>
          </w:p>
        </w:tc>
        <w:tc>
          <w:tcPr>
            <w:tcW w:w="999" w:type="dxa"/>
            <w:gridSpan w:val="2"/>
            <w:shd w:val="clear" w:color="auto" w:fill="auto"/>
          </w:tcPr>
          <w:p w:rsidR="00EA7859" w:rsidRPr="001E3882" w:rsidRDefault="00EA7859" w:rsidP="001A2BA2">
            <w:pPr>
              <w:ind w:left="-108" w:right="-72"/>
              <w:jc w:val="center"/>
              <w:rPr>
                <w:b/>
                <w:color w:val="000000"/>
                <w:sz w:val="16"/>
                <w:szCs w:val="16"/>
              </w:rPr>
            </w:pPr>
            <w:r w:rsidRPr="001E3882">
              <w:rPr>
                <w:b/>
                <w:color w:val="000000"/>
                <w:sz w:val="16"/>
                <w:szCs w:val="16"/>
              </w:rPr>
              <w:t>Відхил. до відповідного періоду минулого року, %</w:t>
            </w:r>
          </w:p>
        </w:tc>
      </w:tr>
      <w:tr w:rsidR="00EA7859" w:rsidRPr="005E1DD9" w:rsidTr="001A2BA2">
        <w:trPr>
          <w:trHeight w:val="459"/>
          <w:jc w:val="center"/>
        </w:trPr>
        <w:tc>
          <w:tcPr>
            <w:tcW w:w="420" w:type="dxa"/>
            <w:vMerge w:val="restart"/>
            <w:shd w:val="clear" w:color="auto" w:fill="auto"/>
            <w:vAlign w:val="center"/>
          </w:tcPr>
          <w:p w:rsidR="00EA7859" w:rsidRPr="001E3882" w:rsidRDefault="00EA7859" w:rsidP="001A2BA2">
            <w:pPr>
              <w:rPr>
                <w:sz w:val="16"/>
                <w:szCs w:val="16"/>
                <w:highlight w:val="yellow"/>
              </w:rPr>
            </w:pPr>
            <w:r w:rsidRPr="001E3882">
              <w:rPr>
                <w:sz w:val="16"/>
                <w:szCs w:val="16"/>
              </w:rPr>
              <w:t>2</w:t>
            </w:r>
          </w:p>
        </w:tc>
        <w:tc>
          <w:tcPr>
            <w:tcW w:w="2124" w:type="dxa"/>
            <w:shd w:val="clear" w:color="auto" w:fill="auto"/>
            <w:vAlign w:val="center"/>
          </w:tcPr>
          <w:p w:rsidR="00EA7859" w:rsidRPr="00EA7859" w:rsidRDefault="00EA7859" w:rsidP="001A2BA2">
            <w:pPr>
              <w:pStyle w:val="a5"/>
              <w:rPr>
                <w:rFonts w:ascii="Times New Roman" w:hAnsi="Times New Roman"/>
                <w:sz w:val="16"/>
                <w:szCs w:val="16"/>
                <w:highlight w:val="yellow"/>
                <w:lang w:val="ru-RU"/>
              </w:rPr>
            </w:pPr>
            <w:r w:rsidRPr="00EA7859">
              <w:rPr>
                <w:rFonts w:ascii="Times New Roman" w:hAnsi="Times New Roman"/>
                <w:sz w:val="16"/>
                <w:szCs w:val="16"/>
                <w:lang w:val="ru-RU"/>
              </w:rPr>
              <w:t>Продукти харчування, кейтерингові послуги зокрема:</w:t>
            </w:r>
          </w:p>
        </w:tc>
        <w:tc>
          <w:tcPr>
            <w:tcW w:w="1070" w:type="dxa"/>
            <w:shd w:val="clear" w:color="auto" w:fill="auto"/>
            <w:vAlign w:val="center"/>
          </w:tcPr>
          <w:p w:rsidR="00EA7859" w:rsidRPr="00A82169" w:rsidRDefault="00EA7859" w:rsidP="001A2BA2">
            <w:pPr>
              <w:pStyle w:val="a3"/>
              <w:ind w:firstLine="0"/>
              <w:jc w:val="center"/>
              <w:rPr>
                <w:sz w:val="16"/>
                <w:szCs w:val="16"/>
              </w:rPr>
            </w:pPr>
            <w:r w:rsidRPr="001E3882">
              <w:rPr>
                <w:sz w:val="16"/>
                <w:szCs w:val="16"/>
              </w:rPr>
              <w:t>2 299,1</w:t>
            </w:r>
          </w:p>
        </w:tc>
        <w:tc>
          <w:tcPr>
            <w:tcW w:w="1134" w:type="dxa"/>
            <w:shd w:val="clear" w:color="auto" w:fill="auto"/>
            <w:vAlign w:val="center"/>
          </w:tcPr>
          <w:p w:rsidR="00EA7859" w:rsidRPr="001E3882" w:rsidRDefault="00EA7859" w:rsidP="001A2BA2">
            <w:pPr>
              <w:pStyle w:val="a3"/>
              <w:ind w:firstLine="0"/>
              <w:jc w:val="center"/>
              <w:rPr>
                <w:sz w:val="16"/>
                <w:szCs w:val="16"/>
              </w:rPr>
            </w:pPr>
            <w:r w:rsidRPr="001E3882">
              <w:rPr>
                <w:sz w:val="16"/>
                <w:szCs w:val="16"/>
              </w:rPr>
              <w:t>566,9</w:t>
            </w:r>
          </w:p>
        </w:tc>
        <w:tc>
          <w:tcPr>
            <w:tcW w:w="992" w:type="dxa"/>
            <w:shd w:val="clear" w:color="auto" w:fill="auto"/>
            <w:vAlign w:val="center"/>
          </w:tcPr>
          <w:p w:rsidR="00EA7859" w:rsidRPr="001E3882" w:rsidRDefault="00EA7859" w:rsidP="001A2BA2">
            <w:pPr>
              <w:pStyle w:val="a3"/>
              <w:ind w:firstLine="0"/>
              <w:jc w:val="center"/>
              <w:rPr>
                <w:sz w:val="16"/>
                <w:szCs w:val="16"/>
              </w:rPr>
            </w:pPr>
            <w:r w:rsidRPr="001E3882">
              <w:rPr>
                <w:sz w:val="16"/>
                <w:szCs w:val="16"/>
              </w:rPr>
              <w:t>291,2</w:t>
            </w:r>
          </w:p>
        </w:tc>
        <w:tc>
          <w:tcPr>
            <w:tcW w:w="1059" w:type="dxa"/>
            <w:shd w:val="clear" w:color="auto" w:fill="auto"/>
            <w:vAlign w:val="center"/>
          </w:tcPr>
          <w:p w:rsidR="00EA7859" w:rsidRPr="001E3882" w:rsidRDefault="00EA7859" w:rsidP="001A2BA2">
            <w:pPr>
              <w:pStyle w:val="a3"/>
              <w:ind w:firstLine="0"/>
              <w:jc w:val="center"/>
              <w:rPr>
                <w:sz w:val="16"/>
                <w:szCs w:val="16"/>
              </w:rPr>
            </w:pPr>
            <w:r w:rsidRPr="001E3882">
              <w:rPr>
                <w:sz w:val="16"/>
                <w:szCs w:val="16"/>
              </w:rPr>
              <w:t>12,7</w:t>
            </w:r>
          </w:p>
        </w:tc>
        <w:tc>
          <w:tcPr>
            <w:tcW w:w="1068" w:type="dxa"/>
            <w:shd w:val="clear" w:color="auto" w:fill="auto"/>
            <w:vAlign w:val="center"/>
          </w:tcPr>
          <w:p w:rsidR="00EA7859" w:rsidRPr="001E3882" w:rsidRDefault="00EA7859" w:rsidP="001A2BA2">
            <w:pPr>
              <w:pStyle w:val="a3"/>
              <w:ind w:firstLine="0"/>
              <w:jc w:val="center"/>
              <w:rPr>
                <w:sz w:val="16"/>
                <w:szCs w:val="16"/>
              </w:rPr>
            </w:pPr>
            <w:r w:rsidRPr="001E3882">
              <w:rPr>
                <w:sz w:val="16"/>
                <w:szCs w:val="16"/>
              </w:rPr>
              <w:t>51,4</w:t>
            </w:r>
          </w:p>
        </w:tc>
        <w:tc>
          <w:tcPr>
            <w:tcW w:w="910" w:type="dxa"/>
            <w:shd w:val="clear" w:color="auto" w:fill="auto"/>
            <w:vAlign w:val="center"/>
          </w:tcPr>
          <w:p w:rsidR="00EA7859" w:rsidRPr="00A82169" w:rsidRDefault="00EA7859" w:rsidP="001A2BA2">
            <w:pPr>
              <w:ind w:right="-72"/>
              <w:jc w:val="center"/>
              <w:rPr>
                <w:sz w:val="16"/>
                <w:szCs w:val="16"/>
              </w:rPr>
            </w:pPr>
            <w:r w:rsidRPr="00A82169">
              <w:rPr>
                <w:sz w:val="16"/>
                <w:szCs w:val="16"/>
              </w:rPr>
              <w:t>226,0</w:t>
            </w:r>
          </w:p>
        </w:tc>
        <w:tc>
          <w:tcPr>
            <w:tcW w:w="999" w:type="dxa"/>
            <w:gridSpan w:val="2"/>
            <w:shd w:val="clear" w:color="auto" w:fill="auto"/>
            <w:vAlign w:val="center"/>
          </w:tcPr>
          <w:p w:rsidR="00EA7859" w:rsidRPr="00A82169" w:rsidRDefault="00EA7859" w:rsidP="001A2BA2">
            <w:pPr>
              <w:ind w:right="-72"/>
              <w:jc w:val="center"/>
              <w:rPr>
                <w:sz w:val="16"/>
                <w:szCs w:val="16"/>
              </w:rPr>
            </w:pPr>
            <w:r w:rsidRPr="00A82169">
              <w:rPr>
                <w:sz w:val="16"/>
                <w:szCs w:val="16"/>
              </w:rPr>
              <w:t>28,8</w:t>
            </w:r>
          </w:p>
        </w:tc>
      </w:tr>
      <w:tr w:rsidR="00EA7859" w:rsidRPr="005E1DD9" w:rsidTr="001A2BA2">
        <w:trPr>
          <w:trHeight w:val="1077"/>
          <w:jc w:val="center"/>
        </w:trPr>
        <w:tc>
          <w:tcPr>
            <w:tcW w:w="420" w:type="dxa"/>
            <w:vMerge/>
            <w:shd w:val="clear" w:color="auto" w:fill="auto"/>
          </w:tcPr>
          <w:p w:rsidR="00EA7859" w:rsidRPr="001E3882" w:rsidRDefault="00EA7859" w:rsidP="001A2BA2">
            <w:pPr>
              <w:rPr>
                <w:sz w:val="16"/>
                <w:szCs w:val="16"/>
                <w:highlight w:val="yellow"/>
              </w:rPr>
            </w:pPr>
          </w:p>
        </w:tc>
        <w:tc>
          <w:tcPr>
            <w:tcW w:w="2124" w:type="dxa"/>
            <w:shd w:val="clear" w:color="auto" w:fill="auto"/>
            <w:vAlign w:val="center"/>
          </w:tcPr>
          <w:p w:rsidR="00EA7859" w:rsidRPr="00EA7859" w:rsidRDefault="00EA7859" w:rsidP="001A2BA2">
            <w:pPr>
              <w:pStyle w:val="a5"/>
              <w:rPr>
                <w:rFonts w:ascii="Times New Roman" w:hAnsi="Times New Roman"/>
                <w:i/>
                <w:sz w:val="16"/>
                <w:szCs w:val="16"/>
                <w:highlight w:val="yellow"/>
                <w:lang w:val="ru-RU"/>
              </w:rPr>
            </w:pPr>
            <w:r w:rsidRPr="00EA7859">
              <w:rPr>
                <w:rFonts w:ascii="Times New Roman" w:hAnsi="Times New Roman"/>
                <w:i/>
                <w:sz w:val="16"/>
                <w:szCs w:val="16"/>
                <w:lang w:val="ru-RU"/>
              </w:rPr>
              <w:t xml:space="preserve">міська програма «Проведення культурно-просвітницьких заходів для осіб похилого віку, слухачів «Університету ІІІ віку» </w:t>
            </w:r>
          </w:p>
        </w:tc>
        <w:tc>
          <w:tcPr>
            <w:tcW w:w="1070" w:type="dxa"/>
            <w:shd w:val="clear" w:color="auto" w:fill="auto"/>
            <w:vAlign w:val="center"/>
          </w:tcPr>
          <w:p w:rsidR="00EA7859" w:rsidRPr="00A82169" w:rsidRDefault="00EA7859" w:rsidP="001A2BA2">
            <w:pPr>
              <w:pStyle w:val="a3"/>
              <w:ind w:firstLine="0"/>
              <w:jc w:val="center"/>
              <w:rPr>
                <w:sz w:val="16"/>
                <w:szCs w:val="16"/>
              </w:rPr>
            </w:pPr>
            <w:r w:rsidRPr="00A82169">
              <w:rPr>
                <w:sz w:val="16"/>
                <w:szCs w:val="16"/>
              </w:rPr>
              <w:t>3,7</w:t>
            </w:r>
          </w:p>
        </w:tc>
        <w:tc>
          <w:tcPr>
            <w:tcW w:w="1134" w:type="dxa"/>
            <w:shd w:val="clear" w:color="auto" w:fill="auto"/>
            <w:vAlign w:val="center"/>
          </w:tcPr>
          <w:p w:rsidR="00EA7859" w:rsidRPr="00A82169" w:rsidRDefault="00EA7859" w:rsidP="001A2BA2">
            <w:pPr>
              <w:pStyle w:val="a3"/>
              <w:ind w:firstLine="0"/>
              <w:jc w:val="center"/>
              <w:rPr>
                <w:sz w:val="16"/>
                <w:szCs w:val="16"/>
              </w:rPr>
            </w:pPr>
            <w:r w:rsidRPr="00A82169">
              <w:rPr>
                <w:sz w:val="16"/>
                <w:szCs w:val="16"/>
              </w:rPr>
              <w:t>-</w:t>
            </w:r>
          </w:p>
        </w:tc>
        <w:tc>
          <w:tcPr>
            <w:tcW w:w="992" w:type="dxa"/>
            <w:shd w:val="clear" w:color="auto" w:fill="auto"/>
            <w:vAlign w:val="center"/>
          </w:tcPr>
          <w:p w:rsidR="00EA7859" w:rsidRPr="00A82169" w:rsidRDefault="00EA7859" w:rsidP="001A2BA2">
            <w:pPr>
              <w:pStyle w:val="a3"/>
              <w:ind w:firstLine="0"/>
              <w:jc w:val="center"/>
              <w:rPr>
                <w:sz w:val="16"/>
                <w:szCs w:val="16"/>
              </w:rPr>
            </w:pPr>
            <w:r w:rsidRPr="00A82169">
              <w:rPr>
                <w:sz w:val="16"/>
                <w:szCs w:val="16"/>
              </w:rPr>
              <w:t>-</w:t>
            </w:r>
          </w:p>
        </w:tc>
        <w:tc>
          <w:tcPr>
            <w:tcW w:w="1059" w:type="dxa"/>
            <w:shd w:val="clear" w:color="auto" w:fill="auto"/>
            <w:vAlign w:val="center"/>
          </w:tcPr>
          <w:p w:rsidR="00EA7859" w:rsidRPr="00A82169" w:rsidRDefault="00EA7859" w:rsidP="001A2BA2">
            <w:pPr>
              <w:pStyle w:val="a3"/>
              <w:ind w:firstLine="0"/>
              <w:jc w:val="center"/>
              <w:rPr>
                <w:sz w:val="16"/>
                <w:szCs w:val="16"/>
              </w:rPr>
            </w:pPr>
            <w:r w:rsidRPr="00A82169">
              <w:rPr>
                <w:sz w:val="16"/>
                <w:szCs w:val="16"/>
              </w:rPr>
              <w:t>-</w:t>
            </w:r>
          </w:p>
        </w:tc>
        <w:tc>
          <w:tcPr>
            <w:tcW w:w="1068" w:type="dxa"/>
            <w:shd w:val="clear" w:color="auto" w:fill="auto"/>
            <w:vAlign w:val="center"/>
          </w:tcPr>
          <w:p w:rsidR="00EA7859" w:rsidRPr="00A82169" w:rsidRDefault="00EA7859" w:rsidP="001A2BA2">
            <w:pPr>
              <w:pStyle w:val="a3"/>
              <w:ind w:firstLine="0"/>
              <w:jc w:val="center"/>
              <w:rPr>
                <w:sz w:val="16"/>
                <w:szCs w:val="16"/>
              </w:rPr>
            </w:pPr>
            <w:r w:rsidRPr="00A82169">
              <w:rPr>
                <w:sz w:val="16"/>
                <w:szCs w:val="16"/>
              </w:rPr>
              <w:t>-</w:t>
            </w:r>
          </w:p>
        </w:tc>
        <w:tc>
          <w:tcPr>
            <w:tcW w:w="910" w:type="dxa"/>
            <w:shd w:val="clear" w:color="auto" w:fill="auto"/>
            <w:vAlign w:val="center"/>
          </w:tcPr>
          <w:p w:rsidR="00EA7859" w:rsidRPr="00A82169" w:rsidRDefault="00EA7859" w:rsidP="001A2BA2">
            <w:pPr>
              <w:ind w:right="-72"/>
              <w:jc w:val="center"/>
              <w:rPr>
                <w:sz w:val="16"/>
                <w:szCs w:val="16"/>
              </w:rPr>
            </w:pPr>
            <w:r w:rsidRPr="00A82169">
              <w:rPr>
                <w:sz w:val="16"/>
                <w:szCs w:val="16"/>
              </w:rPr>
              <w:t>-</w:t>
            </w:r>
          </w:p>
        </w:tc>
        <w:tc>
          <w:tcPr>
            <w:tcW w:w="999" w:type="dxa"/>
            <w:gridSpan w:val="2"/>
            <w:shd w:val="clear" w:color="auto" w:fill="auto"/>
            <w:vAlign w:val="center"/>
          </w:tcPr>
          <w:p w:rsidR="00EA7859" w:rsidRPr="00A82169" w:rsidRDefault="00EA7859" w:rsidP="001A2BA2">
            <w:pPr>
              <w:ind w:right="-72"/>
              <w:jc w:val="center"/>
              <w:rPr>
                <w:sz w:val="16"/>
                <w:szCs w:val="16"/>
              </w:rPr>
            </w:pPr>
            <w:r w:rsidRPr="00A82169">
              <w:rPr>
                <w:sz w:val="16"/>
                <w:szCs w:val="16"/>
              </w:rPr>
              <w:t>-</w:t>
            </w:r>
          </w:p>
        </w:tc>
      </w:tr>
      <w:tr w:rsidR="00EA7859" w:rsidRPr="005E1DD9" w:rsidTr="001A2BA2">
        <w:trPr>
          <w:trHeight w:val="400"/>
          <w:jc w:val="center"/>
        </w:trPr>
        <w:tc>
          <w:tcPr>
            <w:tcW w:w="420" w:type="dxa"/>
            <w:vMerge/>
            <w:shd w:val="clear" w:color="auto" w:fill="auto"/>
          </w:tcPr>
          <w:p w:rsidR="00EA7859" w:rsidRPr="001E3882" w:rsidRDefault="00EA7859" w:rsidP="001A2BA2">
            <w:pPr>
              <w:rPr>
                <w:sz w:val="16"/>
                <w:szCs w:val="16"/>
                <w:highlight w:val="yellow"/>
                <w:lang w:val="ru-RU"/>
              </w:rPr>
            </w:pPr>
          </w:p>
        </w:tc>
        <w:tc>
          <w:tcPr>
            <w:tcW w:w="2124" w:type="dxa"/>
            <w:shd w:val="clear" w:color="auto" w:fill="auto"/>
            <w:vAlign w:val="center"/>
          </w:tcPr>
          <w:p w:rsidR="00EA7859" w:rsidRPr="001E3882" w:rsidRDefault="00EA7859" w:rsidP="001A2BA2">
            <w:pPr>
              <w:rPr>
                <w:i/>
                <w:sz w:val="16"/>
                <w:szCs w:val="16"/>
                <w:lang w:val="ru-RU"/>
              </w:rPr>
            </w:pPr>
            <w:r w:rsidRPr="001E3882">
              <w:rPr>
                <w:i/>
                <w:sz w:val="16"/>
                <w:szCs w:val="16"/>
              </w:rPr>
              <w:t>міська соціальна програма</w:t>
            </w:r>
            <w:r w:rsidRPr="001E3882">
              <w:rPr>
                <w:i/>
                <w:sz w:val="16"/>
                <w:szCs w:val="16"/>
                <w:lang w:val="ru-RU"/>
              </w:rPr>
              <w:t xml:space="preserve"> </w:t>
            </w:r>
            <w:r w:rsidRPr="001E3882">
              <w:rPr>
                <w:i/>
                <w:sz w:val="16"/>
                <w:szCs w:val="16"/>
              </w:rPr>
              <w:t xml:space="preserve">«Турбота» </w:t>
            </w:r>
          </w:p>
        </w:tc>
        <w:tc>
          <w:tcPr>
            <w:tcW w:w="1070" w:type="dxa"/>
            <w:shd w:val="clear" w:color="auto" w:fill="auto"/>
            <w:vAlign w:val="center"/>
          </w:tcPr>
          <w:p w:rsidR="00EA7859" w:rsidRPr="001E3882" w:rsidRDefault="00EA7859" w:rsidP="001A2BA2">
            <w:pPr>
              <w:pStyle w:val="a3"/>
              <w:ind w:firstLine="0"/>
              <w:jc w:val="center"/>
              <w:rPr>
                <w:sz w:val="16"/>
                <w:szCs w:val="16"/>
              </w:rPr>
            </w:pPr>
            <w:r w:rsidRPr="001E3882">
              <w:rPr>
                <w:sz w:val="16"/>
                <w:szCs w:val="16"/>
              </w:rPr>
              <w:t>216,8</w:t>
            </w:r>
          </w:p>
        </w:tc>
        <w:tc>
          <w:tcPr>
            <w:tcW w:w="1134" w:type="dxa"/>
            <w:shd w:val="clear" w:color="auto" w:fill="auto"/>
            <w:vAlign w:val="center"/>
          </w:tcPr>
          <w:p w:rsidR="00EA7859" w:rsidRPr="00A82169" w:rsidRDefault="00EA7859" w:rsidP="001A2BA2">
            <w:pPr>
              <w:pStyle w:val="a3"/>
              <w:ind w:firstLine="0"/>
              <w:jc w:val="center"/>
              <w:rPr>
                <w:sz w:val="16"/>
                <w:szCs w:val="16"/>
              </w:rPr>
            </w:pPr>
            <w:r w:rsidRPr="00A82169">
              <w:rPr>
                <w:sz w:val="16"/>
                <w:szCs w:val="16"/>
              </w:rPr>
              <w:t>48,0</w:t>
            </w:r>
          </w:p>
        </w:tc>
        <w:tc>
          <w:tcPr>
            <w:tcW w:w="992" w:type="dxa"/>
            <w:shd w:val="clear" w:color="auto" w:fill="auto"/>
            <w:vAlign w:val="center"/>
          </w:tcPr>
          <w:p w:rsidR="00EA7859" w:rsidRPr="00A82169" w:rsidRDefault="00EA7859" w:rsidP="001A2BA2">
            <w:pPr>
              <w:pStyle w:val="a3"/>
              <w:ind w:firstLine="0"/>
              <w:jc w:val="center"/>
              <w:rPr>
                <w:sz w:val="16"/>
                <w:szCs w:val="16"/>
              </w:rPr>
            </w:pPr>
            <w:r w:rsidRPr="00A82169">
              <w:rPr>
                <w:sz w:val="16"/>
                <w:szCs w:val="16"/>
              </w:rPr>
              <w:t>29,5</w:t>
            </w:r>
          </w:p>
        </w:tc>
        <w:tc>
          <w:tcPr>
            <w:tcW w:w="1059" w:type="dxa"/>
            <w:shd w:val="clear" w:color="auto" w:fill="auto"/>
            <w:vAlign w:val="center"/>
          </w:tcPr>
          <w:p w:rsidR="00EA7859" w:rsidRPr="00A82169" w:rsidRDefault="00EA7859" w:rsidP="001A2BA2">
            <w:pPr>
              <w:pStyle w:val="a3"/>
              <w:ind w:firstLine="0"/>
              <w:jc w:val="center"/>
              <w:rPr>
                <w:sz w:val="16"/>
                <w:szCs w:val="16"/>
              </w:rPr>
            </w:pPr>
            <w:r w:rsidRPr="00A82169">
              <w:rPr>
                <w:sz w:val="16"/>
                <w:szCs w:val="16"/>
              </w:rPr>
              <w:t>13,6</w:t>
            </w:r>
          </w:p>
        </w:tc>
        <w:tc>
          <w:tcPr>
            <w:tcW w:w="1068" w:type="dxa"/>
            <w:shd w:val="clear" w:color="auto" w:fill="auto"/>
            <w:vAlign w:val="center"/>
          </w:tcPr>
          <w:p w:rsidR="00EA7859" w:rsidRPr="00A82169" w:rsidRDefault="00EA7859" w:rsidP="001A2BA2">
            <w:pPr>
              <w:pStyle w:val="a3"/>
              <w:ind w:firstLine="0"/>
              <w:jc w:val="center"/>
              <w:rPr>
                <w:sz w:val="16"/>
                <w:szCs w:val="16"/>
              </w:rPr>
            </w:pPr>
            <w:r w:rsidRPr="00A82169">
              <w:rPr>
                <w:sz w:val="16"/>
                <w:szCs w:val="16"/>
              </w:rPr>
              <w:t>61,5</w:t>
            </w:r>
          </w:p>
        </w:tc>
        <w:tc>
          <w:tcPr>
            <w:tcW w:w="917" w:type="dxa"/>
            <w:gridSpan w:val="2"/>
            <w:shd w:val="clear" w:color="auto" w:fill="auto"/>
            <w:vAlign w:val="center"/>
          </w:tcPr>
          <w:p w:rsidR="00EA7859" w:rsidRPr="00A82169" w:rsidRDefault="00EA7859" w:rsidP="001A2BA2">
            <w:pPr>
              <w:ind w:right="-72"/>
              <w:rPr>
                <w:sz w:val="16"/>
                <w:szCs w:val="16"/>
              </w:rPr>
            </w:pPr>
            <w:r w:rsidRPr="00A82169">
              <w:rPr>
                <w:sz w:val="16"/>
                <w:szCs w:val="16"/>
              </w:rPr>
              <w:t xml:space="preserve"> 49,6</w:t>
            </w:r>
          </w:p>
        </w:tc>
        <w:tc>
          <w:tcPr>
            <w:tcW w:w="992" w:type="dxa"/>
            <w:shd w:val="clear" w:color="auto" w:fill="auto"/>
            <w:vAlign w:val="center"/>
          </w:tcPr>
          <w:p w:rsidR="00EA7859" w:rsidRPr="00A82169" w:rsidRDefault="00EA7859" w:rsidP="001A2BA2">
            <w:pPr>
              <w:ind w:right="-72"/>
              <w:jc w:val="center"/>
              <w:rPr>
                <w:sz w:val="16"/>
                <w:szCs w:val="16"/>
              </w:rPr>
            </w:pPr>
            <w:r w:rsidRPr="00A82169">
              <w:rPr>
                <w:sz w:val="16"/>
                <w:szCs w:val="16"/>
              </w:rPr>
              <w:t>-40,5</w:t>
            </w:r>
          </w:p>
        </w:tc>
      </w:tr>
      <w:tr w:rsidR="00EA7859" w:rsidRPr="005E1DD9" w:rsidTr="001A2BA2">
        <w:trPr>
          <w:trHeight w:val="562"/>
          <w:jc w:val="center"/>
        </w:trPr>
        <w:tc>
          <w:tcPr>
            <w:tcW w:w="420" w:type="dxa"/>
            <w:vMerge/>
            <w:shd w:val="clear" w:color="auto" w:fill="auto"/>
          </w:tcPr>
          <w:p w:rsidR="00EA7859" w:rsidRPr="001E3882" w:rsidRDefault="00EA7859" w:rsidP="001A2BA2">
            <w:pPr>
              <w:rPr>
                <w:sz w:val="16"/>
                <w:szCs w:val="16"/>
                <w:highlight w:val="yellow"/>
                <w:lang w:val="ru-RU"/>
              </w:rPr>
            </w:pPr>
          </w:p>
        </w:tc>
        <w:tc>
          <w:tcPr>
            <w:tcW w:w="2124" w:type="dxa"/>
            <w:shd w:val="clear" w:color="auto" w:fill="auto"/>
          </w:tcPr>
          <w:p w:rsidR="00EA7859" w:rsidRPr="001E3882" w:rsidRDefault="00EA7859" w:rsidP="001A2BA2">
            <w:pPr>
              <w:pStyle w:val="a5"/>
              <w:rPr>
                <w:rFonts w:ascii="Times New Roman" w:hAnsi="Times New Roman"/>
                <w:i/>
                <w:sz w:val="16"/>
                <w:szCs w:val="16"/>
              </w:rPr>
            </w:pPr>
          </w:p>
        </w:tc>
        <w:tc>
          <w:tcPr>
            <w:tcW w:w="1070" w:type="dxa"/>
            <w:shd w:val="clear" w:color="auto" w:fill="auto"/>
            <w:vAlign w:val="center"/>
          </w:tcPr>
          <w:p w:rsidR="00EA7859" w:rsidRPr="001E3882" w:rsidRDefault="00EA7859" w:rsidP="001A2BA2">
            <w:pPr>
              <w:pStyle w:val="a3"/>
              <w:ind w:firstLine="0"/>
              <w:jc w:val="center"/>
              <w:rPr>
                <w:sz w:val="16"/>
                <w:szCs w:val="16"/>
              </w:rPr>
            </w:pPr>
          </w:p>
        </w:tc>
        <w:tc>
          <w:tcPr>
            <w:tcW w:w="1134" w:type="dxa"/>
            <w:shd w:val="clear" w:color="auto" w:fill="auto"/>
            <w:vAlign w:val="center"/>
          </w:tcPr>
          <w:p w:rsidR="00EA7859" w:rsidRPr="001E3882" w:rsidRDefault="00EA7859" w:rsidP="001A2BA2">
            <w:pPr>
              <w:pStyle w:val="a3"/>
              <w:ind w:firstLine="0"/>
              <w:jc w:val="center"/>
              <w:rPr>
                <w:sz w:val="16"/>
                <w:szCs w:val="16"/>
              </w:rPr>
            </w:pPr>
          </w:p>
        </w:tc>
        <w:tc>
          <w:tcPr>
            <w:tcW w:w="992" w:type="dxa"/>
            <w:shd w:val="clear" w:color="auto" w:fill="auto"/>
            <w:vAlign w:val="center"/>
          </w:tcPr>
          <w:p w:rsidR="00EA7859" w:rsidRPr="001E3882" w:rsidRDefault="00EA7859" w:rsidP="001A2BA2">
            <w:pPr>
              <w:pStyle w:val="a3"/>
              <w:ind w:firstLine="0"/>
              <w:jc w:val="center"/>
              <w:rPr>
                <w:sz w:val="16"/>
                <w:szCs w:val="16"/>
              </w:rPr>
            </w:pPr>
          </w:p>
        </w:tc>
        <w:tc>
          <w:tcPr>
            <w:tcW w:w="1059" w:type="dxa"/>
            <w:shd w:val="clear" w:color="auto" w:fill="auto"/>
            <w:vAlign w:val="center"/>
          </w:tcPr>
          <w:p w:rsidR="00EA7859" w:rsidRPr="001E3882" w:rsidRDefault="00EA7859" w:rsidP="001A2BA2">
            <w:pPr>
              <w:pStyle w:val="a3"/>
              <w:ind w:firstLine="0"/>
              <w:jc w:val="center"/>
              <w:rPr>
                <w:sz w:val="16"/>
                <w:szCs w:val="16"/>
              </w:rPr>
            </w:pPr>
          </w:p>
        </w:tc>
        <w:tc>
          <w:tcPr>
            <w:tcW w:w="1068" w:type="dxa"/>
            <w:shd w:val="clear" w:color="auto" w:fill="auto"/>
            <w:vAlign w:val="center"/>
          </w:tcPr>
          <w:p w:rsidR="00EA7859" w:rsidRPr="001E3882" w:rsidRDefault="00EA7859" w:rsidP="001A2BA2">
            <w:pPr>
              <w:pStyle w:val="a3"/>
              <w:ind w:firstLine="0"/>
              <w:jc w:val="center"/>
              <w:rPr>
                <w:sz w:val="16"/>
                <w:szCs w:val="16"/>
              </w:rPr>
            </w:pPr>
          </w:p>
        </w:tc>
        <w:tc>
          <w:tcPr>
            <w:tcW w:w="917" w:type="dxa"/>
            <w:gridSpan w:val="2"/>
            <w:shd w:val="clear" w:color="auto" w:fill="auto"/>
            <w:vAlign w:val="center"/>
          </w:tcPr>
          <w:p w:rsidR="00EA7859" w:rsidRPr="00A82169" w:rsidRDefault="00EA7859" w:rsidP="001A2BA2">
            <w:pPr>
              <w:pStyle w:val="a3"/>
              <w:ind w:firstLine="0"/>
              <w:jc w:val="center"/>
              <w:rPr>
                <w:sz w:val="16"/>
                <w:szCs w:val="16"/>
              </w:rPr>
            </w:pPr>
          </w:p>
        </w:tc>
        <w:tc>
          <w:tcPr>
            <w:tcW w:w="992" w:type="dxa"/>
            <w:shd w:val="clear" w:color="auto" w:fill="auto"/>
            <w:vAlign w:val="center"/>
          </w:tcPr>
          <w:p w:rsidR="00EA7859" w:rsidRPr="00A82169" w:rsidRDefault="00EA7859" w:rsidP="001A2BA2">
            <w:pPr>
              <w:pStyle w:val="a3"/>
              <w:ind w:firstLine="0"/>
              <w:jc w:val="center"/>
              <w:rPr>
                <w:sz w:val="16"/>
                <w:szCs w:val="16"/>
              </w:rPr>
            </w:pPr>
          </w:p>
        </w:tc>
      </w:tr>
      <w:tr w:rsidR="00EA7859" w:rsidRPr="005E1DD9" w:rsidTr="001A2BA2">
        <w:trPr>
          <w:trHeight w:val="562"/>
          <w:jc w:val="center"/>
        </w:trPr>
        <w:tc>
          <w:tcPr>
            <w:tcW w:w="420" w:type="dxa"/>
            <w:vMerge/>
            <w:shd w:val="clear" w:color="auto" w:fill="auto"/>
          </w:tcPr>
          <w:p w:rsidR="00EA7859" w:rsidRPr="001E3882" w:rsidRDefault="00EA7859" w:rsidP="001A2BA2">
            <w:pPr>
              <w:rPr>
                <w:sz w:val="16"/>
                <w:szCs w:val="16"/>
                <w:highlight w:val="yellow"/>
                <w:lang w:val="ru-RU"/>
              </w:rPr>
            </w:pPr>
          </w:p>
        </w:tc>
        <w:tc>
          <w:tcPr>
            <w:tcW w:w="2124" w:type="dxa"/>
            <w:shd w:val="clear" w:color="auto" w:fill="auto"/>
          </w:tcPr>
          <w:p w:rsidR="00EA7859" w:rsidRPr="00EA7859" w:rsidRDefault="00EA7859" w:rsidP="001A2BA2">
            <w:pPr>
              <w:pStyle w:val="a5"/>
              <w:rPr>
                <w:rFonts w:ascii="Times New Roman" w:hAnsi="Times New Roman"/>
                <w:sz w:val="16"/>
                <w:szCs w:val="16"/>
                <w:lang w:val="ru-RU"/>
              </w:rPr>
            </w:pPr>
            <w:r w:rsidRPr="00EA7859">
              <w:rPr>
                <w:rFonts w:ascii="Times New Roman" w:hAnsi="Times New Roman"/>
                <w:i/>
                <w:sz w:val="16"/>
                <w:szCs w:val="16"/>
                <w:lang w:val="ru-RU"/>
              </w:rPr>
              <w:t>програма соціальної підтримки сімей м. Черкаси</w:t>
            </w:r>
          </w:p>
        </w:tc>
        <w:tc>
          <w:tcPr>
            <w:tcW w:w="1070" w:type="dxa"/>
            <w:shd w:val="clear" w:color="auto" w:fill="auto"/>
            <w:vAlign w:val="center"/>
          </w:tcPr>
          <w:p w:rsidR="00EA7859" w:rsidRPr="001E3882" w:rsidRDefault="00EA7859" w:rsidP="001A2BA2">
            <w:pPr>
              <w:pStyle w:val="a3"/>
              <w:ind w:firstLine="0"/>
              <w:jc w:val="center"/>
              <w:rPr>
                <w:sz w:val="16"/>
                <w:szCs w:val="16"/>
              </w:rPr>
            </w:pPr>
            <w:r w:rsidRPr="001E3882">
              <w:rPr>
                <w:sz w:val="16"/>
                <w:szCs w:val="16"/>
              </w:rPr>
              <w:t>21,4</w:t>
            </w:r>
          </w:p>
        </w:tc>
        <w:tc>
          <w:tcPr>
            <w:tcW w:w="1134" w:type="dxa"/>
            <w:shd w:val="clear" w:color="auto" w:fill="auto"/>
            <w:vAlign w:val="center"/>
          </w:tcPr>
          <w:p w:rsidR="00EA7859" w:rsidRPr="001E3882" w:rsidRDefault="00EA7859" w:rsidP="001A2BA2">
            <w:pPr>
              <w:pStyle w:val="a3"/>
              <w:ind w:firstLine="0"/>
              <w:jc w:val="center"/>
              <w:rPr>
                <w:sz w:val="16"/>
                <w:szCs w:val="16"/>
              </w:rPr>
            </w:pPr>
            <w:r w:rsidRPr="001E3882">
              <w:rPr>
                <w:sz w:val="16"/>
                <w:szCs w:val="16"/>
              </w:rPr>
              <w:t>-</w:t>
            </w:r>
          </w:p>
        </w:tc>
        <w:tc>
          <w:tcPr>
            <w:tcW w:w="992" w:type="dxa"/>
            <w:shd w:val="clear" w:color="auto" w:fill="auto"/>
            <w:vAlign w:val="center"/>
          </w:tcPr>
          <w:p w:rsidR="00EA7859" w:rsidRPr="001E3882" w:rsidRDefault="00EA7859" w:rsidP="001A2BA2">
            <w:pPr>
              <w:pStyle w:val="a3"/>
              <w:ind w:firstLine="0"/>
              <w:jc w:val="center"/>
              <w:rPr>
                <w:sz w:val="16"/>
                <w:szCs w:val="16"/>
              </w:rPr>
            </w:pPr>
            <w:r w:rsidRPr="001E3882">
              <w:rPr>
                <w:sz w:val="16"/>
                <w:szCs w:val="16"/>
              </w:rPr>
              <w:t>-</w:t>
            </w:r>
          </w:p>
        </w:tc>
        <w:tc>
          <w:tcPr>
            <w:tcW w:w="1059" w:type="dxa"/>
            <w:shd w:val="clear" w:color="auto" w:fill="auto"/>
            <w:vAlign w:val="center"/>
          </w:tcPr>
          <w:p w:rsidR="00EA7859" w:rsidRPr="001E3882" w:rsidRDefault="00EA7859" w:rsidP="001A2BA2">
            <w:pPr>
              <w:pStyle w:val="a3"/>
              <w:ind w:firstLine="0"/>
              <w:jc w:val="center"/>
              <w:rPr>
                <w:sz w:val="16"/>
                <w:szCs w:val="16"/>
              </w:rPr>
            </w:pPr>
            <w:r w:rsidRPr="001E3882">
              <w:rPr>
                <w:sz w:val="16"/>
                <w:szCs w:val="16"/>
              </w:rPr>
              <w:t>-</w:t>
            </w:r>
          </w:p>
        </w:tc>
        <w:tc>
          <w:tcPr>
            <w:tcW w:w="1068" w:type="dxa"/>
            <w:shd w:val="clear" w:color="auto" w:fill="auto"/>
            <w:vAlign w:val="center"/>
          </w:tcPr>
          <w:p w:rsidR="00EA7859" w:rsidRPr="001E3882" w:rsidRDefault="00EA7859" w:rsidP="001A2BA2">
            <w:pPr>
              <w:pStyle w:val="a3"/>
              <w:ind w:firstLine="0"/>
              <w:jc w:val="center"/>
              <w:rPr>
                <w:sz w:val="16"/>
                <w:szCs w:val="16"/>
              </w:rPr>
            </w:pPr>
            <w:r w:rsidRPr="001E3882">
              <w:rPr>
                <w:sz w:val="16"/>
                <w:szCs w:val="16"/>
              </w:rPr>
              <w:t>-</w:t>
            </w:r>
          </w:p>
        </w:tc>
        <w:tc>
          <w:tcPr>
            <w:tcW w:w="917" w:type="dxa"/>
            <w:gridSpan w:val="2"/>
            <w:shd w:val="clear" w:color="auto" w:fill="auto"/>
            <w:vAlign w:val="center"/>
          </w:tcPr>
          <w:p w:rsidR="00EA7859" w:rsidRPr="00A82169" w:rsidRDefault="00EA7859" w:rsidP="001A2BA2">
            <w:pPr>
              <w:pStyle w:val="a3"/>
              <w:ind w:firstLine="0"/>
              <w:jc w:val="center"/>
              <w:rPr>
                <w:sz w:val="16"/>
                <w:szCs w:val="16"/>
              </w:rPr>
            </w:pPr>
            <w:r w:rsidRPr="00A82169">
              <w:rPr>
                <w:sz w:val="16"/>
                <w:szCs w:val="16"/>
              </w:rPr>
              <w:t>-</w:t>
            </w:r>
          </w:p>
        </w:tc>
        <w:tc>
          <w:tcPr>
            <w:tcW w:w="992" w:type="dxa"/>
            <w:shd w:val="clear" w:color="auto" w:fill="auto"/>
            <w:vAlign w:val="center"/>
          </w:tcPr>
          <w:p w:rsidR="00EA7859" w:rsidRPr="00A82169" w:rsidRDefault="00EA7859" w:rsidP="001A2BA2">
            <w:pPr>
              <w:pStyle w:val="a3"/>
              <w:ind w:firstLine="0"/>
              <w:jc w:val="center"/>
              <w:rPr>
                <w:sz w:val="16"/>
                <w:szCs w:val="16"/>
              </w:rPr>
            </w:pPr>
            <w:r w:rsidRPr="00A82169">
              <w:rPr>
                <w:sz w:val="16"/>
                <w:szCs w:val="16"/>
              </w:rPr>
              <w:t>-</w:t>
            </w:r>
          </w:p>
        </w:tc>
      </w:tr>
      <w:tr w:rsidR="00EA7859" w:rsidRPr="00C80A75" w:rsidTr="001A2BA2">
        <w:trPr>
          <w:trHeight w:val="464"/>
          <w:jc w:val="center"/>
        </w:trPr>
        <w:tc>
          <w:tcPr>
            <w:tcW w:w="9776" w:type="dxa"/>
            <w:gridSpan w:val="10"/>
            <w:shd w:val="clear" w:color="auto" w:fill="auto"/>
          </w:tcPr>
          <w:p w:rsidR="00EA7859" w:rsidRPr="001E3882" w:rsidRDefault="00EA7859" w:rsidP="001A2BA2">
            <w:pPr>
              <w:ind w:left="-108" w:right="-72"/>
              <w:jc w:val="both"/>
              <w:rPr>
                <w:i/>
                <w:color w:val="000000"/>
                <w:sz w:val="16"/>
                <w:szCs w:val="16"/>
                <w:highlight w:val="yellow"/>
              </w:rPr>
            </w:pPr>
            <w:r w:rsidRPr="003C0789">
              <w:rPr>
                <w:i/>
                <w:color w:val="000000"/>
                <w:sz w:val="16"/>
                <w:szCs w:val="16"/>
              </w:rPr>
              <w:t xml:space="preserve">Зменшення видатків у порівнянні з відповідним періодом минулого року на 65,2 тис. грн  або 28,8,0% </w:t>
            </w:r>
            <w:r w:rsidRPr="000C6B74">
              <w:rPr>
                <w:i/>
                <w:color w:val="000000"/>
                <w:sz w:val="16"/>
                <w:szCs w:val="16"/>
              </w:rPr>
              <w:t>відбулося у зв’язку зі зменшенням кількості осіб, яким надано послуги у відділенні тимчасового проживання в територіальному центрі, протягом звітного періоду.</w:t>
            </w:r>
          </w:p>
        </w:tc>
      </w:tr>
      <w:tr w:rsidR="00EA7859" w:rsidRPr="00C80A75" w:rsidTr="001A2BA2">
        <w:trPr>
          <w:trHeight w:val="494"/>
          <w:jc w:val="center"/>
        </w:trPr>
        <w:tc>
          <w:tcPr>
            <w:tcW w:w="420" w:type="dxa"/>
            <w:shd w:val="clear" w:color="auto" w:fill="auto"/>
            <w:vAlign w:val="center"/>
          </w:tcPr>
          <w:p w:rsidR="00EA7859" w:rsidRPr="001E3882" w:rsidRDefault="00EA7859" w:rsidP="001A2BA2">
            <w:pPr>
              <w:rPr>
                <w:sz w:val="16"/>
                <w:szCs w:val="16"/>
                <w:lang w:val="ru-RU"/>
              </w:rPr>
            </w:pPr>
            <w:r w:rsidRPr="001E3882">
              <w:rPr>
                <w:sz w:val="16"/>
                <w:szCs w:val="16"/>
                <w:lang w:val="ru-RU"/>
              </w:rPr>
              <w:t>3</w:t>
            </w:r>
          </w:p>
        </w:tc>
        <w:tc>
          <w:tcPr>
            <w:tcW w:w="2124" w:type="dxa"/>
            <w:shd w:val="clear" w:color="auto" w:fill="auto"/>
            <w:vAlign w:val="center"/>
          </w:tcPr>
          <w:p w:rsidR="00EA7859" w:rsidRPr="001E3882" w:rsidRDefault="00EA7859" w:rsidP="001A2BA2">
            <w:pPr>
              <w:rPr>
                <w:sz w:val="16"/>
                <w:szCs w:val="16"/>
              </w:rPr>
            </w:pPr>
            <w:r w:rsidRPr="001E3882">
              <w:rPr>
                <w:sz w:val="16"/>
                <w:szCs w:val="16"/>
              </w:rPr>
              <w:t>Оплата комунальних послуг та енергоносіїв</w:t>
            </w:r>
          </w:p>
        </w:tc>
        <w:tc>
          <w:tcPr>
            <w:tcW w:w="1070" w:type="dxa"/>
            <w:shd w:val="clear" w:color="auto" w:fill="auto"/>
            <w:vAlign w:val="center"/>
          </w:tcPr>
          <w:p w:rsidR="00EA7859" w:rsidRPr="005E1DD9" w:rsidRDefault="00EA7859" w:rsidP="001A2BA2">
            <w:pPr>
              <w:pStyle w:val="a3"/>
              <w:ind w:firstLine="0"/>
              <w:jc w:val="center"/>
              <w:rPr>
                <w:sz w:val="16"/>
                <w:szCs w:val="16"/>
              </w:rPr>
            </w:pPr>
            <w:r w:rsidRPr="005E1DD9">
              <w:rPr>
                <w:sz w:val="16"/>
                <w:szCs w:val="16"/>
              </w:rPr>
              <w:t>4 102,1</w:t>
            </w:r>
          </w:p>
        </w:tc>
        <w:tc>
          <w:tcPr>
            <w:tcW w:w="1134" w:type="dxa"/>
            <w:shd w:val="clear" w:color="auto" w:fill="auto"/>
            <w:vAlign w:val="center"/>
          </w:tcPr>
          <w:p w:rsidR="00EA7859" w:rsidRPr="005E1DD9" w:rsidRDefault="00EA7859" w:rsidP="001A2BA2">
            <w:pPr>
              <w:pStyle w:val="a3"/>
              <w:ind w:firstLine="0"/>
              <w:jc w:val="center"/>
              <w:rPr>
                <w:sz w:val="16"/>
                <w:szCs w:val="16"/>
              </w:rPr>
            </w:pPr>
            <w:r w:rsidRPr="005E1DD9">
              <w:rPr>
                <w:sz w:val="16"/>
                <w:szCs w:val="16"/>
              </w:rPr>
              <w:t>1 626,1</w:t>
            </w:r>
          </w:p>
        </w:tc>
        <w:tc>
          <w:tcPr>
            <w:tcW w:w="992" w:type="dxa"/>
            <w:shd w:val="clear" w:color="auto" w:fill="auto"/>
            <w:vAlign w:val="center"/>
          </w:tcPr>
          <w:p w:rsidR="00EA7859" w:rsidRPr="005E1DD9" w:rsidRDefault="00EA7859" w:rsidP="001A2BA2">
            <w:pPr>
              <w:pStyle w:val="a3"/>
              <w:ind w:firstLine="0"/>
              <w:jc w:val="center"/>
              <w:rPr>
                <w:sz w:val="16"/>
                <w:szCs w:val="16"/>
              </w:rPr>
            </w:pPr>
            <w:r w:rsidRPr="005E1DD9">
              <w:rPr>
                <w:sz w:val="16"/>
                <w:szCs w:val="16"/>
              </w:rPr>
              <w:t>702,7</w:t>
            </w:r>
          </w:p>
        </w:tc>
        <w:tc>
          <w:tcPr>
            <w:tcW w:w="1059" w:type="dxa"/>
            <w:shd w:val="clear" w:color="auto" w:fill="auto"/>
            <w:vAlign w:val="center"/>
          </w:tcPr>
          <w:p w:rsidR="00EA7859" w:rsidRPr="005E1DD9" w:rsidRDefault="00EA7859" w:rsidP="001A2BA2">
            <w:pPr>
              <w:pStyle w:val="a3"/>
              <w:ind w:firstLine="0"/>
              <w:jc w:val="center"/>
              <w:rPr>
                <w:sz w:val="16"/>
                <w:szCs w:val="16"/>
              </w:rPr>
            </w:pPr>
            <w:r w:rsidRPr="005E1DD9">
              <w:rPr>
                <w:sz w:val="16"/>
                <w:szCs w:val="16"/>
              </w:rPr>
              <w:t>17,1</w:t>
            </w:r>
          </w:p>
        </w:tc>
        <w:tc>
          <w:tcPr>
            <w:tcW w:w="1068" w:type="dxa"/>
            <w:shd w:val="clear" w:color="auto" w:fill="auto"/>
            <w:vAlign w:val="center"/>
          </w:tcPr>
          <w:p w:rsidR="00EA7859" w:rsidRPr="005E1DD9" w:rsidRDefault="00EA7859" w:rsidP="001A2BA2">
            <w:pPr>
              <w:pStyle w:val="a3"/>
              <w:ind w:firstLine="0"/>
              <w:jc w:val="center"/>
              <w:rPr>
                <w:sz w:val="16"/>
                <w:szCs w:val="16"/>
              </w:rPr>
            </w:pPr>
            <w:r w:rsidRPr="005E1DD9">
              <w:rPr>
                <w:sz w:val="16"/>
                <w:szCs w:val="16"/>
              </w:rPr>
              <w:t>43,2</w:t>
            </w:r>
          </w:p>
        </w:tc>
        <w:tc>
          <w:tcPr>
            <w:tcW w:w="910" w:type="dxa"/>
            <w:shd w:val="clear" w:color="auto" w:fill="auto"/>
            <w:vAlign w:val="center"/>
          </w:tcPr>
          <w:p w:rsidR="00EA7859" w:rsidRPr="005E1DD9" w:rsidRDefault="00EA7859" w:rsidP="001A2BA2">
            <w:pPr>
              <w:ind w:right="-72"/>
              <w:jc w:val="center"/>
              <w:rPr>
                <w:sz w:val="16"/>
                <w:szCs w:val="16"/>
              </w:rPr>
            </w:pPr>
            <w:r w:rsidRPr="005E1DD9">
              <w:rPr>
                <w:sz w:val="16"/>
                <w:szCs w:val="16"/>
              </w:rPr>
              <w:t>432,6</w:t>
            </w:r>
          </w:p>
        </w:tc>
        <w:tc>
          <w:tcPr>
            <w:tcW w:w="999" w:type="dxa"/>
            <w:gridSpan w:val="2"/>
            <w:shd w:val="clear" w:color="auto" w:fill="auto"/>
            <w:vAlign w:val="center"/>
          </w:tcPr>
          <w:p w:rsidR="00EA7859" w:rsidRPr="005E1DD9" w:rsidRDefault="00EA7859" w:rsidP="001A2BA2">
            <w:pPr>
              <w:ind w:right="-72"/>
              <w:jc w:val="center"/>
              <w:rPr>
                <w:sz w:val="16"/>
                <w:szCs w:val="16"/>
              </w:rPr>
            </w:pPr>
            <w:r w:rsidRPr="005E1DD9">
              <w:rPr>
                <w:sz w:val="16"/>
                <w:szCs w:val="16"/>
              </w:rPr>
              <w:t>62,4</w:t>
            </w:r>
          </w:p>
        </w:tc>
      </w:tr>
      <w:tr w:rsidR="00EA7859" w:rsidRPr="00C80A75" w:rsidTr="001A2BA2">
        <w:trPr>
          <w:trHeight w:val="620"/>
          <w:jc w:val="center"/>
        </w:trPr>
        <w:tc>
          <w:tcPr>
            <w:tcW w:w="9776" w:type="dxa"/>
            <w:gridSpan w:val="10"/>
            <w:shd w:val="clear" w:color="auto" w:fill="auto"/>
          </w:tcPr>
          <w:p w:rsidR="00EA7859" w:rsidRPr="00586C80" w:rsidRDefault="00EA7859" w:rsidP="001A2BA2">
            <w:pPr>
              <w:ind w:left="-108" w:right="-72"/>
              <w:rPr>
                <w:i/>
                <w:iCs/>
                <w:color w:val="000000"/>
                <w:sz w:val="16"/>
                <w:szCs w:val="16"/>
              </w:rPr>
            </w:pPr>
            <w:r w:rsidRPr="00586C80">
              <w:rPr>
                <w:i/>
                <w:iCs/>
                <w:color w:val="000000"/>
                <w:sz w:val="16"/>
                <w:szCs w:val="16"/>
              </w:rPr>
              <w:t xml:space="preserve">Збільшення видатків  у порівнянні з відповідним періодом минулого року на 270,1 тис. грн, або 62,4 % пов’язане з: </w:t>
            </w:r>
          </w:p>
          <w:p w:rsidR="00EA7859" w:rsidRDefault="00EA7859" w:rsidP="001A2BA2">
            <w:pPr>
              <w:pStyle w:val="afa"/>
              <w:tabs>
                <w:tab w:val="left" w:pos="246"/>
              </w:tabs>
              <w:ind w:left="-38" w:right="-72"/>
              <w:jc w:val="both"/>
              <w:rPr>
                <w:i/>
                <w:iCs/>
                <w:color w:val="000000"/>
                <w:sz w:val="16"/>
                <w:szCs w:val="16"/>
              </w:rPr>
            </w:pPr>
            <w:r>
              <w:rPr>
                <w:i/>
                <w:iCs/>
                <w:color w:val="000000"/>
                <w:sz w:val="16"/>
                <w:szCs w:val="16"/>
              </w:rPr>
              <w:t>-</w:t>
            </w:r>
            <w:r w:rsidRPr="00586C80">
              <w:rPr>
                <w:i/>
                <w:iCs/>
                <w:color w:val="000000"/>
                <w:sz w:val="16"/>
                <w:szCs w:val="16"/>
              </w:rPr>
              <w:t xml:space="preserve"> </w:t>
            </w:r>
            <w:r>
              <w:rPr>
                <w:i/>
                <w:iCs/>
                <w:color w:val="000000"/>
                <w:sz w:val="16"/>
                <w:szCs w:val="16"/>
              </w:rPr>
              <w:t xml:space="preserve">збільшенням площ на яких надаються соціальні послуги, зокрема </w:t>
            </w:r>
            <w:r w:rsidRPr="00586C80">
              <w:rPr>
                <w:i/>
                <w:iCs/>
                <w:color w:val="000000"/>
                <w:sz w:val="16"/>
                <w:szCs w:val="16"/>
              </w:rPr>
              <w:t>надання тимчасового притулку внутрішньо переміщеним особам</w:t>
            </w:r>
            <w:r>
              <w:rPr>
                <w:i/>
                <w:iCs/>
                <w:color w:val="000000"/>
                <w:sz w:val="16"/>
                <w:szCs w:val="16"/>
              </w:rPr>
              <w:t>;</w:t>
            </w:r>
            <w:r w:rsidRPr="00586C80">
              <w:rPr>
                <w:i/>
                <w:iCs/>
                <w:color w:val="000000"/>
                <w:sz w:val="16"/>
                <w:szCs w:val="16"/>
              </w:rPr>
              <w:t xml:space="preserve"> </w:t>
            </w:r>
          </w:p>
          <w:p w:rsidR="00EA7859" w:rsidRPr="00782630" w:rsidRDefault="00EA7859" w:rsidP="001A2BA2">
            <w:pPr>
              <w:pStyle w:val="afa"/>
              <w:tabs>
                <w:tab w:val="left" w:pos="246"/>
              </w:tabs>
              <w:ind w:left="-38" w:right="-72"/>
              <w:jc w:val="both"/>
              <w:rPr>
                <w:color w:val="000000"/>
                <w:sz w:val="16"/>
                <w:szCs w:val="16"/>
              </w:rPr>
            </w:pPr>
            <w:r>
              <w:rPr>
                <w:i/>
                <w:iCs/>
                <w:color w:val="000000"/>
                <w:sz w:val="16"/>
                <w:szCs w:val="16"/>
              </w:rPr>
              <w:t>-</w:t>
            </w:r>
            <w:r w:rsidRPr="00586C80">
              <w:rPr>
                <w:i/>
                <w:iCs/>
                <w:color w:val="000000"/>
                <w:sz w:val="16"/>
                <w:szCs w:val="16"/>
              </w:rPr>
              <w:t>збільшенням тарифів на теплову енергію та електроенергію</w:t>
            </w:r>
            <w:r>
              <w:rPr>
                <w:i/>
                <w:iCs/>
                <w:color w:val="000000"/>
                <w:sz w:val="16"/>
                <w:szCs w:val="16"/>
              </w:rPr>
              <w:t>.</w:t>
            </w:r>
          </w:p>
        </w:tc>
      </w:tr>
      <w:tr w:rsidR="00EA7859" w:rsidRPr="00C80A75" w:rsidTr="001A2BA2">
        <w:trPr>
          <w:trHeight w:val="459"/>
          <w:jc w:val="center"/>
        </w:trPr>
        <w:tc>
          <w:tcPr>
            <w:tcW w:w="420" w:type="dxa"/>
            <w:vMerge w:val="restart"/>
            <w:shd w:val="clear" w:color="auto" w:fill="auto"/>
            <w:vAlign w:val="center"/>
          </w:tcPr>
          <w:p w:rsidR="00EA7859" w:rsidRPr="001E3882" w:rsidRDefault="00EA7859" w:rsidP="001A2BA2">
            <w:pPr>
              <w:rPr>
                <w:sz w:val="16"/>
                <w:szCs w:val="16"/>
              </w:rPr>
            </w:pPr>
            <w:r w:rsidRPr="001E3882">
              <w:rPr>
                <w:sz w:val="16"/>
                <w:szCs w:val="16"/>
              </w:rPr>
              <w:t>4</w:t>
            </w:r>
          </w:p>
        </w:tc>
        <w:tc>
          <w:tcPr>
            <w:tcW w:w="2124" w:type="dxa"/>
            <w:shd w:val="clear" w:color="auto" w:fill="auto"/>
            <w:vAlign w:val="center"/>
          </w:tcPr>
          <w:p w:rsidR="00EA7859" w:rsidRPr="001E3882" w:rsidRDefault="00EA7859" w:rsidP="001A2BA2">
            <w:pPr>
              <w:rPr>
                <w:sz w:val="16"/>
                <w:szCs w:val="16"/>
              </w:rPr>
            </w:pPr>
            <w:r w:rsidRPr="001E3882">
              <w:rPr>
                <w:sz w:val="16"/>
                <w:szCs w:val="16"/>
              </w:rPr>
              <w:t>Інші видатки, зокрема</w:t>
            </w:r>
          </w:p>
        </w:tc>
        <w:tc>
          <w:tcPr>
            <w:tcW w:w="1070" w:type="dxa"/>
            <w:shd w:val="clear" w:color="auto" w:fill="auto"/>
            <w:vAlign w:val="center"/>
          </w:tcPr>
          <w:p w:rsidR="00EA7859" w:rsidRPr="001E3882" w:rsidRDefault="00EA7859" w:rsidP="001A2BA2">
            <w:pPr>
              <w:pStyle w:val="a3"/>
              <w:ind w:firstLine="0"/>
              <w:jc w:val="center"/>
              <w:rPr>
                <w:sz w:val="16"/>
                <w:szCs w:val="16"/>
              </w:rPr>
            </w:pPr>
            <w:r>
              <w:rPr>
                <w:sz w:val="16"/>
                <w:szCs w:val="16"/>
              </w:rPr>
              <w:t>1 86</w:t>
            </w:r>
            <w:r w:rsidRPr="001E3882">
              <w:rPr>
                <w:sz w:val="16"/>
                <w:szCs w:val="16"/>
              </w:rPr>
              <w:t>1,3</w:t>
            </w:r>
          </w:p>
        </w:tc>
        <w:tc>
          <w:tcPr>
            <w:tcW w:w="1134" w:type="dxa"/>
            <w:shd w:val="clear" w:color="auto" w:fill="auto"/>
            <w:vAlign w:val="center"/>
          </w:tcPr>
          <w:p w:rsidR="00EA7859" w:rsidRPr="001E3882" w:rsidRDefault="00EA7859" w:rsidP="001A2BA2">
            <w:pPr>
              <w:pStyle w:val="a3"/>
              <w:ind w:firstLine="0"/>
              <w:jc w:val="center"/>
              <w:rPr>
                <w:sz w:val="16"/>
                <w:szCs w:val="16"/>
              </w:rPr>
            </w:pPr>
            <w:r w:rsidRPr="001E3882">
              <w:rPr>
                <w:sz w:val="16"/>
                <w:szCs w:val="16"/>
              </w:rPr>
              <w:t>1 522,6</w:t>
            </w:r>
          </w:p>
        </w:tc>
        <w:tc>
          <w:tcPr>
            <w:tcW w:w="992" w:type="dxa"/>
            <w:shd w:val="clear" w:color="auto" w:fill="auto"/>
            <w:vAlign w:val="center"/>
          </w:tcPr>
          <w:p w:rsidR="00EA7859" w:rsidRPr="001E3882" w:rsidRDefault="00EA7859" w:rsidP="001A2BA2">
            <w:pPr>
              <w:pStyle w:val="a3"/>
              <w:ind w:firstLine="0"/>
              <w:jc w:val="center"/>
              <w:rPr>
                <w:sz w:val="16"/>
                <w:szCs w:val="16"/>
              </w:rPr>
            </w:pPr>
            <w:r w:rsidRPr="001E3882">
              <w:rPr>
                <w:sz w:val="16"/>
                <w:szCs w:val="16"/>
              </w:rPr>
              <w:t>1 160,4</w:t>
            </w:r>
          </w:p>
        </w:tc>
        <w:tc>
          <w:tcPr>
            <w:tcW w:w="1059" w:type="dxa"/>
            <w:shd w:val="clear" w:color="auto" w:fill="auto"/>
            <w:vAlign w:val="center"/>
          </w:tcPr>
          <w:p w:rsidR="00EA7859" w:rsidRPr="001E3882" w:rsidRDefault="00EA7859" w:rsidP="001A2BA2">
            <w:pPr>
              <w:pStyle w:val="a3"/>
              <w:ind w:firstLine="0"/>
              <w:jc w:val="center"/>
              <w:rPr>
                <w:sz w:val="16"/>
                <w:szCs w:val="16"/>
              </w:rPr>
            </w:pPr>
            <w:r>
              <w:rPr>
                <w:sz w:val="16"/>
                <w:szCs w:val="16"/>
              </w:rPr>
              <w:t>62,4</w:t>
            </w:r>
          </w:p>
        </w:tc>
        <w:tc>
          <w:tcPr>
            <w:tcW w:w="1068" w:type="dxa"/>
            <w:shd w:val="clear" w:color="auto" w:fill="auto"/>
            <w:vAlign w:val="center"/>
          </w:tcPr>
          <w:p w:rsidR="00EA7859" w:rsidRPr="001E3882" w:rsidRDefault="00EA7859" w:rsidP="001A2BA2">
            <w:pPr>
              <w:pStyle w:val="a3"/>
              <w:ind w:firstLine="0"/>
              <w:jc w:val="center"/>
              <w:rPr>
                <w:sz w:val="16"/>
                <w:szCs w:val="16"/>
              </w:rPr>
            </w:pPr>
            <w:r w:rsidRPr="001E3882">
              <w:rPr>
                <w:sz w:val="16"/>
                <w:szCs w:val="16"/>
              </w:rPr>
              <w:t>76,2</w:t>
            </w:r>
          </w:p>
        </w:tc>
        <w:tc>
          <w:tcPr>
            <w:tcW w:w="910" w:type="dxa"/>
            <w:shd w:val="clear" w:color="auto" w:fill="auto"/>
            <w:vAlign w:val="center"/>
          </w:tcPr>
          <w:p w:rsidR="00EA7859" w:rsidRPr="00E20308" w:rsidRDefault="00EA7859" w:rsidP="001A2BA2">
            <w:pPr>
              <w:ind w:right="-72"/>
              <w:jc w:val="center"/>
              <w:rPr>
                <w:sz w:val="16"/>
                <w:szCs w:val="16"/>
              </w:rPr>
            </w:pPr>
            <w:r w:rsidRPr="00E20308">
              <w:rPr>
                <w:sz w:val="16"/>
                <w:szCs w:val="16"/>
              </w:rPr>
              <w:t>270,6</w:t>
            </w:r>
          </w:p>
        </w:tc>
        <w:tc>
          <w:tcPr>
            <w:tcW w:w="999" w:type="dxa"/>
            <w:gridSpan w:val="2"/>
            <w:shd w:val="clear" w:color="auto" w:fill="auto"/>
            <w:vAlign w:val="center"/>
          </w:tcPr>
          <w:p w:rsidR="00EA7859" w:rsidRPr="00E20308" w:rsidRDefault="00EA7859" w:rsidP="001A2BA2">
            <w:pPr>
              <w:ind w:left="-26" w:right="-72"/>
              <w:jc w:val="center"/>
              <w:rPr>
                <w:sz w:val="16"/>
                <w:szCs w:val="16"/>
              </w:rPr>
            </w:pPr>
            <w:r w:rsidRPr="00E20308">
              <w:rPr>
                <w:sz w:val="16"/>
                <w:szCs w:val="16"/>
              </w:rPr>
              <w:t>Збільшились в 4,3 рази</w:t>
            </w:r>
          </w:p>
        </w:tc>
      </w:tr>
      <w:tr w:rsidR="00EA7859" w:rsidRPr="00C80A75" w:rsidTr="001A2BA2">
        <w:trPr>
          <w:trHeight w:val="288"/>
          <w:jc w:val="center"/>
        </w:trPr>
        <w:tc>
          <w:tcPr>
            <w:tcW w:w="420" w:type="dxa"/>
            <w:vMerge/>
            <w:shd w:val="clear" w:color="auto" w:fill="auto"/>
            <w:vAlign w:val="center"/>
          </w:tcPr>
          <w:p w:rsidR="00EA7859" w:rsidRPr="001E3882" w:rsidRDefault="00EA7859" w:rsidP="001A2BA2">
            <w:pPr>
              <w:ind w:left="-108" w:right="-72"/>
              <w:jc w:val="center"/>
              <w:rPr>
                <w:iCs/>
                <w:color w:val="000000"/>
                <w:sz w:val="16"/>
                <w:szCs w:val="16"/>
              </w:rPr>
            </w:pPr>
          </w:p>
        </w:tc>
        <w:tc>
          <w:tcPr>
            <w:tcW w:w="2124" w:type="dxa"/>
            <w:shd w:val="clear" w:color="auto" w:fill="auto"/>
            <w:vAlign w:val="center"/>
          </w:tcPr>
          <w:p w:rsidR="00EA7859" w:rsidRPr="001E3882" w:rsidRDefault="00EA7859" w:rsidP="001A2BA2">
            <w:pPr>
              <w:ind w:left="-108" w:right="-72"/>
              <w:rPr>
                <w:iCs/>
                <w:color w:val="000000"/>
                <w:sz w:val="16"/>
                <w:szCs w:val="16"/>
              </w:rPr>
            </w:pPr>
            <w:r w:rsidRPr="001E3882">
              <w:rPr>
                <w:i/>
                <w:sz w:val="16"/>
                <w:szCs w:val="16"/>
              </w:rPr>
              <w:t>міська програми «Проведення культурно-просвітницьких заходів для осіб похилого віку, слухачів «Університету ІІІ віку»</w:t>
            </w:r>
          </w:p>
        </w:tc>
        <w:tc>
          <w:tcPr>
            <w:tcW w:w="1070" w:type="dxa"/>
            <w:shd w:val="clear" w:color="auto" w:fill="auto"/>
            <w:vAlign w:val="center"/>
          </w:tcPr>
          <w:p w:rsidR="00EA7859" w:rsidRPr="00E20308" w:rsidRDefault="00EA7859" w:rsidP="001A2BA2">
            <w:pPr>
              <w:pStyle w:val="a3"/>
              <w:ind w:firstLine="0"/>
              <w:jc w:val="center"/>
              <w:rPr>
                <w:sz w:val="16"/>
                <w:szCs w:val="16"/>
              </w:rPr>
            </w:pPr>
            <w:r w:rsidRPr="00E20308">
              <w:rPr>
                <w:sz w:val="16"/>
                <w:szCs w:val="16"/>
              </w:rPr>
              <w:t>28,7</w:t>
            </w:r>
          </w:p>
        </w:tc>
        <w:tc>
          <w:tcPr>
            <w:tcW w:w="1134" w:type="dxa"/>
            <w:shd w:val="clear" w:color="auto" w:fill="auto"/>
            <w:vAlign w:val="center"/>
          </w:tcPr>
          <w:p w:rsidR="00EA7859" w:rsidRPr="00E20308" w:rsidRDefault="00EA7859" w:rsidP="001A2BA2">
            <w:pPr>
              <w:pStyle w:val="a3"/>
              <w:ind w:firstLine="0"/>
              <w:jc w:val="center"/>
              <w:rPr>
                <w:sz w:val="16"/>
                <w:szCs w:val="16"/>
              </w:rPr>
            </w:pPr>
            <w:r w:rsidRPr="00E20308">
              <w:rPr>
                <w:sz w:val="16"/>
                <w:szCs w:val="16"/>
              </w:rPr>
              <w:t>28,7</w:t>
            </w:r>
          </w:p>
        </w:tc>
        <w:tc>
          <w:tcPr>
            <w:tcW w:w="992" w:type="dxa"/>
            <w:shd w:val="clear" w:color="auto" w:fill="auto"/>
            <w:vAlign w:val="center"/>
          </w:tcPr>
          <w:p w:rsidR="00EA7859" w:rsidRPr="00E20308" w:rsidRDefault="00EA7859" w:rsidP="001A2BA2">
            <w:pPr>
              <w:pStyle w:val="a3"/>
              <w:ind w:firstLine="0"/>
              <w:jc w:val="center"/>
              <w:rPr>
                <w:sz w:val="16"/>
                <w:szCs w:val="16"/>
              </w:rPr>
            </w:pPr>
            <w:r w:rsidRPr="00E20308">
              <w:rPr>
                <w:sz w:val="16"/>
                <w:szCs w:val="16"/>
              </w:rPr>
              <w:t>-</w:t>
            </w:r>
          </w:p>
        </w:tc>
        <w:tc>
          <w:tcPr>
            <w:tcW w:w="1059" w:type="dxa"/>
            <w:shd w:val="clear" w:color="auto" w:fill="auto"/>
            <w:vAlign w:val="center"/>
          </w:tcPr>
          <w:p w:rsidR="00EA7859" w:rsidRPr="00E20308" w:rsidRDefault="00EA7859" w:rsidP="001A2BA2">
            <w:pPr>
              <w:pStyle w:val="a3"/>
              <w:ind w:firstLine="0"/>
              <w:jc w:val="center"/>
              <w:rPr>
                <w:sz w:val="16"/>
                <w:szCs w:val="16"/>
              </w:rPr>
            </w:pPr>
            <w:r w:rsidRPr="00E20308">
              <w:rPr>
                <w:sz w:val="16"/>
                <w:szCs w:val="16"/>
              </w:rPr>
              <w:t>-</w:t>
            </w:r>
          </w:p>
        </w:tc>
        <w:tc>
          <w:tcPr>
            <w:tcW w:w="1068" w:type="dxa"/>
            <w:shd w:val="clear" w:color="auto" w:fill="auto"/>
            <w:vAlign w:val="center"/>
          </w:tcPr>
          <w:p w:rsidR="00EA7859" w:rsidRPr="00E20308" w:rsidRDefault="00EA7859" w:rsidP="001A2BA2">
            <w:pPr>
              <w:pStyle w:val="a3"/>
              <w:ind w:firstLine="0"/>
              <w:jc w:val="center"/>
              <w:rPr>
                <w:sz w:val="16"/>
                <w:szCs w:val="16"/>
              </w:rPr>
            </w:pPr>
            <w:r w:rsidRPr="00E20308">
              <w:rPr>
                <w:sz w:val="16"/>
                <w:szCs w:val="16"/>
              </w:rPr>
              <w:t>-</w:t>
            </w:r>
          </w:p>
        </w:tc>
        <w:tc>
          <w:tcPr>
            <w:tcW w:w="910" w:type="dxa"/>
            <w:shd w:val="clear" w:color="auto" w:fill="auto"/>
            <w:vAlign w:val="center"/>
          </w:tcPr>
          <w:p w:rsidR="00EA7859" w:rsidRPr="00E20308" w:rsidRDefault="00EA7859" w:rsidP="001A2BA2">
            <w:pPr>
              <w:pStyle w:val="a3"/>
              <w:ind w:firstLine="0"/>
              <w:jc w:val="center"/>
              <w:rPr>
                <w:sz w:val="16"/>
                <w:szCs w:val="16"/>
              </w:rPr>
            </w:pPr>
            <w:r w:rsidRPr="00E20308">
              <w:rPr>
                <w:sz w:val="16"/>
                <w:szCs w:val="16"/>
              </w:rPr>
              <w:t>-</w:t>
            </w:r>
          </w:p>
        </w:tc>
        <w:tc>
          <w:tcPr>
            <w:tcW w:w="999" w:type="dxa"/>
            <w:gridSpan w:val="2"/>
            <w:shd w:val="clear" w:color="auto" w:fill="auto"/>
            <w:vAlign w:val="center"/>
          </w:tcPr>
          <w:p w:rsidR="00EA7859" w:rsidRPr="00E20308" w:rsidRDefault="00EA7859" w:rsidP="001A2BA2">
            <w:pPr>
              <w:pStyle w:val="a3"/>
              <w:ind w:firstLine="0"/>
              <w:jc w:val="center"/>
              <w:rPr>
                <w:sz w:val="16"/>
                <w:szCs w:val="16"/>
              </w:rPr>
            </w:pPr>
            <w:r w:rsidRPr="00E20308">
              <w:rPr>
                <w:sz w:val="16"/>
                <w:szCs w:val="16"/>
              </w:rPr>
              <w:t>-</w:t>
            </w:r>
          </w:p>
        </w:tc>
      </w:tr>
      <w:tr w:rsidR="00EA7859" w:rsidRPr="00C80A75" w:rsidTr="001A2BA2">
        <w:trPr>
          <w:trHeight w:val="459"/>
          <w:jc w:val="center"/>
        </w:trPr>
        <w:tc>
          <w:tcPr>
            <w:tcW w:w="420" w:type="dxa"/>
            <w:vMerge/>
            <w:shd w:val="clear" w:color="auto" w:fill="auto"/>
            <w:vAlign w:val="center"/>
          </w:tcPr>
          <w:p w:rsidR="00EA7859" w:rsidRPr="001E3882" w:rsidRDefault="00EA7859" w:rsidP="001A2BA2">
            <w:pPr>
              <w:ind w:left="-108" w:right="-72"/>
              <w:jc w:val="center"/>
              <w:rPr>
                <w:iCs/>
                <w:color w:val="000000"/>
                <w:sz w:val="16"/>
                <w:szCs w:val="16"/>
              </w:rPr>
            </w:pPr>
          </w:p>
        </w:tc>
        <w:tc>
          <w:tcPr>
            <w:tcW w:w="2124" w:type="dxa"/>
            <w:shd w:val="clear" w:color="auto" w:fill="auto"/>
            <w:vAlign w:val="center"/>
          </w:tcPr>
          <w:p w:rsidR="00EA7859" w:rsidRPr="001E3882" w:rsidRDefault="00EA7859" w:rsidP="001A2BA2">
            <w:pPr>
              <w:ind w:left="-108" w:right="-72"/>
              <w:rPr>
                <w:iCs/>
                <w:color w:val="000000"/>
                <w:sz w:val="16"/>
                <w:szCs w:val="16"/>
              </w:rPr>
            </w:pPr>
            <w:r w:rsidRPr="001E3882">
              <w:rPr>
                <w:i/>
                <w:sz w:val="16"/>
                <w:szCs w:val="16"/>
              </w:rPr>
              <w:t>міська соціальна програма</w:t>
            </w:r>
            <w:r w:rsidRPr="001E3882">
              <w:rPr>
                <w:i/>
                <w:sz w:val="16"/>
                <w:szCs w:val="16"/>
                <w:lang w:val="ru-RU"/>
              </w:rPr>
              <w:t xml:space="preserve"> </w:t>
            </w:r>
            <w:r w:rsidRPr="001E3882">
              <w:rPr>
                <w:i/>
                <w:sz w:val="16"/>
                <w:szCs w:val="16"/>
              </w:rPr>
              <w:t>«Турбота»</w:t>
            </w:r>
          </w:p>
        </w:tc>
        <w:tc>
          <w:tcPr>
            <w:tcW w:w="1070" w:type="dxa"/>
            <w:shd w:val="clear" w:color="auto" w:fill="auto"/>
            <w:vAlign w:val="center"/>
          </w:tcPr>
          <w:p w:rsidR="00EA7859" w:rsidRPr="00E20308" w:rsidRDefault="00EA7859" w:rsidP="001A2BA2">
            <w:pPr>
              <w:pStyle w:val="a3"/>
              <w:ind w:firstLine="0"/>
              <w:jc w:val="center"/>
              <w:rPr>
                <w:sz w:val="16"/>
                <w:szCs w:val="16"/>
              </w:rPr>
            </w:pPr>
            <w:r w:rsidRPr="00E20308">
              <w:rPr>
                <w:sz w:val="16"/>
                <w:szCs w:val="16"/>
              </w:rPr>
              <w:t>58,8</w:t>
            </w:r>
          </w:p>
        </w:tc>
        <w:tc>
          <w:tcPr>
            <w:tcW w:w="1134" w:type="dxa"/>
            <w:shd w:val="clear" w:color="auto" w:fill="auto"/>
            <w:vAlign w:val="center"/>
          </w:tcPr>
          <w:p w:rsidR="00EA7859" w:rsidRPr="00E20308" w:rsidRDefault="00EA7859" w:rsidP="001A2BA2">
            <w:pPr>
              <w:pStyle w:val="a3"/>
              <w:ind w:firstLine="0"/>
              <w:jc w:val="center"/>
              <w:rPr>
                <w:sz w:val="16"/>
                <w:szCs w:val="16"/>
              </w:rPr>
            </w:pPr>
            <w:r w:rsidRPr="00E20308">
              <w:rPr>
                <w:sz w:val="16"/>
                <w:szCs w:val="16"/>
              </w:rPr>
              <w:t>58,8</w:t>
            </w:r>
          </w:p>
        </w:tc>
        <w:tc>
          <w:tcPr>
            <w:tcW w:w="992" w:type="dxa"/>
            <w:shd w:val="clear" w:color="auto" w:fill="auto"/>
            <w:vAlign w:val="center"/>
          </w:tcPr>
          <w:p w:rsidR="00EA7859" w:rsidRPr="00E20308" w:rsidRDefault="00EA7859" w:rsidP="001A2BA2">
            <w:pPr>
              <w:pStyle w:val="a3"/>
              <w:ind w:firstLine="0"/>
              <w:jc w:val="center"/>
              <w:rPr>
                <w:sz w:val="16"/>
                <w:szCs w:val="16"/>
              </w:rPr>
            </w:pPr>
            <w:r w:rsidRPr="00E20308">
              <w:rPr>
                <w:sz w:val="16"/>
                <w:szCs w:val="16"/>
              </w:rPr>
              <w:t>11,4</w:t>
            </w:r>
          </w:p>
        </w:tc>
        <w:tc>
          <w:tcPr>
            <w:tcW w:w="1059" w:type="dxa"/>
            <w:shd w:val="clear" w:color="auto" w:fill="auto"/>
            <w:vAlign w:val="center"/>
          </w:tcPr>
          <w:p w:rsidR="00EA7859" w:rsidRPr="00E20308" w:rsidRDefault="00EA7859" w:rsidP="001A2BA2">
            <w:pPr>
              <w:pStyle w:val="a3"/>
              <w:ind w:firstLine="0"/>
              <w:jc w:val="center"/>
              <w:rPr>
                <w:sz w:val="16"/>
                <w:szCs w:val="16"/>
              </w:rPr>
            </w:pPr>
            <w:r w:rsidRPr="00E20308">
              <w:rPr>
                <w:sz w:val="16"/>
                <w:szCs w:val="16"/>
              </w:rPr>
              <w:t>19,4</w:t>
            </w:r>
          </w:p>
        </w:tc>
        <w:tc>
          <w:tcPr>
            <w:tcW w:w="1068" w:type="dxa"/>
            <w:shd w:val="clear" w:color="auto" w:fill="auto"/>
            <w:vAlign w:val="center"/>
          </w:tcPr>
          <w:p w:rsidR="00EA7859" w:rsidRPr="00E20308" w:rsidRDefault="00EA7859" w:rsidP="001A2BA2">
            <w:pPr>
              <w:pStyle w:val="a3"/>
              <w:ind w:firstLine="0"/>
              <w:jc w:val="center"/>
              <w:rPr>
                <w:sz w:val="16"/>
                <w:szCs w:val="16"/>
              </w:rPr>
            </w:pPr>
            <w:r w:rsidRPr="00E20308">
              <w:rPr>
                <w:sz w:val="16"/>
                <w:szCs w:val="16"/>
              </w:rPr>
              <w:t>19,4</w:t>
            </w:r>
          </w:p>
        </w:tc>
        <w:tc>
          <w:tcPr>
            <w:tcW w:w="917" w:type="dxa"/>
            <w:gridSpan w:val="2"/>
            <w:shd w:val="clear" w:color="auto" w:fill="auto"/>
            <w:vAlign w:val="center"/>
          </w:tcPr>
          <w:p w:rsidR="00EA7859" w:rsidRPr="00E20308" w:rsidRDefault="00EA7859" w:rsidP="001A2BA2">
            <w:pPr>
              <w:pStyle w:val="a3"/>
              <w:ind w:firstLine="0"/>
              <w:jc w:val="center"/>
              <w:rPr>
                <w:sz w:val="16"/>
                <w:szCs w:val="16"/>
              </w:rPr>
            </w:pPr>
            <w:r w:rsidRPr="00E20308">
              <w:rPr>
                <w:sz w:val="16"/>
                <w:szCs w:val="16"/>
              </w:rPr>
              <w:t>54,7</w:t>
            </w:r>
          </w:p>
        </w:tc>
        <w:tc>
          <w:tcPr>
            <w:tcW w:w="992" w:type="dxa"/>
            <w:shd w:val="clear" w:color="auto" w:fill="auto"/>
            <w:vAlign w:val="center"/>
          </w:tcPr>
          <w:p w:rsidR="00EA7859" w:rsidRPr="00E20308" w:rsidRDefault="00EA7859" w:rsidP="001A2BA2">
            <w:pPr>
              <w:pStyle w:val="a3"/>
              <w:ind w:firstLine="0"/>
              <w:jc w:val="center"/>
              <w:rPr>
                <w:sz w:val="16"/>
                <w:szCs w:val="16"/>
              </w:rPr>
            </w:pPr>
            <w:r w:rsidRPr="00E20308">
              <w:rPr>
                <w:sz w:val="16"/>
                <w:szCs w:val="16"/>
              </w:rPr>
              <w:t>-79,2</w:t>
            </w:r>
          </w:p>
        </w:tc>
      </w:tr>
      <w:tr w:rsidR="00EA7859" w:rsidRPr="00C80A75" w:rsidTr="001A2BA2">
        <w:trPr>
          <w:trHeight w:val="459"/>
          <w:jc w:val="center"/>
        </w:trPr>
        <w:tc>
          <w:tcPr>
            <w:tcW w:w="420" w:type="dxa"/>
            <w:vMerge/>
            <w:shd w:val="clear" w:color="auto" w:fill="auto"/>
            <w:vAlign w:val="center"/>
          </w:tcPr>
          <w:p w:rsidR="00EA7859" w:rsidRPr="001E3882" w:rsidRDefault="00EA7859" w:rsidP="001A2BA2">
            <w:pPr>
              <w:ind w:left="-108" w:right="-72"/>
              <w:jc w:val="center"/>
              <w:rPr>
                <w:iCs/>
                <w:color w:val="000000"/>
                <w:sz w:val="16"/>
                <w:szCs w:val="16"/>
              </w:rPr>
            </w:pPr>
          </w:p>
        </w:tc>
        <w:tc>
          <w:tcPr>
            <w:tcW w:w="2124" w:type="dxa"/>
            <w:shd w:val="clear" w:color="auto" w:fill="auto"/>
          </w:tcPr>
          <w:p w:rsidR="00EA7859" w:rsidRPr="00EA7859" w:rsidRDefault="00EA7859" w:rsidP="001A2BA2">
            <w:pPr>
              <w:pStyle w:val="a5"/>
              <w:ind w:left="-32"/>
              <w:rPr>
                <w:rFonts w:ascii="Times New Roman" w:hAnsi="Times New Roman"/>
                <w:color w:val="000000"/>
                <w:sz w:val="16"/>
                <w:szCs w:val="16"/>
                <w:lang w:val="ru-RU"/>
              </w:rPr>
            </w:pPr>
            <w:r w:rsidRPr="00EA7859">
              <w:rPr>
                <w:rFonts w:ascii="Times New Roman" w:hAnsi="Times New Roman"/>
                <w:i/>
                <w:color w:val="000000"/>
                <w:sz w:val="16"/>
                <w:szCs w:val="16"/>
                <w:lang w:val="ru-RU"/>
              </w:rPr>
              <w:t>програма соціальної підтримки сімей м. Черкаси</w:t>
            </w:r>
          </w:p>
        </w:tc>
        <w:tc>
          <w:tcPr>
            <w:tcW w:w="1070" w:type="dxa"/>
            <w:shd w:val="clear" w:color="auto" w:fill="auto"/>
            <w:vAlign w:val="center"/>
          </w:tcPr>
          <w:p w:rsidR="00EA7859" w:rsidRPr="00E20308" w:rsidRDefault="00EA7859" w:rsidP="001A2BA2">
            <w:pPr>
              <w:pStyle w:val="a3"/>
              <w:ind w:firstLine="0"/>
              <w:jc w:val="center"/>
              <w:rPr>
                <w:sz w:val="16"/>
                <w:szCs w:val="16"/>
              </w:rPr>
            </w:pPr>
            <w:r w:rsidRPr="00E20308">
              <w:rPr>
                <w:sz w:val="16"/>
                <w:szCs w:val="16"/>
              </w:rPr>
              <w:t>34,0</w:t>
            </w:r>
          </w:p>
        </w:tc>
        <w:tc>
          <w:tcPr>
            <w:tcW w:w="1134" w:type="dxa"/>
            <w:shd w:val="clear" w:color="auto" w:fill="auto"/>
            <w:vAlign w:val="center"/>
          </w:tcPr>
          <w:p w:rsidR="00EA7859" w:rsidRPr="00E20308" w:rsidRDefault="00EA7859" w:rsidP="001A2BA2">
            <w:pPr>
              <w:pStyle w:val="a3"/>
              <w:ind w:firstLine="0"/>
              <w:jc w:val="center"/>
              <w:rPr>
                <w:sz w:val="16"/>
                <w:szCs w:val="16"/>
              </w:rPr>
            </w:pPr>
            <w:r w:rsidRPr="00E20308">
              <w:rPr>
                <w:sz w:val="16"/>
                <w:szCs w:val="16"/>
              </w:rPr>
              <w:t>-</w:t>
            </w:r>
          </w:p>
        </w:tc>
        <w:tc>
          <w:tcPr>
            <w:tcW w:w="992" w:type="dxa"/>
            <w:shd w:val="clear" w:color="auto" w:fill="auto"/>
            <w:vAlign w:val="center"/>
          </w:tcPr>
          <w:p w:rsidR="00EA7859" w:rsidRPr="00E20308" w:rsidRDefault="00EA7859" w:rsidP="001A2BA2">
            <w:pPr>
              <w:pStyle w:val="a3"/>
              <w:ind w:firstLine="0"/>
              <w:jc w:val="center"/>
              <w:rPr>
                <w:sz w:val="16"/>
                <w:szCs w:val="16"/>
              </w:rPr>
            </w:pPr>
            <w:r w:rsidRPr="00E20308">
              <w:rPr>
                <w:sz w:val="16"/>
                <w:szCs w:val="16"/>
              </w:rPr>
              <w:t>-</w:t>
            </w:r>
          </w:p>
        </w:tc>
        <w:tc>
          <w:tcPr>
            <w:tcW w:w="1059" w:type="dxa"/>
            <w:shd w:val="clear" w:color="auto" w:fill="auto"/>
            <w:vAlign w:val="center"/>
          </w:tcPr>
          <w:p w:rsidR="00EA7859" w:rsidRPr="00E20308" w:rsidRDefault="00EA7859" w:rsidP="001A2BA2">
            <w:pPr>
              <w:pStyle w:val="a3"/>
              <w:ind w:firstLine="0"/>
              <w:jc w:val="center"/>
              <w:rPr>
                <w:sz w:val="16"/>
                <w:szCs w:val="16"/>
              </w:rPr>
            </w:pPr>
            <w:r w:rsidRPr="00E20308">
              <w:rPr>
                <w:sz w:val="16"/>
                <w:szCs w:val="16"/>
              </w:rPr>
              <w:t>-</w:t>
            </w:r>
          </w:p>
        </w:tc>
        <w:tc>
          <w:tcPr>
            <w:tcW w:w="1068" w:type="dxa"/>
            <w:shd w:val="clear" w:color="auto" w:fill="auto"/>
            <w:vAlign w:val="center"/>
          </w:tcPr>
          <w:p w:rsidR="00EA7859" w:rsidRPr="00E20308" w:rsidRDefault="00EA7859" w:rsidP="001A2BA2">
            <w:pPr>
              <w:pStyle w:val="a3"/>
              <w:ind w:firstLine="0"/>
              <w:jc w:val="center"/>
              <w:rPr>
                <w:sz w:val="16"/>
                <w:szCs w:val="16"/>
              </w:rPr>
            </w:pPr>
            <w:r w:rsidRPr="00E20308">
              <w:rPr>
                <w:sz w:val="16"/>
                <w:szCs w:val="16"/>
              </w:rPr>
              <w:t>-</w:t>
            </w:r>
          </w:p>
        </w:tc>
        <w:tc>
          <w:tcPr>
            <w:tcW w:w="917" w:type="dxa"/>
            <w:gridSpan w:val="2"/>
            <w:shd w:val="clear" w:color="auto" w:fill="auto"/>
            <w:vAlign w:val="center"/>
          </w:tcPr>
          <w:p w:rsidR="00EA7859" w:rsidRPr="00E20308" w:rsidRDefault="00EA7859" w:rsidP="001A2BA2">
            <w:pPr>
              <w:pStyle w:val="a3"/>
              <w:ind w:firstLine="0"/>
              <w:jc w:val="center"/>
              <w:rPr>
                <w:sz w:val="16"/>
                <w:szCs w:val="16"/>
              </w:rPr>
            </w:pPr>
            <w:r w:rsidRPr="00E20308">
              <w:rPr>
                <w:sz w:val="16"/>
                <w:szCs w:val="16"/>
              </w:rPr>
              <w:t>-</w:t>
            </w:r>
          </w:p>
        </w:tc>
        <w:tc>
          <w:tcPr>
            <w:tcW w:w="992" w:type="dxa"/>
            <w:shd w:val="clear" w:color="auto" w:fill="auto"/>
            <w:vAlign w:val="center"/>
          </w:tcPr>
          <w:p w:rsidR="00EA7859" w:rsidRPr="00E20308" w:rsidRDefault="00EA7859" w:rsidP="001A2BA2">
            <w:pPr>
              <w:pStyle w:val="a3"/>
              <w:ind w:firstLine="0"/>
              <w:jc w:val="center"/>
              <w:rPr>
                <w:sz w:val="16"/>
                <w:szCs w:val="16"/>
              </w:rPr>
            </w:pPr>
            <w:r w:rsidRPr="00E20308">
              <w:rPr>
                <w:sz w:val="16"/>
                <w:szCs w:val="16"/>
              </w:rPr>
              <w:t>-</w:t>
            </w:r>
          </w:p>
        </w:tc>
      </w:tr>
      <w:tr w:rsidR="00EA7859" w:rsidRPr="00C80A75" w:rsidTr="001A2BA2">
        <w:trPr>
          <w:trHeight w:val="459"/>
          <w:jc w:val="center"/>
        </w:trPr>
        <w:tc>
          <w:tcPr>
            <w:tcW w:w="9776" w:type="dxa"/>
            <w:gridSpan w:val="10"/>
            <w:shd w:val="clear" w:color="auto" w:fill="auto"/>
            <w:vAlign w:val="center"/>
          </w:tcPr>
          <w:p w:rsidR="00EA7859" w:rsidRPr="001E3882" w:rsidRDefault="00EA7859" w:rsidP="001A2BA2">
            <w:pPr>
              <w:ind w:left="-108" w:right="-72"/>
              <w:jc w:val="both"/>
              <w:rPr>
                <w:iCs/>
                <w:color w:val="000000"/>
                <w:sz w:val="16"/>
                <w:szCs w:val="16"/>
              </w:rPr>
            </w:pPr>
            <w:r w:rsidRPr="001E3882">
              <w:rPr>
                <w:i/>
                <w:iCs/>
                <w:color w:val="000000"/>
                <w:sz w:val="16"/>
                <w:szCs w:val="16"/>
              </w:rPr>
              <w:t xml:space="preserve">Збільшення видатків на 889,8 тис. грн, або в 4,3 </w:t>
            </w:r>
            <w:r w:rsidRPr="001E3882">
              <w:rPr>
                <w:i/>
                <w:color w:val="000000"/>
                <w:sz w:val="16"/>
                <w:szCs w:val="16"/>
              </w:rPr>
              <w:t>рази</w:t>
            </w:r>
            <w:r w:rsidRPr="001E3882">
              <w:rPr>
                <w:i/>
                <w:sz w:val="16"/>
                <w:szCs w:val="16"/>
              </w:rPr>
              <w:t>, відбулося через погашення кредиторської заборгованості</w:t>
            </w:r>
            <w:r>
              <w:rPr>
                <w:i/>
                <w:sz w:val="16"/>
                <w:szCs w:val="16"/>
              </w:rPr>
              <w:t xml:space="preserve"> територіального центру</w:t>
            </w:r>
            <w:r w:rsidRPr="001E3882">
              <w:rPr>
                <w:i/>
                <w:sz w:val="16"/>
                <w:szCs w:val="16"/>
              </w:rPr>
              <w:t xml:space="preserve"> на суму 1082,5 тис. грн., що виникла станом на 01.01.2024 року</w:t>
            </w:r>
            <w:r>
              <w:rPr>
                <w:i/>
                <w:sz w:val="16"/>
                <w:szCs w:val="16"/>
              </w:rPr>
              <w:t>.</w:t>
            </w:r>
          </w:p>
        </w:tc>
      </w:tr>
      <w:tr w:rsidR="00EA7859" w:rsidRPr="00C80A75" w:rsidTr="001A2BA2">
        <w:trPr>
          <w:trHeight w:val="459"/>
          <w:jc w:val="center"/>
        </w:trPr>
        <w:tc>
          <w:tcPr>
            <w:tcW w:w="2544" w:type="dxa"/>
            <w:gridSpan w:val="2"/>
            <w:shd w:val="clear" w:color="auto" w:fill="auto"/>
            <w:vAlign w:val="center"/>
          </w:tcPr>
          <w:p w:rsidR="00EA7859" w:rsidRPr="001E3882" w:rsidRDefault="00EA7859" w:rsidP="001A2BA2">
            <w:pPr>
              <w:ind w:left="-108" w:right="-72"/>
              <w:jc w:val="center"/>
              <w:rPr>
                <w:b/>
                <w:iCs/>
                <w:color w:val="000000"/>
                <w:sz w:val="16"/>
                <w:szCs w:val="16"/>
              </w:rPr>
            </w:pPr>
            <w:r w:rsidRPr="001E3882">
              <w:rPr>
                <w:b/>
                <w:iCs/>
                <w:color w:val="000000"/>
                <w:sz w:val="16"/>
                <w:szCs w:val="16"/>
              </w:rPr>
              <w:t>Разом</w:t>
            </w:r>
          </w:p>
        </w:tc>
        <w:tc>
          <w:tcPr>
            <w:tcW w:w="1070" w:type="dxa"/>
            <w:shd w:val="clear" w:color="auto" w:fill="auto"/>
            <w:vAlign w:val="center"/>
          </w:tcPr>
          <w:p w:rsidR="00EA7859" w:rsidRPr="001E3882" w:rsidRDefault="00EA7859" w:rsidP="001A2BA2">
            <w:pPr>
              <w:ind w:left="-108" w:right="-72"/>
              <w:jc w:val="center"/>
              <w:rPr>
                <w:b/>
                <w:iCs/>
                <w:color w:val="000000"/>
                <w:sz w:val="16"/>
                <w:szCs w:val="16"/>
                <w:lang w:val="ru-RU"/>
              </w:rPr>
            </w:pPr>
            <w:r>
              <w:rPr>
                <w:b/>
                <w:iCs/>
                <w:color w:val="000000"/>
                <w:sz w:val="16"/>
                <w:szCs w:val="16"/>
                <w:lang w:val="ru-RU"/>
              </w:rPr>
              <w:t>57 42</w:t>
            </w:r>
            <w:r w:rsidRPr="001E3882">
              <w:rPr>
                <w:b/>
                <w:iCs/>
                <w:color w:val="000000"/>
                <w:sz w:val="16"/>
                <w:szCs w:val="16"/>
                <w:lang w:val="ru-RU"/>
              </w:rPr>
              <w:t>0,3</w:t>
            </w:r>
          </w:p>
        </w:tc>
        <w:tc>
          <w:tcPr>
            <w:tcW w:w="1134" w:type="dxa"/>
            <w:shd w:val="clear" w:color="auto" w:fill="auto"/>
            <w:vAlign w:val="center"/>
          </w:tcPr>
          <w:p w:rsidR="00EA7859" w:rsidRPr="001E3882" w:rsidRDefault="00EA7859" w:rsidP="001A2BA2">
            <w:pPr>
              <w:ind w:left="-108" w:right="-72"/>
              <w:jc w:val="center"/>
              <w:rPr>
                <w:b/>
                <w:iCs/>
                <w:color w:val="000000"/>
                <w:sz w:val="16"/>
                <w:szCs w:val="16"/>
                <w:lang w:val="ru-RU"/>
              </w:rPr>
            </w:pPr>
            <w:r w:rsidRPr="001E3882">
              <w:rPr>
                <w:b/>
                <w:iCs/>
                <w:color w:val="000000"/>
                <w:sz w:val="16"/>
                <w:szCs w:val="16"/>
                <w:lang w:val="ru-RU"/>
              </w:rPr>
              <w:t>14 752,2</w:t>
            </w:r>
          </w:p>
        </w:tc>
        <w:tc>
          <w:tcPr>
            <w:tcW w:w="992" w:type="dxa"/>
            <w:shd w:val="clear" w:color="auto" w:fill="auto"/>
            <w:vAlign w:val="center"/>
          </w:tcPr>
          <w:p w:rsidR="00EA7859" w:rsidRPr="001E3882" w:rsidRDefault="00EA7859" w:rsidP="001A2BA2">
            <w:pPr>
              <w:ind w:left="-108" w:right="-72"/>
              <w:jc w:val="center"/>
              <w:rPr>
                <w:b/>
                <w:iCs/>
                <w:color w:val="000000"/>
                <w:sz w:val="16"/>
                <w:szCs w:val="16"/>
                <w:lang w:val="ru-RU"/>
              </w:rPr>
            </w:pPr>
            <w:r w:rsidRPr="001E3882">
              <w:rPr>
                <w:b/>
                <w:iCs/>
                <w:color w:val="000000"/>
                <w:sz w:val="16"/>
                <w:szCs w:val="16"/>
                <w:lang w:val="ru-RU"/>
              </w:rPr>
              <w:t>12 255,2</w:t>
            </w:r>
          </w:p>
        </w:tc>
        <w:tc>
          <w:tcPr>
            <w:tcW w:w="1059" w:type="dxa"/>
            <w:shd w:val="clear" w:color="auto" w:fill="auto"/>
            <w:vAlign w:val="center"/>
          </w:tcPr>
          <w:p w:rsidR="00EA7859" w:rsidRPr="001E3882" w:rsidRDefault="00EA7859" w:rsidP="001A2BA2">
            <w:pPr>
              <w:ind w:left="-108" w:right="-72"/>
              <w:jc w:val="center"/>
              <w:rPr>
                <w:b/>
                <w:iCs/>
                <w:color w:val="000000"/>
                <w:sz w:val="16"/>
                <w:szCs w:val="16"/>
                <w:lang w:val="ru-RU"/>
              </w:rPr>
            </w:pPr>
            <w:r w:rsidRPr="001E3882">
              <w:rPr>
                <w:b/>
                <w:iCs/>
                <w:color w:val="000000"/>
                <w:sz w:val="16"/>
                <w:szCs w:val="16"/>
                <w:lang w:val="ru-RU"/>
              </w:rPr>
              <w:t>21,4</w:t>
            </w:r>
          </w:p>
        </w:tc>
        <w:tc>
          <w:tcPr>
            <w:tcW w:w="1068" w:type="dxa"/>
            <w:shd w:val="clear" w:color="auto" w:fill="auto"/>
            <w:vAlign w:val="center"/>
          </w:tcPr>
          <w:p w:rsidR="00EA7859" w:rsidRPr="001E3882" w:rsidRDefault="00EA7859" w:rsidP="001A2BA2">
            <w:pPr>
              <w:ind w:left="-108" w:right="-72"/>
              <w:jc w:val="center"/>
              <w:rPr>
                <w:b/>
                <w:iCs/>
                <w:color w:val="000000"/>
                <w:sz w:val="16"/>
                <w:szCs w:val="16"/>
                <w:lang w:val="ru-RU"/>
              </w:rPr>
            </w:pPr>
            <w:r w:rsidRPr="001E3882">
              <w:rPr>
                <w:b/>
                <w:iCs/>
                <w:color w:val="000000"/>
                <w:sz w:val="16"/>
                <w:szCs w:val="16"/>
                <w:lang w:val="ru-RU"/>
              </w:rPr>
              <w:t>83,1</w:t>
            </w:r>
          </w:p>
        </w:tc>
        <w:tc>
          <w:tcPr>
            <w:tcW w:w="910" w:type="dxa"/>
            <w:shd w:val="clear" w:color="auto" w:fill="auto"/>
            <w:vAlign w:val="center"/>
          </w:tcPr>
          <w:p w:rsidR="00EA7859" w:rsidRPr="001E3882" w:rsidRDefault="00EA7859" w:rsidP="001A2BA2">
            <w:pPr>
              <w:ind w:left="-108" w:right="-72"/>
              <w:jc w:val="center"/>
              <w:rPr>
                <w:b/>
                <w:iCs/>
                <w:color w:val="000000"/>
                <w:sz w:val="16"/>
                <w:szCs w:val="16"/>
                <w:lang w:val="ru-RU"/>
              </w:rPr>
            </w:pPr>
            <w:r w:rsidRPr="001E3882">
              <w:rPr>
                <w:b/>
                <w:iCs/>
                <w:color w:val="000000"/>
                <w:sz w:val="16"/>
                <w:szCs w:val="16"/>
                <w:lang w:val="ru-RU"/>
              </w:rPr>
              <w:t>9 579,8</w:t>
            </w:r>
          </w:p>
        </w:tc>
        <w:tc>
          <w:tcPr>
            <w:tcW w:w="999" w:type="dxa"/>
            <w:gridSpan w:val="2"/>
            <w:shd w:val="clear" w:color="auto" w:fill="auto"/>
            <w:vAlign w:val="center"/>
          </w:tcPr>
          <w:p w:rsidR="00EA7859" w:rsidRPr="001E3882" w:rsidRDefault="00EA7859" w:rsidP="001A2BA2">
            <w:pPr>
              <w:ind w:left="-108" w:right="-72"/>
              <w:jc w:val="center"/>
              <w:rPr>
                <w:b/>
                <w:iCs/>
                <w:color w:val="000000"/>
                <w:sz w:val="16"/>
                <w:szCs w:val="16"/>
                <w:lang w:val="ru-RU"/>
              </w:rPr>
            </w:pPr>
            <w:r w:rsidRPr="001E3882">
              <w:rPr>
                <w:b/>
                <w:iCs/>
                <w:color w:val="000000"/>
                <w:sz w:val="16"/>
                <w:szCs w:val="16"/>
                <w:lang w:val="ru-RU"/>
              </w:rPr>
              <w:t>27,9</w:t>
            </w:r>
          </w:p>
        </w:tc>
      </w:tr>
    </w:tbl>
    <w:p w:rsidR="00EA7859" w:rsidRPr="00C80A75" w:rsidRDefault="00EA7859" w:rsidP="00EA7859">
      <w:pPr>
        <w:ind w:firstLine="540"/>
        <w:jc w:val="both"/>
        <w:rPr>
          <w:highlight w:val="yellow"/>
        </w:rPr>
      </w:pPr>
    </w:p>
    <w:p w:rsidR="00EA7859" w:rsidRPr="00412F53" w:rsidRDefault="00EA7859" w:rsidP="00EA7859">
      <w:pPr>
        <w:pStyle w:val="a3"/>
        <w:jc w:val="center"/>
        <w:rPr>
          <w:b/>
          <w:i/>
          <w:szCs w:val="22"/>
          <w:u w:val="single"/>
        </w:rPr>
      </w:pPr>
      <w:r w:rsidRPr="00412F53">
        <w:rPr>
          <w:b/>
          <w:i/>
          <w:szCs w:val="22"/>
          <w:u w:val="single"/>
        </w:rPr>
        <w:t>Спеціальний фонд</w:t>
      </w:r>
    </w:p>
    <w:p w:rsidR="00EA7859" w:rsidRPr="00412F53" w:rsidRDefault="00EA7859" w:rsidP="00EA7859">
      <w:pPr>
        <w:pStyle w:val="a3"/>
        <w:ind w:firstLine="540"/>
        <w:jc w:val="center"/>
        <w:rPr>
          <w:b/>
          <w:i/>
          <w:szCs w:val="22"/>
          <w:highlight w:val="yellow"/>
          <w:u w:val="single"/>
        </w:rPr>
      </w:pPr>
    </w:p>
    <w:p w:rsidR="00EA7859" w:rsidRPr="001D2C59" w:rsidRDefault="00EA7859" w:rsidP="00EA7859">
      <w:pPr>
        <w:widowControl w:val="0"/>
        <w:ind w:firstLine="540"/>
        <w:jc w:val="both"/>
      </w:pPr>
      <w:r w:rsidRPr="001D2C59">
        <w:t xml:space="preserve">Спеціальний фонду сформований у сумі </w:t>
      </w:r>
      <w:r w:rsidRPr="001D2C59">
        <w:rPr>
          <w:lang w:val="ru-RU"/>
        </w:rPr>
        <w:t>9 </w:t>
      </w:r>
      <w:r>
        <w:rPr>
          <w:lang w:val="ru-RU"/>
        </w:rPr>
        <w:t>448,1</w:t>
      </w:r>
      <w:r w:rsidRPr="001D2C59">
        <w:t xml:space="preserve"> тис. грн. Складовими частинами наповнення спеціального фонду є власні надходження бюджетних установ в сумі 1</w:t>
      </w:r>
      <w:r>
        <w:t xml:space="preserve"> 416,0 </w:t>
      </w:r>
      <w:r w:rsidRPr="001D2C59">
        <w:t>тис. грн та кошти бюджету розвитку у сумі 8 032,1 тис. грн.</w:t>
      </w:r>
    </w:p>
    <w:p w:rsidR="00EA7859" w:rsidRDefault="00EA7859" w:rsidP="00EA7859">
      <w:pPr>
        <w:widowControl w:val="0"/>
        <w:ind w:firstLine="567"/>
        <w:jc w:val="center"/>
        <w:rPr>
          <w:b/>
          <w:i/>
        </w:rPr>
      </w:pPr>
    </w:p>
    <w:p w:rsidR="00EA7859" w:rsidRDefault="00EA7859" w:rsidP="00EA7859">
      <w:pPr>
        <w:widowControl w:val="0"/>
        <w:ind w:firstLine="567"/>
        <w:jc w:val="center"/>
        <w:rPr>
          <w:b/>
          <w:i/>
        </w:rPr>
      </w:pPr>
      <w:r w:rsidRPr="00135F25">
        <w:rPr>
          <w:b/>
          <w:i/>
        </w:rPr>
        <w:t>Структура власних надходжень в розрізі груп</w:t>
      </w:r>
    </w:p>
    <w:p w:rsidR="00EA7859" w:rsidRDefault="00EA7859" w:rsidP="00EA7859">
      <w:pPr>
        <w:widowControl w:val="0"/>
        <w:ind w:firstLine="567"/>
        <w:jc w:val="center"/>
        <w:rPr>
          <w:b/>
          <w:i/>
        </w:rPr>
      </w:pPr>
    </w:p>
    <w:p w:rsidR="00EA7859" w:rsidRPr="00135F25" w:rsidRDefault="00EA7859" w:rsidP="00EA7859">
      <w:pPr>
        <w:widowControl w:val="0"/>
        <w:ind w:firstLine="567"/>
        <w:jc w:val="center"/>
        <w:rPr>
          <w:b/>
          <w:i/>
        </w:rPr>
      </w:pPr>
    </w:p>
    <w:p w:rsidR="00EA7859" w:rsidRPr="00135F25" w:rsidRDefault="00EA7859" w:rsidP="00EA7859">
      <w:pPr>
        <w:widowControl w:val="0"/>
        <w:ind w:firstLine="567"/>
        <w:jc w:val="center"/>
      </w:pPr>
      <w:r w:rsidRPr="00135F25">
        <w:t xml:space="preserve">                                                                                                                              тис. грн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3599"/>
        <w:gridCol w:w="1411"/>
        <w:gridCol w:w="1231"/>
        <w:gridCol w:w="1222"/>
        <w:gridCol w:w="1209"/>
      </w:tblGrid>
      <w:tr w:rsidR="00EA7859" w:rsidRPr="00135F25" w:rsidTr="001A2BA2">
        <w:tc>
          <w:tcPr>
            <w:tcW w:w="955" w:type="dxa"/>
            <w:tcBorders>
              <w:top w:val="single" w:sz="4" w:space="0" w:color="auto"/>
              <w:left w:val="single" w:sz="4" w:space="0" w:color="auto"/>
              <w:bottom w:val="single" w:sz="4" w:space="0" w:color="auto"/>
              <w:right w:val="single" w:sz="4" w:space="0" w:color="auto"/>
            </w:tcBorders>
            <w:shd w:val="clear" w:color="auto" w:fill="auto"/>
            <w:hideMark/>
          </w:tcPr>
          <w:p w:rsidR="00EA7859" w:rsidRPr="0041130E" w:rsidRDefault="00EA7859" w:rsidP="001A2BA2">
            <w:pPr>
              <w:widowControl w:val="0"/>
              <w:jc w:val="center"/>
              <w:rPr>
                <w:b/>
                <w:sz w:val="20"/>
                <w:szCs w:val="20"/>
              </w:rPr>
            </w:pPr>
            <w:r w:rsidRPr="0041130E">
              <w:rPr>
                <w:b/>
                <w:sz w:val="20"/>
                <w:szCs w:val="20"/>
              </w:rPr>
              <w:t>Код доходів</w:t>
            </w:r>
          </w:p>
        </w:tc>
        <w:tc>
          <w:tcPr>
            <w:tcW w:w="3599" w:type="dxa"/>
            <w:tcBorders>
              <w:top w:val="single" w:sz="4" w:space="0" w:color="auto"/>
              <w:left w:val="single" w:sz="4" w:space="0" w:color="auto"/>
              <w:bottom w:val="single" w:sz="4" w:space="0" w:color="auto"/>
              <w:right w:val="single" w:sz="4" w:space="0" w:color="auto"/>
            </w:tcBorders>
            <w:shd w:val="clear" w:color="auto" w:fill="auto"/>
            <w:hideMark/>
          </w:tcPr>
          <w:p w:rsidR="00EA7859" w:rsidRPr="0041130E" w:rsidRDefault="00EA7859" w:rsidP="001A2BA2">
            <w:pPr>
              <w:widowControl w:val="0"/>
              <w:jc w:val="center"/>
              <w:rPr>
                <w:b/>
                <w:sz w:val="20"/>
                <w:szCs w:val="20"/>
              </w:rPr>
            </w:pPr>
            <w:r w:rsidRPr="0041130E">
              <w:rPr>
                <w:b/>
                <w:sz w:val="20"/>
                <w:szCs w:val="20"/>
              </w:rPr>
              <w:t>Найменування коду доходів</w:t>
            </w:r>
          </w:p>
        </w:tc>
        <w:tc>
          <w:tcPr>
            <w:tcW w:w="1411" w:type="dxa"/>
            <w:tcBorders>
              <w:top w:val="single" w:sz="4" w:space="0" w:color="auto"/>
              <w:left w:val="single" w:sz="4" w:space="0" w:color="auto"/>
              <w:bottom w:val="single" w:sz="4" w:space="0" w:color="auto"/>
              <w:right w:val="single" w:sz="4" w:space="0" w:color="auto"/>
            </w:tcBorders>
            <w:shd w:val="clear" w:color="auto" w:fill="auto"/>
            <w:hideMark/>
          </w:tcPr>
          <w:p w:rsidR="00EA7859" w:rsidRPr="0041130E" w:rsidRDefault="00EA7859" w:rsidP="001A2BA2">
            <w:pPr>
              <w:widowControl w:val="0"/>
              <w:jc w:val="center"/>
              <w:rPr>
                <w:b/>
                <w:sz w:val="20"/>
                <w:szCs w:val="20"/>
              </w:rPr>
            </w:pPr>
            <w:r w:rsidRPr="0041130E">
              <w:rPr>
                <w:b/>
                <w:sz w:val="20"/>
                <w:szCs w:val="20"/>
              </w:rPr>
              <w:t>Затверджено на рік (з урахуванням змін)</w:t>
            </w:r>
          </w:p>
        </w:tc>
        <w:tc>
          <w:tcPr>
            <w:tcW w:w="1231" w:type="dxa"/>
            <w:tcBorders>
              <w:top w:val="single" w:sz="4" w:space="0" w:color="auto"/>
              <w:left w:val="single" w:sz="4" w:space="0" w:color="auto"/>
              <w:bottom w:val="single" w:sz="4" w:space="0" w:color="auto"/>
              <w:right w:val="single" w:sz="4" w:space="0" w:color="auto"/>
            </w:tcBorders>
            <w:shd w:val="clear" w:color="auto" w:fill="auto"/>
            <w:hideMark/>
          </w:tcPr>
          <w:p w:rsidR="00EA7859" w:rsidRPr="0041130E" w:rsidRDefault="00EA7859" w:rsidP="001A2BA2">
            <w:pPr>
              <w:widowControl w:val="0"/>
              <w:jc w:val="center"/>
              <w:rPr>
                <w:b/>
                <w:sz w:val="20"/>
                <w:szCs w:val="20"/>
              </w:rPr>
            </w:pPr>
            <w:r w:rsidRPr="0041130E">
              <w:rPr>
                <w:b/>
                <w:sz w:val="20"/>
                <w:szCs w:val="20"/>
              </w:rPr>
              <w:t>Залишок на початок звітного року</w:t>
            </w:r>
          </w:p>
        </w:tc>
        <w:tc>
          <w:tcPr>
            <w:tcW w:w="1222" w:type="dxa"/>
            <w:tcBorders>
              <w:top w:val="single" w:sz="4" w:space="0" w:color="auto"/>
              <w:left w:val="single" w:sz="4" w:space="0" w:color="auto"/>
              <w:bottom w:val="single" w:sz="4" w:space="0" w:color="auto"/>
              <w:right w:val="single" w:sz="4" w:space="0" w:color="auto"/>
            </w:tcBorders>
            <w:shd w:val="clear" w:color="auto" w:fill="auto"/>
            <w:hideMark/>
          </w:tcPr>
          <w:p w:rsidR="00EA7859" w:rsidRPr="0041130E" w:rsidRDefault="00EA7859" w:rsidP="001A2BA2">
            <w:pPr>
              <w:widowControl w:val="0"/>
              <w:jc w:val="center"/>
              <w:rPr>
                <w:b/>
                <w:sz w:val="20"/>
                <w:szCs w:val="20"/>
              </w:rPr>
            </w:pPr>
            <w:r w:rsidRPr="0041130E">
              <w:rPr>
                <w:b/>
                <w:sz w:val="20"/>
                <w:szCs w:val="20"/>
              </w:rPr>
              <w:t>Надійшло коштів за звітний період</w:t>
            </w:r>
          </w:p>
        </w:tc>
        <w:tc>
          <w:tcPr>
            <w:tcW w:w="1209" w:type="dxa"/>
            <w:tcBorders>
              <w:top w:val="single" w:sz="4" w:space="0" w:color="auto"/>
              <w:left w:val="single" w:sz="4" w:space="0" w:color="auto"/>
              <w:bottom w:val="single" w:sz="4" w:space="0" w:color="auto"/>
              <w:right w:val="single" w:sz="4" w:space="0" w:color="auto"/>
            </w:tcBorders>
            <w:shd w:val="clear" w:color="auto" w:fill="auto"/>
            <w:hideMark/>
          </w:tcPr>
          <w:p w:rsidR="00EA7859" w:rsidRPr="0041130E" w:rsidRDefault="00EA7859" w:rsidP="001A2BA2">
            <w:pPr>
              <w:widowControl w:val="0"/>
              <w:jc w:val="center"/>
              <w:rPr>
                <w:b/>
                <w:sz w:val="20"/>
                <w:szCs w:val="20"/>
              </w:rPr>
            </w:pPr>
            <w:r w:rsidRPr="0041130E">
              <w:rPr>
                <w:b/>
                <w:sz w:val="20"/>
                <w:szCs w:val="20"/>
              </w:rPr>
              <w:t>Відсоток виконання до плану</w:t>
            </w:r>
          </w:p>
        </w:tc>
      </w:tr>
      <w:tr w:rsidR="00EA7859" w:rsidRPr="0041130E" w:rsidTr="001A2BA2">
        <w:trPr>
          <w:trHeight w:val="706"/>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41130E" w:rsidRDefault="00EA7859" w:rsidP="001A2BA2">
            <w:pPr>
              <w:widowControl w:val="0"/>
              <w:jc w:val="center"/>
              <w:rPr>
                <w:b/>
                <w:sz w:val="18"/>
                <w:szCs w:val="18"/>
              </w:rPr>
            </w:pPr>
            <w:r w:rsidRPr="0041130E">
              <w:rPr>
                <w:b/>
                <w:sz w:val="18"/>
                <w:szCs w:val="18"/>
              </w:rPr>
              <w:t>25010000</w:t>
            </w:r>
          </w:p>
        </w:tc>
        <w:tc>
          <w:tcPr>
            <w:tcW w:w="35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41130E" w:rsidRDefault="00EA7859" w:rsidP="001A2BA2">
            <w:pPr>
              <w:widowControl w:val="0"/>
              <w:rPr>
                <w:b/>
                <w:sz w:val="18"/>
                <w:szCs w:val="18"/>
                <w:shd w:val="clear" w:color="auto" w:fill="FFFFFF"/>
              </w:rPr>
            </w:pPr>
            <w:r w:rsidRPr="0041130E">
              <w:rPr>
                <w:b/>
                <w:sz w:val="18"/>
                <w:szCs w:val="18"/>
                <w:shd w:val="clear" w:color="auto" w:fill="FFFFFF"/>
              </w:rPr>
              <w:t>Надходження від плати за послуги, що надаються бюджетними установами згідно із законодавством, в т.ч.:</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41130E" w:rsidRDefault="00EA7859" w:rsidP="001A2BA2">
            <w:pPr>
              <w:widowControl w:val="0"/>
              <w:jc w:val="center"/>
              <w:rPr>
                <w:b/>
                <w:sz w:val="18"/>
                <w:szCs w:val="18"/>
              </w:rPr>
            </w:pPr>
            <w:r w:rsidRPr="0041130E">
              <w:rPr>
                <w:b/>
                <w:sz w:val="18"/>
                <w:szCs w:val="18"/>
              </w:rPr>
              <w:t>689,3</w:t>
            </w:r>
          </w:p>
        </w:tc>
        <w:tc>
          <w:tcPr>
            <w:tcW w:w="1231" w:type="dxa"/>
            <w:vMerge w:val="restart"/>
            <w:tcBorders>
              <w:top w:val="single" w:sz="4" w:space="0" w:color="auto"/>
              <w:left w:val="single" w:sz="4" w:space="0" w:color="auto"/>
              <w:right w:val="single" w:sz="4" w:space="0" w:color="auto"/>
            </w:tcBorders>
            <w:shd w:val="clear" w:color="auto" w:fill="auto"/>
            <w:vAlign w:val="center"/>
            <w:hideMark/>
          </w:tcPr>
          <w:p w:rsidR="00EA7859" w:rsidRPr="0041130E" w:rsidRDefault="00EA7859" w:rsidP="001A2BA2">
            <w:pPr>
              <w:jc w:val="center"/>
              <w:rPr>
                <w:sz w:val="18"/>
                <w:szCs w:val="18"/>
              </w:rPr>
            </w:pPr>
            <w:r w:rsidRPr="0041130E">
              <w:rPr>
                <w:sz w:val="18"/>
                <w:szCs w:val="18"/>
              </w:rPr>
              <w:t>74,3</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41130E" w:rsidRDefault="00EA7859" w:rsidP="001A2BA2">
            <w:pPr>
              <w:widowControl w:val="0"/>
              <w:jc w:val="center"/>
              <w:rPr>
                <w:b/>
                <w:sz w:val="18"/>
                <w:szCs w:val="18"/>
              </w:rPr>
            </w:pPr>
            <w:r w:rsidRPr="0041130E">
              <w:rPr>
                <w:b/>
                <w:sz w:val="18"/>
                <w:szCs w:val="18"/>
              </w:rPr>
              <w:t>137,9</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41130E" w:rsidRDefault="00EA7859" w:rsidP="001A2BA2">
            <w:pPr>
              <w:widowControl w:val="0"/>
              <w:jc w:val="center"/>
              <w:rPr>
                <w:b/>
                <w:sz w:val="18"/>
                <w:szCs w:val="18"/>
              </w:rPr>
            </w:pPr>
            <w:r w:rsidRPr="0041130E">
              <w:rPr>
                <w:b/>
                <w:sz w:val="18"/>
                <w:szCs w:val="18"/>
              </w:rPr>
              <w:t>20,0</w:t>
            </w:r>
          </w:p>
        </w:tc>
      </w:tr>
      <w:tr w:rsidR="00EA7859" w:rsidRPr="0041130E" w:rsidTr="001A2BA2">
        <w:trPr>
          <w:trHeight w:val="806"/>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EA7859" w:rsidRPr="0041130E" w:rsidRDefault="00EA7859" w:rsidP="001A2BA2">
            <w:pPr>
              <w:widowControl w:val="0"/>
              <w:jc w:val="center"/>
              <w:rPr>
                <w:i/>
                <w:sz w:val="18"/>
                <w:szCs w:val="18"/>
              </w:rPr>
            </w:pPr>
            <w:r w:rsidRPr="0041130E">
              <w:rPr>
                <w:i/>
                <w:sz w:val="18"/>
                <w:szCs w:val="18"/>
              </w:rPr>
              <w:t>25010100</w:t>
            </w:r>
          </w:p>
        </w:tc>
        <w:tc>
          <w:tcPr>
            <w:tcW w:w="3599" w:type="dxa"/>
            <w:tcBorders>
              <w:top w:val="single" w:sz="4" w:space="0" w:color="auto"/>
              <w:left w:val="single" w:sz="4" w:space="0" w:color="auto"/>
              <w:bottom w:val="single" w:sz="4" w:space="0" w:color="auto"/>
              <w:right w:val="single" w:sz="4" w:space="0" w:color="auto"/>
            </w:tcBorders>
            <w:shd w:val="clear" w:color="auto" w:fill="auto"/>
            <w:vAlign w:val="center"/>
          </w:tcPr>
          <w:p w:rsidR="00EA7859" w:rsidRPr="0041130E" w:rsidRDefault="00EA7859" w:rsidP="001A2BA2">
            <w:pPr>
              <w:widowControl w:val="0"/>
              <w:rPr>
                <w:i/>
                <w:sz w:val="18"/>
                <w:szCs w:val="18"/>
              </w:rPr>
            </w:pPr>
            <w:r w:rsidRPr="0041130E">
              <w:rPr>
                <w:i/>
                <w:sz w:val="18"/>
                <w:szCs w:val="18"/>
              </w:rPr>
              <w:t>плата за послуги, що надаються бюджетними установами згідно з їх основною діяльністю</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rsidR="00EA7859" w:rsidRPr="0041130E" w:rsidRDefault="00EA7859" w:rsidP="001A2BA2">
            <w:pPr>
              <w:widowControl w:val="0"/>
              <w:jc w:val="center"/>
              <w:rPr>
                <w:i/>
                <w:sz w:val="18"/>
                <w:szCs w:val="18"/>
              </w:rPr>
            </w:pPr>
            <w:r w:rsidRPr="0041130E">
              <w:rPr>
                <w:i/>
                <w:sz w:val="18"/>
                <w:szCs w:val="18"/>
              </w:rPr>
              <w:t>213,0</w:t>
            </w:r>
          </w:p>
        </w:tc>
        <w:tc>
          <w:tcPr>
            <w:tcW w:w="1231" w:type="dxa"/>
            <w:vMerge/>
            <w:tcBorders>
              <w:left w:val="single" w:sz="4" w:space="0" w:color="auto"/>
              <w:right w:val="single" w:sz="4" w:space="0" w:color="auto"/>
            </w:tcBorders>
            <w:shd w:val="clear" w:color="auto" w:fill="auto"/>
            <w:vAlign w:val="center"/>
          </w:tcPr>
          <w:p w:rsidR="00EA7859" w:rsidRPr="0041130E" w:rsidRDefault="00EA7859" w:rsidP="001A2BA2">
            <w:pPr>
              <w:jc w:val="center"/>
              <w:rPr>
                <w:sz w:val="18"/>
                <w:szCs w:val="18"/>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rsidR="00EA7859" w:rsidRPr="0041130E" w:rsidRDefault="00EA7859" w:rsidP="001A2BA2">
            <w:pPr>
              <w:widowControl w:val="0"/>
              <w:jc w:val="center"/>
              <w:rPr>
                <w:sz w:val="18"/>
                <w:szCs w:val="18"/>
              </w:rPr>
            </w:pPr>
            <w:r w:rsidRPr="0041130E">
              <w:rPr>
                <w:sz w:val="18"/>
                <w:szCs w:val="18"/>
              </w:rPr>
              <w:t>31,3</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EA7859" w:rsidRPr="0041130E" w:rsidRDefault="00EA7859" w:rsidP="001A2BA2">
            <w:pPr>
              <w:widowControl w:val="0"/>
              <w:jc w:val="center"/>
              <w:rPr>
                <w:sz w:val="18"/>
                <w:szCs w:val="18"/>
              </w:rPr>
            </w:pPr>
            <w:r w:rsidRPr="0041130E">
              <w:rPr>
                <w:sz w:val="18"/>
                <w:szCs w:val="18"/>
              </w:rPr>
              <w:t>14,7</w:t>
            </w:r>
          </w:p>
        </w:tc>
      </w:tr>
      <w:tr w:rsidR="00EA7859" w:rsidRPr="00135F25" w:rsidTr="001A2BA2">
        <w:tc>
          <w:tcPr>
            <w:tcW w:w="955" w:type="dxa"/>
            <w:tcBorders>
              <w:top w:val="single" w:sz="4" w:space="0" w:color="auto"/>
              <w:left w:val="single" w:sz="4" w:space="0" w:color="auto"/>
              <w:bottom w:val="single" w:sz="4" w:space="0" w:color="auto"/>
              <w:right w:val="single" w:sz="4" w:space="0" w:color="auto"/>
            </w:tcBorders>
            <w:shd w:val="clear" w:color="auto" w:fill="auto"/>
            <w:hideMark/>
          </w:tcPr>
          <w:p w:rsidR="00EA7859" w:rsidRPr="0041130E" w:rsidRDefault="00EA7859" w:rsidP="001A2BA2">
            <w:pPr>
              <w:widowControl w:val="0"/>
              <w:jc w:val="center"/>
              <w:rPr>
                <w:b/>
                <w:sz w:val="20"/>
                <w:szCs w:val="20"/>
              </w:rPr>
            </w:pPr>
            <w:r w:rsidRPr="0041130E">
              <w:rPr>
                <w:b/>
                <w:sz w:val="20"/>
                <w:szCs w:val="20"/>
              </w:rPr>
              <w:t>Код доходів</w:t>
            </w:r>
          </w:p>
        </w:tc>
        <w:tc>
          <w:tcPr>
            <w:tcW w:w="3599" w:type="dxa"/>
            <w:tcBorders>
              <w:top w:val="single" w:sz="4" w:space="0" w:color="auto"/>
              <w:left w:val="single" w:sz="4" w:space="0" w:color="auto"/>
              <w:bottom w:val="single" w:sz="4" w:space="0" w:color="auto"/>
              <w:right w:val="single" w:sz="4" w:space="0" w:color="auto"/>
            </w:tcBorders>
            <w:shd w:val="clear" w:color="auto" w:fill="auto"/>
            <w:hideMark/>
          </w:tcPr>
          <w:p w:rsidR="00EA7859" w:rsidRPr="0041130E" w:rsidRDefault="00EA7859" w:rsidP="001A2BA2">
            <w:pPr>
              <w:widowControl w:val="0"/>
              <w:jc w:val="center"/>
              <w:rPr>
                <w:b/>
                <w:sz w:val="20"/>
                <w:szCs w:val="20"/>
              </w:rPr>
            </w:pPr>
            <w:r w:rsidRPr="0041130E">
              <w:rPr>
                <w:b/>
                <w:sz w:val="20"/>
                <w:szCs w:val="20"/>
              </w:rPr>
              <w:t>Найменування коду доходів</w:t>
            </w:r>
          </w:p>
        </w:tc>
        <w:tc>
          <w:tcPr>
            <w:tcW w:w="1411" w:type="dxa"/>
            <w:tcBorders>
              <w:top w:val="single" w:sz="4" w:space="0" w:color="auto"/>
              <w:left w:val="single" w:sz="4" w:space="0" w:color="auto"/>
              <w:bottom w:val="single" w:sz="4" w:space="0" w:color="auto"/>
              <w:right w:val="single" w:sz="4" w:space="0" w:color="auto"/>
            </w:tcBorders>
            <w:shd w:val="clear" w:color="auto" w:fill="auto"/>
            <w:hideMark/>
          </w:tcPr>
          <w:p w:rsidR="00EA7859" w:rsidRPr="0041130E" w:rsidRDefault="00EA7859" w:rsidP="001A2BA2">
            <w:pPr>
              <w:widowControl w:val="0"/>
              <w:jc w:val="center"/>
              <w:rPr>
                <w:b/>
                <w:sz w:val="20"/>
                <w:szCs w:val="20"/>
              </w:rPr>
            </w:pPr>
            <w:r w:rsidRPr="0041130E">
              <w:rPr>
                <w:b/>
                <w:sz w:val="20"/>
                <w:szCs w:val="20"/>
              </w:rPr>
              <w:t>Затверджено на рік (з урахуванням змін)</w:t>
            </w:r>
          </w:p>
        </w:tc>
        <w:tc>
          <w:tcPr>
            <w:tcW w:w="1231" w:type="dxa"/>
            <w:tcBorders>
              <w:top w:val="single" w:sz="4" w:space="0" w:color="auto"/>
              <w:left w:val="single" w:sz="4" w:space="0" w:color="auto"/>
              <w:bottom w:val="single" w:sz="4" w:space="0" w:color="auto"/>
              <w:right w:val="single" w:sz="4" w:space="0" w:color="auto"/>
            </w:tcBorders>
            <w:shd w:val="clear" w:color="auto" w:fill="auto"/>
            <w:hideMark/>
          </w:tcPr>
          <w:p w:rsidR="00EA7859" w:rsidRPr="0041130E" w:rsidRDefault="00EA7859" w:rsidP="001A2BA2">
            <w:pPr>
              <w:widowControl w:val="0"/>
              <w:jc w:val="center"/>
              <w:rPr>
                <w:b/>
                <w:sz w:val="20"/>
                <w:szCs w:val="20"/>
              </w:rPr>
            </w:pPr>
            <w:r w:rsidRPr="0041130E">
              <w:rPr>
                <w:b/>
                <w:sz w:val="20"/>
                <w:szCs w:val="20"/>
              </w:rPr>
              <w:t>Залишок на початок звітного року</w:t>
            </w:r>
          </w:p>
        </w:tc>
        <w:tc>
          <w:tcPr>
            <w:tcW w:w="1222" w:type="dxa"/>
            <w:tcBorders>
              <w:top w:val="single" w:sz="4" w:space="0" w:color="auto"/>
              <w:left w:val="single" w:sz="4" w:space="0" w:color="auto"/>
              <w:bottom w:val="single" w:sz="4" w:space="0" w:color="auto"/>
              <w:right w:val="single" w:sz="4" w:space="0" w:color="auto"/>
            </w:tcBorders>
            <w:shd w:val="clear" w:color="auto" w:fill="auto"/>
            <w:hideMark/>
          </w:tcPr>
          <w:p w:rsidR="00EA7859" w:rsidRPr="0041130E" w:rsidRDefault="00EA7859" w:rsidP="001A2BA2">
            <w:pPr>
              <w:widowControl w:val="0"/>
              <w:jc w:val="center"/>
              <w:rPr>
                <w:b/>
                <w:sz w:val="20"/>
                <w:szCs w:val="20"/>
              </w:rPr>
            </w:pPr>
            <w:r w:rsidRPr="0041130E">
              <w:rPr>
                <w:b/>
                <w:sz w:val="20"/>
                <w:szCs w:val="20"/>
              </w:rPr>
              <w:t>Надійшло коштів за звітний період</w:t>
            </w:r>
          </w:p>
        </w:tc>
        <w:tc>
          <w:tcPr>
            <w:tcW w:w="1209" w:type="dxa"/>
            <w:tcBorders>
              <w:top w:val="single" w:sz="4" w:space="0" w:color="auto"/>
              <w:left w:val="single" w:sz="4" w:space="0" w:color="auto"/>
              <w:bottom w:val="single" w:sz="4" w:space="0" w:color="auto"/>
              <w:right w:val="single" w:sz="4" w:space="0" w:color="auto"/>
            </w:tcBorders>
            <w:shd w:val="clear" w:color="auto" w:fill="auto"/>
            <w:hideMark/>
          </w:tcPr>
          <w:p w:rsidR="00EA7859" w:rsidRPr="0041130E" w:rsidRDefault="00EA7859" w:rsidP="001A2BA2">
            <w:pPr>
              <w:widowControl w:val="0"/>
              <w:jc w:val="center"/>
              <w:rPr>
                <w:b/>
                <w:sz w:val="20"/>
                <w:szCs w:val="20"/>
              </w:rPr>
            </w:pPr>
            <w:r w:rsidRPr="0041130E">
              <w:rPr>
                <w:b/>
                <w:sz w:val="20"/>
                <w:szCs w:val="20"/>
              </w:rPr>
              <w:t>Відсоток виконання до плану</w:t>
            </w:r>
          </w:p>
        </w:tc>
      </w:tr>
      <w:tr w:rsidR="00EA7859" w:rsidRPr="0041130E" w:rsidTr="001A2BA2">
        <w:trPr>
          <w:trHeight w:val="824"/>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41130E" w:rsidRDefault="00EA7859" w:rsidP="001A2BA2">
            <w:pPr>
              <w:widowControl w:val="0"/>
              <w:jc w:val="center"/>
              <w:rPr>
                <w:i/>
                <w:sz w:val="18"/>
                <w:szCs w:val="18"/>
              </w:rPr>
            </w:pPr>
            <w:r w:rsidRPr="0041130E">
              <w:rPr>
                <w:i/>
                <w:sz w:val="18"/>
                <w:szCs w:val="18"/>
              </w:rPr>
              <w:t>25010300</w:t>
            </w:r>
          </w:p>
        </w:tc>
        <w:tc>
          <w:tcPr>
            <w:tcW w:w="35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41130E" w:rsidRDefault="00EA7859" w:rsidP="001A2BA2">
            <w:pPr>
              <w:widowControl w:val="0"/>
              <w:rPr>
                <w:i/>
                <w:sz w:val="18"/>
                <w:szCs w:val="18"/>
              </w:rPr>
            </w:pPr>
            <w:r w:rsidRPr="0041130E">
              <w:rPr>
                <w:i/>
                <w:sz w:val="18"/>
                <w:szCs w:val="18"/>
                <w:shd w:val="clear" w:color="auto" w:fill="FFFFFF"/>
              </w:rPr>
              <w:t xml:space="preserve">плата за оренду майна бюджетних </w:t>
            </w:r>
            <w:r w:rsidRPr="00345FE6">
              <w:rPr>
                <w:i/>
                <w:color w:val="000000" w:themeColor="text1"/>
                <w:sz w:val="18"/>
                <w:szCs w:val="18"/>
                <w:shd w:val="clear" w:color="auto" w:fill="FFFFFF"/>
              </w:rPr>
              <w:t>установ, що здійснюється відповідно до </w:t>
            </w:r>
            <w:hyperlink r:id="rId24" w:tgtFrame="_blank" w:history="1">
              <w:r w:rsidRPr="00345FE6">
                <w:rPr>
                  <w:rStyle w:val="afc"/>
                  <w:i/>
                  <w:color w:val="000000" w:themeColor="text1"/>
                  <w:sz w:val="18"/>
                  <w:szCs w:val="18"/>
                  <w:shd w:val="clear" w:color="auto" w:fill="FFFFFF"/>
                </w:rPr>
                <w:t>Закону України</w:t>
              </w:r>
            </w:hyperlink>
            <w:r w:rsidRPr="00345FE6">
              <w:rPr>
                <w:i/>
                <w:color w:val="000000" w:themeColor="text1"/>
                <w:sz w:val="18"/>
                <w:szCs w:val="18"/>
                <w:shd w:val="clear" w:color="auto" w:fill="FFFFFF"/>
              </w:rPr>
              <w:t> "Про оренду</w:t>
            </w:r>
            <w:r w:rsidRPr="0041130E">
              <w:rPr>
                <w:i/>
                <w:sz w:val="18"/>
                <w:szCs w:val="18"/>
                <w:shd w:val="clear" w:color="auto" w:fill="FFFFFF"/>
              </w:rPr>
              <w:t xml:space="preserve"> державного та комунального майна"</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41130E" w:rsidRDefault="00EA7859" w:rsidP="001A2BA2">
            <w:pPr>
              <w:widowControl w:val="0"/>
              <w:jc w:val="center"/>
              <w:rPr>
                <w:i/>
                <w:sz w:val="18"/>
                <w:szCs w:val="18"/>
              </w:rPr>
            </w:pPr>
            <w:r w:rsidRPr="0041130E">
              <w:rPr>
                <w:i/>
                <w:sz w:val="18"/>
                <w:szCs w:val="18"/>
              </w:rPr>
              <w:t>473,3</w:t>
            </w:r>
          </w:p>
        </w:tc>
        <w:tc>
          <w:tcPr>
            <w:tcW w:w="1231" w:type="dxa"/>
            <w:vMerge w:val="restart"/>
            <w:tcBorders>
              <w:left w:val="single" w:sz="4" w:space="0" w:color="auto"/>
              <w:right w:val="single" w:sz="4" w:space="0" w:color="auto"/>
            </w:tcBorders>
            <w:shd w:val="clear" w:color="auto" w:fill="auto"/>
            <w:vAlign w:val="center"/>
            <w:hideMark/>
          </w:tcPr>
          <w:p w:rsidR="00EA7859" w:rsidRPr="0041130E" w:rsidRDefault="00EA7859" w:rsidP="001A2BA2">
            <w:pPr>
              <w:jc w:val="center"/>
              <w:rPr>
                <w:sz w:val="18"/>
                <w:szCs w:val="18"/>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41130E" w:rsidRDefault="00EA7859" w:rsidP="001A2BA2">
            <w:pPr>
              <w:widowControl w:val="0"/>
              <w:jc w:val="center"/>
              <w:rPr>
                <w:i/>
                <w:sz w:val="18"/>
                <w:szCs w:val="18"/>
              </w:rPr>
            </w:pPr>
            <w:r w:rsidRPr="0041130E">
              <w:rPr>
                <w:i/>
                <w:sz w:val="18"/>
                <w:szCs w:val="18"/>
              </w:rPr>
              <w:t>106,6</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41130E" w:rsidRDefault="00EA7859" w:rsidP="001A2BA2">
            <w:pPr>
              <w:widowControl w:val="0"/>
              <w:jc w:val="center"/>
              <w:rPr>
                <w:i/>
                <w:sz w:val="18"/>
                <w:szCs w:val="18"/>
              </w:rPr>
            </w:pPr>
            <w:r w:rsidRPr="0041130E">
              <w:rPr>
                <w:i/>
                <w:sz w:val="18"/>
                <w:szCs w:val="18"/>
              </w:rPr>
              <w:t>22,5</w:t>
            </w:r>
          </w:p>
        </w:tc>
      </w:tr>
      <w:tr w:rsidR="00EA7859" w:rsidRPr="0041130E" w:rsidTr="001A2BA2">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EA7859" w:rsidRPr="0041130E" w:rsidRDefault="00EA7859" w:rsidP="001A2BA2">
            <w:pPr>
              <w:widowControl w:val="0"/>
              <w:jc w:val="center"/>
              <w:rPr>
                <w:i/>
                <w:sz w:val="18"/>
                <w:szCs w:val="18"/>
              </w:rPr>
            </w:pPr>
            <w:r w:rsidRPr="0041130E">
              <w:rPr>
                <w:i/>
                <w:sz w:val="18"/>
                <w:szCs w:val="18"/>
              </w:rPr>
              <w:t>25010400</w:t>
            </w:r>
          </w:p>
        </w:tc>
        <w:tc>
          <w:tcPr>
            <w:tcW w:w="3599" w:type="dxa"/>
            <w:tcBorders>
              <w:top w:val="single" w:sz="4" w:space="0" w:color="auto"/>
              <w:left w:val="single" w:sz="4" w:space="0" w:color="auto"/>
              <w:bottom w:val="single" w:sz="4" w:space="0" w:color="auto"/>
              <w:right w:val="single" w:sz="4" w:space="0" w:color="auto"/>
            </w:tcBorders>
            <w:shd w:val="clear" w:color="auto" w:fill="auto"/>
            <w:vAlign w:val="center"/>
          </w:tcPr>
          <w:p w:rsidR="00EA7859" w:rsidRPr="0041130E" w:rsidRDefault="00EA7859" w:rsidP="001A2BA2">
            <w:pPr>
              <w:widowControl w:val="0"/>
              <w:rPr>
                <w:i/>
                <w:sz w:val="18"/>
                <w:szCs w:val="18"/>
                <w:shd w:val="clear" w:color="auto" w:fill="FFFFFF"/>
              </w:rPr>
            </w:pPr>
            <w:r w:rsidRPr="0041130E">
              <w:rPr>
                <w:i/>
                <w:sz w:val="18"/>
                <w:szCs w:val="18"/>
                <w:shd w:val="clear" w:color="auto" w:fill="FFFFFF"/>
              </w:rPr>
              <w:t>надходження бюджетних установ від реалізації в установленому порядку майна (крім нерухомого майна)</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rsidR="00EA7859" w:rsidRPr="0041130E" w:rsidRDefault="00EA7859" w:rsidP="001A2BA2">
            <w:pPr>
              <w:widowControl w:val="0"/>
              <w:jc w:val="center"/>
              <w:rPr>
                <w:i/>
                <w:sz w:val="18"/>
                <w:szCs w:val="18"/>
              </w:rPr>
            </w:pPr>
            <w:r w:rsidRPr="0041130E">
              <w:rPr>
                <w:i/>
                <w:sz w:val="18"/>
                <w:szCs w:val="18"/>
              </w:rPr>
              <w:t>3,0</w:t>
            </w:r>
          </w:p>
        </w:tc>
        <w:tc>
          <w:tcPr>
            <w:tcW w:w="1231" w:type="dxa"/>
            <w:vMerge/>
            <w:tcBorders>
              <w:left w:val="single" w:sz="4" w:space="0" w:color="auto"/>
              <w:bottom w:val="single" w:sz="4" w:space="0" w:color="auto"/>
              <w:right w:val="single" w:sz="4" w:space="0" w:color="auto"/>
            </w:tcBorders>
            <w:shd w:val="clear" w:color="auto" w:fill="auto"/>
            <w:vAlign w:val="center"/>
          </w:tcPr>
          <w:p w:rsidR="00EA7859" w:rsidRPr="0041130E" w:rsidRDefault="00EA7859" w:rsidP="001A2BA2">
            <w:pPr>
              <w:jc w:val="center"/>
              <w:rPr>
                <w:sz w:val="18"/>
                <w:szCs w:val="18"/>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rsidR="00EA7859" w:rsidRPr="0041130E" w:rsidRDefault="00EA7859" w:rsidP="001A2BA2">
            <w:pPr>
              <w:widowControl w:val="0"/>
              <w:jc w:val="center"/>
              <w:rPr>
                <w:i/>
                <w:sz w:val="18"/>
                <w:szCs w:val="18"/>
              </w:rPr>
            </w:pPr>
            <w:r w:rsidRPr="0041130E">
              <w:rPr>
                <w:i/>
                <w:sz w:val="18"/>
                <w:szCs w:val="18"/>
              </w:rPr>
              <w:t>-</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EA7859" w:rsidRPr="0041130E" w:rsidRDefault="00EA7859" w:rsidP="001A2BA2">
            <w:pPr>
              <w:widowControl w:val="0"/>
              <w:jc w:val="center"/>
              <w:rPr>
                <w:i/>
                <w:sz w:val="18"/>
                <w:szCs w:val="18"/>
              </w:rPr>
            </w:pPr>
            <w:r w:rsidRPr="0041130E">
              <w:rPr>
                <w:i/>
                <w:sz w:val="18"/>
                <w:szCs w:val="18"/>
              </w:rPr>
              <w:t>-</w:t>
            </w:r>
          </w:p>
        </w:tc>
      </w:tr>
      <w:tr w:rsidR="00EA7859" w:rsidRPr="0041130E" w:rsidTr="001A2BA2">
        <w:tc>
          <w:tcPr>
            <w:tcW w:w="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41130E" w:rsidRDefault="00EA7859" w:rsidP="001A2BA2">
            <w:pPr>
              <w:widowControl w:val="0"/>
              <w:jc w:val="center"/>
              <w:rPr>
                <w:b/>
                <w:sz w:val="18"/>
                <w:szCs w:val="18"/>
              </w:rPr>
            </w:pPr>
            <w:r w:rsidRPr="0041130E">
              <w:rPr>
                <w:b/>
                <w:sz w:val="18"/>
                <w:szCs w:val="18"/>
              </w:rPr>
              <w:t>25020000</w:t>
            </w:r>
          </w:p>
        </w:tc>
        <w:tc>
          <w:tcPr>
            <w:tcW w:w="35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41130E" w:rsidRDefault="00EA7859" w:rsidP="001A2BA2">
            <w:pPr>
              <w:widowControl w:val="0"/>
              <w:rPr>
                <w:b/>
                <w:sz w:val="18"/>
                <w:szCs w:val="18"/>
                <w:shd w:val="clear" w:color="auto" w:fill="FFFFFF"/>
              </w:rPr>
            </w:pPr>
            <w:r w:rsidRPr="0041130E">
              <w:rPr>
                <w:b/>
                <w:sz w:val="18"/>
                <w:szCs w:val="18"/>
                <w:shd w:val="clear" w:color="auto" w:fill="FFFFFF"/>
              </w:rPr>
              <w:t>Інші джерела власних надходжень бюджетних установ, в т.ч.</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41130E" w:rsidRDefault="00EA7859" w:rsidP="001A2BA2">
            <w:pPr>
              <w:widowControl w:val="0"/>
              <w:jc w:val="center"/>
              <w:rPr>
                <w:b/>
                <w:sz w:val="18"/>
                <w:szCs w:val="18"/>
              </w:rPr>
            </w:pPr>
            <w:r w:rsidRPr="0041130E">
              <w:rPr>
                <w:b/>
                <w:sz w:val="18"/>
                <w:szCs w:val="18"/>
              </w:rPr>
              <w:t>726,6</w:t>
            </w:r>
          </w:p>
        </w:tc>
        <w:tc>
          <w:tcPr>
            <w:tcW w:w="1231" w:type="dxa"/>
            <w:vMerge w:val="restart"/>
            <w:tcBorders>
              <w:top w:val="single" w:sz="4" w:space="0" w:color="auto"/>
              <w:left w:val="single" w:sz="4" w:space="0" w:color="auto"/>
              <w:right w:val="single" w:sz="4" w:space="0" w:color="auto"/>
            </w:tcBorders>
            <w:shd w:val="clear" w:color="auto" w:fill="auto"/>
            <w:vAlign w:val="center"/>
            <w:hideMark/>
          </w:tcPr>
          <w:p w:rsidR="00EA7859" w:rsidRPr="0041130E" w:rsidRDefault="00EA7859" w:rsidP="001A2BA2">
            <w:pPr>
              <w:widowControl w:val="0"/>
              <w:jc w:val="center"/>
              <w:rPr>
                <w:sz w:val="18"/>
                <w:szCs w:val="18"/>
                <w:highlight w:val="yellow"/>
              </w:rPr>
            </w:pPr>
            <w:r w:rsidRPr="0041130E">
              <w:rPr>
                <w:sz w:val="18"/>
                <w:szCs w:val="18"/>
              </w:rPr>
              <w:t>253,3</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41130E" w:rsidRDefault="00EA7859" w:rsidP="001A2BA2">
            <w:pPr>
              <w:widowControl w:val="0"/>
              <w:jc w:val="center"/>
              <w:rPr>
                <w:b/>
                <w:sz w:val="18"/>
                <w:szCs w:val="18"/>
              </w:rPr>
            </w:pPr>
            <w:r w:rsidRPr="0041130E">
              <w:rPr>
                <w:b/>
                <w:sz w:val="18"/>
                <w:szCs w:val="18"/>
              </w:rPr>
              <w:t>490,7</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41130E" w:rsidRDefault="00EA7859" w:rsidP="001A2BA2">
            <w:pPr>
              <w:widowControl w:val="0"/>
              <w:jc w:val="center"/>
              <w:rPr>
                <w:b/>
                <w:sz w:val="18"/>
                <w:szCs w:val="18"/>
              </w:rPr>
            </w:pPr>
            <w:r w:rsidRPr="0041130E">
              <w:rPr>
                <w:b/>
                <w:sz w:val="18"/>
                <w:szCs w:val="18"/>
              </w:rPr>
              <w:t>67,5</w:t>
            </w:r>
          </w:p>
        </w:tc>
      </w:tr>
      <w:tr w:rsidR="00EA7859" w:rsidRPr="0041130E" w:rsidTr="001A2BA2">
        <w:trPr>
          <w:trHeight w:val="81"/>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41130E" w:rsidRDefault="00EA7859" w:rsidP="001A2BA2">
            <w:pPr>
              <w:widowControl w:val="0"/>
              <w:jc w:val="center"/>
              <w:rPr>
                <w:sz w:val="18"/>
                <w:szCs w:val="18"/>
              </w:rPr>
            </w:pPr>
            <w:r w:rsidRPr="0041130E">
              <w:rPr>
                <w:sz w:val="18"/>
                <w:szCs w:val="18"/>
              </w:rPr>
              <w:t>25020100</w:t>
            </w:r>
          </w:p>
        </w:tc>
        <w:tc>
          <w:tcPr>
            <w:tcW w:w="35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41130E" w:rsidRDefault="00EA7859" w:rsidP="001A2BA2">
            <w:pPr>
              <w:widowControl w:val="0"/>
              <w:rPr>
                <w:i/>
                <w:sz w:val="18"/>
                <w:szCs w:val="18"/>
                <w:shd w:val="clear" w:color="auto" w:fill="FFFFFF"/>
              </w:rPr>
            </w:pPr>
            <w:r w:rsidRPr="0041130E">
              <w:rPr>
                <w:i/>
                <w:sz w:val="18"/>
                <w:szCs w:val="18"/>
                <w:shd w:val="clear" w:color="auto" w:fill="FFFFFF"/>
              </w:rPr>
              <w:t>благодійні внески, гранти та дарунки</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41130E" w:rsidRDefault="00EA7859" w:rsidP="001A2BA2">
            <w:pPr>
              <w:widowControl w:val="0"/>
              <w:jc w:val="center"/>
              <w:rPr>
                <w:i/>
                <w:sz w:val="18"/>
                <w:szCs w:val="18"/>
              </w:rPr>
            </w:pPr>
            <w:r w:rsidRPr="0041130E">
              <w:rPr>
                <w:i/>
                <w:sz w:val="18"/>
                <w:szCs w:val="18"/>
              </w:rPr>
              <w:t>452,1</w:t>
            </w:r>
          </w:p>
        </w:tc>
        <w:tc>
          <w:tcPr>
            <w:tcW w:w="1231" w:type="dxa"/>
            <w:vMerge/>
            <w:tcBorders>
              <w:left w:val="single" w:sz="4" w:space="0" w:color="auto"/>
              <w:right w:val="single" w:sz="4" w:space="0" w:color="auto"/>
            </w:tcBorders>
            <w:shd w:val="clear" w:color="auto" w:fill="auto"/>
            <w:vAlign w:val="center"/>
            <w:hideMark/>
          </w:tcPr>
          <w:p w:rsidR="00EA7859" w:rsidRPr="0041130E" w:rsidRDefault="00EA7859" w:rsidP="001A2BA2">
            <w:pPr>
              <w:jc w:val="center"/>
              <w:rPr>
                <w:sz w:val="18"/>
                <w:szCs w:val="18"/>
                <w:highlight w:val="yellow"/>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41130E" w:rsidRDefault="00EA7859" w:rsidP="001A2BA2">
            <w:pPr>
              <w:widowControl w:val="0"/>
              <w:jc w:val="center"/>
              <w:rPr>
                <w:i/>
                <w:sz w:val="18"/>
                <w:szCs w:val="18"/>
              </w:rPr>
            </w:pPr>
            <w:r w:rsidRPr="0041130E">
              <w:rPr>
                <w:i/>
                <w:sz w:val="18"/>
                <w:szCs w:val="18"/>
              </w:rPr>
              <w:t>461,2</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41130E" w:rsidRDefault="00EA7859" w:rsidP="001A2BA2">
            <w:pPr>
              <w:widowControl w:val="0"/>
              <w:jc w:val="center"/>
              <w:rPr>
                <w:i/>
                <w:sz w:val="18"/>
                <w:szCs w:val="18"/>
              </w:rPr>
            </w:pPr>
            <w:r w:rsidRPr="0041130E">
              <w:rPr>
                <w:i/>
                <w:sz w:val="18"/>
                <w:szCs w:val="18"/>
              </w:rPr>
              <w:t>2,0</w:t>
            </w:r>
          </w:p>
        </w:tc>
      </w:tr>
      <w:tr w:rsidR="00EA7859" w:rsidRPr="0041130E" w:rsidTr="001A2BA2">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EA7859" w:rsidRPr="0041130E" w:rsidRDefault="00EA7859" w:rsidP="001A2BA2">
            <w:pPr>
              <w:widowControl w:val="0"/>
              <w:jc w:val="center"/>
              <w:rPr>
                <w:sz w:val="18"/>
                <w:szCs w:val="18"/>
              </w:rPr>
            </w:pPr>
            <w:r w:rsidRPr="0041130E">
              <w:rPr>
                <w:sz w:val="18"/>
                <w:szCs w:val="18"/>
              </w:rPr>
              <w:t>25020200</w:t>
            </w:r>
          </w:p>
        </w:tc>
        <w:tc>
          <w:tcPr>
            <w:tcW w:w="3599" w:type="dxa"/>
            <w:tcBorders>
              <w:top w:val="single" w:sz="4" w:space="0" w:color="auto"/>
              <w:left w:val="single" w:sz="4" w:space="0" w:color="auto"/>
              <w:bottom w:val="single" w:sz="4" w:space="0" w:color="auto"/>
              <w:right w:val="single" w:sz="4" w:space="0" w:color="auto"/>
            </w:tcBorders>
            <w:shd w:val="clear" w:color="auto" w:fill="auto"/>
            <w:vAlign w:val="center"/>
          </w:tcPr>
          <w:p w:rsidR="00EA7859" w:rsidRPr="0041130E" w:rsidRDefault="00EA7859" w:rsidP="001A2BA2">
            <w:pPr>
              <w:widowControl w:val="0"/>
              <w:rPr>
                <w:i/>
                <w:sz w:val="18"/>
                <w:szCs w:val="18"/>
              </w:rPr>
            </w:pPr>
            <w:r w:rsidRPr="0041130E">
              <w:rPr>
                <w:i/>
                <w:sz w:val="18"/>
                <w:szCs w:val="18"/>
                <w:shd w:val="clear" w:color="auto" w:fill="FFFFFF"/>
              </w:rPr>
              <w:t>Надходження, що отримують бюджетні установи від підприємств, організацій, фізичних осіб та від інших бюджетних установ для виконання цільових заходів, у тому числі заходів з відчуження для суспільних потреб земельних ділянок та розміщених на них інших об'єктів нерухомого майна, що перебувають у приватній власності фізичних або юридичних осіб</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rsidR="00EA7859" w:rsidRPr="0041130E" w:rsidRDefault="00EA7859" w:rsidP="001A2BA2">
            <w:pPr>
              <w:widowControl w:val="0"/>
              <w:jc w:val="center"/>
              <w:rPr>
                <w:sz w:val="18"/>
                <w:szCs w:val="18"/>
              </w:rPr>
            </w:pPr>
            <w:r w:rsidRPr="0041130E">
              <w:rPr>
                <w:sz w:val="18"/>
                <w:szCs w:val="18"/>
              </w:rPr>
              <w:t>274,5</w:t>
            </w:r>
          </w:p>
        </w:tc>
        <w:tc>
          <w:tcPr>
            <w:tcW w:w="1231" w:type="dxa"/>
            <w:vMerge/>
            <w:tcBorders>
              <w:left w:val="single" w:sz="4" w:space="0" w:color="auto"/>
              <w:bottom w:val="single" w:sz="4" w:space="0" w:color="auto"/>
              <w:right w:val="single" w:sz="4" w:space="0" w:color="auto"/>
            </w:tcBorders>
            <w:shd w:val="clear" w:color="auto" w:fill="auto"/>
            <w:vAlign w:val="center"/>
          </w:tcPr>
          <w:p w:rsidR="00EA7859" w:rsidRPr="0041130E" w:rsidRDefault="00EA7859" w:rsidP="001A2BA2">
            <w:pPr>
              <w:widowControl w:val="0"/>
              <w:jc w:val="center"/>
              <w:rPr>
                <w:sz w:val="18"/>
                <w:szCs w:val="18"/>
                <w:highlight w:val="yellow"/>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rsidR="00EA7859" w:rsidRPr="0041130E" w:rsidRDefault="00EA7859" w:rsidP="001A2BA2">
            <w:pPr>
              <w:widowControl w:val="0"/>
              <w:jc w:val="center"/>
              <w:rPr>
                <w:sz w:val="18"/>
                <w:szCs w:val="18"/>
              </w:rPr>
            </w:pPr>
            <w:r w:rsidRPr="0041130E">
              <w:rPr>
                <w:sz w:val="18"/>
                <w:szCs w:val="18"/>
              </w:rPr>
              <w:t>29,5</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EA7859" w:rsidRPr="0041130E" w:rsidRDefault="00EA7859" w:rsidP="001A2BA2">
            <w:pPr>
              <w:widowControl w:val="0"/>
              <w:jc w:val="center"/>
              <w:rPr>
                <w:sz w:val="18"/>
                <w:szCs w:val="18"/>
              </w:rPr>
            </w:pPr>
            <w:r w:rsidRPr="0041130E">
              <w:rPr>
                <w:sz w:val="18"/>
                <w:szCs w:val="18"/>
              </w:rPr>
              <w:t>10,7</w:t>
            </w:r>
          </w:p>
        </w:tc>
      </w:tr>
      <w:tr w:rsidR="00EA7859" w:rsidRPr="0041130E" w:rsidTr="001A2BA2">
        <w:trPr>
          <w:trHeight w:val="288"/>
        </w:trPr>
        <w:tc>
          <w:tcPr>
            <w:tcW w:w="45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41130E" w:rsidRDefault="00EA7859" w:rsidP="001A2BA2">
            <w:pPr>
              <w:widowControl w:val="0"/>
              <w:jc w:val="center"/>
              <w:rPr>
                <w:b/>
                <w:sz w:val="18"/>
                <w:szCs w:val="18"/>
              </w:rPr>
            </w:pPr>
            <w:r w:rsidRPr="0041130E">
              <w:rPr>
                <w:b/>
                <w:sz w:val="18"/>
                <w:szCs w:val="18"/>
              </w:rPr>
              <w:t>Разом</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41130E" w:rsidRDefault="00EA7859" w:rsidP="001A2BA2">
            <w:pPr>
              <w:widowControl w:val="0"/>
              <w:jc w:val="center"/>
              <w:rPr>
                <w:b/>
                <w:sz w:val="18"/>
                <w:szCs w:val="18"/>
              </w:rPr>
            </w:pPr>
            <w:r w:rsidRPr="0041130E">
              <w:rPr>
                <w:b/>
                <w:sz w:val="18"/>
                <w:szCs w:val="18"/>
              </w:rPr>
              <w:t>1</w:t>
            </w:r>
            <w:r>
              <w:rPr>
                <w:b/>
                <w:sz w:val="18"/>
                <w:szCs w:val="18"/>
              </w:rPr>
              <w:t> </w:t>
            </w:r>
            <w:r w:rsidRPr="0041130E">
              <w:rPr>
                <w:b/>
                <w:sz w:val="18"/>
                <w:szCs w:val="18"/>
              </w:rPr>
              <w:t>41</w:t>
            </w:r>
            <w:r>
              <w:rPr>
                <w:b/>
                <w:sz w:val="18"/>
                <w:szCs w:val="18"/>
              </w:rPr>
              <w:t>6,0</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41130E" w:rsidRDefault="00EA7859" w:rsidP="001A2BA2">
            <w:pPr>
              <w:widowControl w:val="0"/>
              <w:jc w:val="center"/>
              <w:rPr>
                <w:b/>
                <w:sz w:val="18"/>
                <w:szCs w:val="18"/>
                <w:highlight w:val="yellow"/>
              </w:rPr>
            </w:pPr>
            <w:r w:rsidRPr="0041130E">
              <w:rPr>
                <w:b/>
                <w:sz w:val="18"/>
                <w:szCs w:val="18"/>
              </w:rPr>
              <w:t>327,3</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41130E" w:rsidRDefault="00EA7859" w:rsidP="001A2BA2">
            <w:pPr>
              <w:widowControl w:val="0"/>
              <w:jc w:val="center"/>
              <w:rPr>
                <w:b/>
                <w:sz w:val="18"/>
                <w:szCs w:val="18"/>
              </w:rPr>
            </w:pPr>
            <w:r w:rsidRPr="0041130E">
              <w:rPr>
                <w:b/>
                <w:sz w:val="18"/>
                <w:szCs w:val="18"/>
              </w:rPr>
              <w:t>628,6</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859" w:rsidRPr="0041130E" w:rsidRDefault="00EA7859" w:rsidP="001A2BA2">
            <w:pPr>
              <w:widowControl w:val="0"/>
              <w:jc w:val="center"/>
              <w:rPr>
                <w:b/>
                <w:sz w:val="18"/>
                <w:szCs w:val="18"/>
              </w:rPr>
            </w:pPr>
            <w:r w:rsidRPr="0041130E">
              <w:rPr>
                <w:b/>
                <w:sz w:val="18"/>
                <w:szCs w:val="18"/>
              </w:rPr>
              <w:t>44,4</w:t>
            </w:r>
          </w:p>
        </w:tc>
      </w:tr>
    </w:tbl>
    <w:p w:rsidR="00EA7859" w:rsidRDefault="00EA7859" w:rsidP="00EA7859">
      <w:pPr>
        <w:widowControl w:val="0"/>
        <w:ind w:firstLine="567"/>
        <w:jc w:val="both"/>
      </w:pPr>
    </w:p>
    <w:p w:rsidR="00EA7859" w:rsidRPr="00AC137A" w:rsidRDefault="00EA7859" w:rsidP="00EA7859">
      <w:pPr>
        <w:widowControl w:val="0"/>
        <w:ind w:firstLine="567"/>
        <w:jc w:val="both"/>
      </w:pPr>
      <w:r w:rsidRPr="00AC137A">
        <w:t xml:space="preserve">Касові видатки спеціального фонду за </w:t>
      </w:r>
      <w:r w:rsidRPr="00AC137A">
        <w:rPr>
          <w:lang w:val="en-US"/>
        </w:rPr>
        <w:t>I</w:t>
      </w:r>
      <w:r w:rsidRPr="00AC137A">
        <w:t xml:space="preserve"> квартал 2024 року в частині власних надходжень склали </w:t>
      </w:r>
      <w:r>
        <w:t>618,0</w:t>
      </w:r>
      <w:r w:rsidRPr="00AC137A">
        <w:t xml:space="preserve"> тис. грн, або 43,6 відс. до уточнених річних призначень  та були спрямовані на покриття витрат пов’язаних з організацією та наданням послуг, а саме: оплату праці і нарахування на заробітну плату в сумі 13,9 тис. грн, предмети, матеріали, обладнання та інвентар  в сумі 114,1 тис. грн, медикаменти та перев’язувальні матеріали в сумі 5,5 тис.грн, продукти харчування – 209,8 тис. грн, оплату послуг (крім комунальних) 29,9 тис. грн, оплату комунальних послуг та енергоносіїв – 107</w:t>
      </w:r>
      <w:r>
        <w:t>,9</w:t>
      </w:r>
      <w:r w:rsidRPr="00AC137A">
        <w:t xml:space="preserve"> тис. грн., капітальні видатки (придбання обладнання і предметів довгострокового користування) – 136,9 тис. грн.</w:t>
      </w:r>
    </w:p>
    <w:p w:rsidR="00EA7859" w:rsidRPr="00AC137A" w:rsidRDefault="00EA7859" w:rsidP="00EA7859">
      <w:pPr>
        <w:widowControl w:val="0"/>
        <w:ind w:firstLine="567"/>
        <w:jc w:val="both"/>
      </w:pPr>
      <w:r w:rsidRPr="00AC137A">
        <w:t>Кошти спеціального фонду (бюджет розвитку) в сумі 8 032,1 тис. грн передбачені на оновлення матеріально-технічної бази закладу в сумі 30,0 тис. грн; на виконання робіт з капітального ремонту у відповідних закладах – 8 002,1 тис. грн.</w:t>
      </w:r>
    </w:p>
    <w:p w:rsidR="00EA7859" w:rsidRDefault="00EA7859" w:rsidP="00EA7859">
      <w:pPr>
        <w:tabs>
          <w:tab w:val="left" w:pos="567"/>
        </w:tabs>
        <w:jc w:val="center"/>
        <w:rPr>
          <w:b/>
          <w:i/>
        </w:rPr>
      </w:pPr>
    </w:p>
    <w:p w:rsidR="00EA7859" w:rsidRDefault="00EA7859" w:rsidP="00EA7859">
      <w:pPr>
        <w:tabs>
          <w:tab w:val="left" w:pos="567"/>
        </w:tabs>
        <w:jc w:val="center"/>
        <w:rPr>
          <w:b/>
          <w:i/>
        </w:rPr>
      </w:pPr>
      <w:r w:rsidRPr="00D67074">
        <w:rPr>
          <w:b/>
          <w:i/>
        </w:rPr>
        <w:t>Аналіз видатків спеціального фонду (бюджет розвитку) за кодами економічної класифікації</w:t>
      </w:r>
      <w:r>
        <w:rPr>
          <w:b/>
          <w:i/>
        </w:rPr>
        <w:t xml:space="preserve"> видатків місцевого бюджету за </w:t>
      </w:r>
      <w:r>
        <w:rPr>
          <w:b/>
          <w:i/>
          <w:lang w:val="en-US"/>
        </w:rPr>
        <w:t>I</w:t>
      </w:r>
      <w:r w:rsidRPr="00D67074">
        <w:rPr>
          <w:b/>
          <w:i/>
        </w:rPr>
        <w:t xml:space="preserve"> </w:t>
      </w:r>
      <w:r>
        <w:rPr>
          <w:b/>
          <w:i/>
        </w:rPr>
        <w:t>квартал 2024</w:t>
      </w:r>
      <w:r w:rsidRPr="00D67074">
        <w:rPr>
          <w:b/>
          <w:i/>
        </w:rPr>
        <w:t xml:space="preserve"> року</w:t>
      </w:r>
    </w:p>
    <w:p w:rsidR="00EA7859" w:rsidRPr="00D67074" w:rsidRDefault="00EA7859" w:rsidP="00EA7859">
      <w:pPr>
        <w:tabs>
          <w:tab w:val="left" w:pos="567"/>
        </w:tabs>
        <w:jc w:val="center"/>
        <w:rPr>
          <w:b/>
          <w:i/>
        </w:rPr>
      </w:pPr>
    </w:p>
    <w:tbl>
      <w:tblPr>
        <w:tblW w:w="9654" w:type="dxa"/>
        <w:tblInd w:w="93" w:type="dxa"/>
        <w:tblLayout w:type="fixed"/>
        <w:tblLook w:val="04A0" w:firstRow="1" w:lastRow="0" w:firstColumn="1" w:lastColumn="0" w:noHBand="0" w:noVBand="1"/>
      </w:tblPr>
      <w:tblGrid>
        <w:gridCol w:w="916"/>
        <w:gridCol w:w="3686"/>
        <w:gridCol w:w="1225"/>
        <w:gridCol w:w="1276"/>
        <w:gridCol w:w="1417"/>
        <w:gridCol w:w="1134"/>
      </w:tblGrid>
      <w:tr w:rsidR="00EA7859" w:rsidRPr="00412F53" w:rsidTr="001A2BA2">
        <w:trPr>
          <w:trHeight w:val="1104"/>
        </w:trPr>
        <w:tc>
          <w:tcPr>
            <w:tcW w:w="916" w:type="dxa"/>
            <w:tcBorders>
              <w:top w:val="single" w:sz="4" w:space="0" w:color="auto"/>
              <w:left w:val="single" w:sz="4" w:space="0" w:color="auto"/>
              <w:bottom w:val="single" w:sz="4" w:space="0" w:color="auto"/>
              <w:right w:val="single" w:sz="4" w:space="0" w:color="auto"/>
            </w:tcBorders>
            <w:shd w:val="clear" w:color="000000" w:fill="FFFFFF"/>
            <w:hideMark/>
          </w:tcPr>
          <w:p w:rsidR="00EA7859" w:rsidRPr="00D67074" w:rsidRDefault="00EA7859" w:rsidP="001A2BA2">
            <w:pPr>
              <w:jc w:val="center"/>
              <w:rPr>
                <w:b/>
                <w:bCs/>
                <w:sz w:val="20"/>
                <w:szCs w:val="20"/>
              </w:rPr>
            </w:pPr>
            <w:r w:rsidRPr="00D67074">
              <w:rPr>
                <w:b/>
                <w:bCs/>
                <w:sz w:val="20"/>
                <w:szCs w:val="20"/>
              </w:rPr>
              <w:t xml:space="preserve">Код </w:t>
            </w:r>
          </w:p>
        </w:tc>
        <w:tc>
          <w:tcPr>
            <w:tcW w:w="3686" w:type="dxa"/>
            <w:tcBorders>
              <w:top w:val="single" w:sz="4" w:space="0" w:color="auto"/>
              <w:left w:val="nil"/>
              <w:bottom w:val="single" w:sz="4" w:space="0" w:color="auto"/>
              <w:right w:val="single" w:sz="4" w:space="0" w:color="auto"/>
            </w:tcBorders>
            <w:shd w:val="clear" w:color="000000" w:fill="FFFFFF"/>
            <w:hideMark/>
          </w:tcPr>
          <w:p w:rsidR="00EA7859" w:rsidRPr="00D67074" w:rsidRDefault="00EA7859" w:rsidP="001A2BA2">
            <w:pPr>
              <w:jc w:val="center"/>
              <w:rPr>
                <w:b/>
                <w:bCs/>
                <w:sz w:val="20"/>
                <w:szCs w:val="20"/>
              </w:rPr>
            </w:pPr>
            <w:r w:rsidRPr="00D67074">
              <w:rPr>
                <w:b/>
                <w:bCs/>
                <w:sz w:val="20"/>
                <w:szCs w:val="20"/>
              </w:rPr>
              <w:t>Напрямок використання</w:t>
            </w:r>
          </w:p>
        </w:tc>
        <w:tc>
          <w:tcPr>
            <w:tcW w:w="1225" w:type="dxa"/>
            <w:tcBorders>
              <w:top w:val="single" w:sz="4" w:space="0" w:color="auto"/>
              <w:left w:val="single" w:sz="4" w:space="0" w:color="auto"/>
              <w:bottom w:val="single" w:sz="4" w:space="0" w:color="auto"/>
              <w:right w:val="single" w:sz="4" w:space="0" w:color="auto"/>
            </w:tcBorders>
            <w:shd w:val="clear" w:color="000000" w:fill="FFFFFF"/>
            <w:hideMark/>
          </w:tcPr>
          <w:p w:rsidR="00EA7859" w:rsidRPr="00D67074" w:rsidRDefault="00EA7859" w:rsidP="001A2BA2">
            <w:pPr>
              <w:jc w:val="center"/>
              <w:rPr>
                <w:b/>
                <w:bCs/>
                <w:sz w:val="20"/>
                <w:szCs w:val="20"/>
              </w:rPr>
            </w:pPr>
            <w:r w:rsidRPr="00D67074">
              <w:rPr>
                <w:b/>
                <w:bCs/>
                <w:sz w:val="20"/>
                <w:szCs w:val="20"/>
              </w:rPr>
              <w:t>Уточнений план на 2024 рік, тис. грн</w:t>
            </w:r>
          </w:p>
        </w:tc>
        <w:tc>
          <w:tcPr>
            <w:tcW w:w="1276" w:type="dxa"/>
            <w:tcBorders>
              <w:top w:val="single" w:sz="4" w:space="0" w:color="auto"/>
              <w:left w:val="nil"/>
              <w:bottom w:val="single" w:sz="4" w:space="0" w:color="auto"/>
              <w:right w:val="single" w:sz="4" w:space="0" w:color="auto"/>
            </w:tcBorders>
            <w:shd w:val="clear" w:color="000000" w:fill="FFFFFF"/>
            <w:hideMark/>
          </w:tcPr>
          <w:p w:rsidR="00EA7859" w:rsidRPr="00D67074" w:rsidRDefault="00EA7859" w:rsidP="001A2BA2">
            <w:pPr>
              <w:jc w:val="center"/>
              <w:rPr>
                <w:b/>
                <w:bCs/>
                <w:sz w:val="20"/>
                <w:szCs w:val="20"/>
              </w:rPr>
            </w:pPr>
            <w:r w:rsidRPr="00D67074">
              <w:rPr>
                <w:b/>
                <w:bCs/>
                <w:sz w:val="20"/>
                <w:szCs w:val="20"/>
              </w:rPr>
              <w:t>Уточнений план на I квартал 2024 року, тис. грн</w:t>
            </w:r>
          </w:p>
        </w:tc>
        <w:tc>
          <w:tcPr>
            <w:tcW w:w="1417" w:type="dxa"/>
            <w:tcBorders>
              <w:top w:val="single" w:sz="4" w:space="0" w:color="auto"/>
              <w:left w:val="nil"/>
              <w:bottom w:val="single" w:sz="4" w:space="0" w:color="auto"/>
              <w:right w:val="single" w:sz="4" w:space="0" w:color="auto"/>
            </w:tcBorders>
            <w:shd w:val="clear" w:color="000000" w:fill="FFFFFF"/>
            <w:hideMark/>
          </w:tcPr>
          <w:p w:rsidR="00EA7859" w:rsidRPr="00D67074" w:rsidRDefault="00EA7859" w:rsidP="001A2BA2">
            <w:pPr>
              <w:jc w:val="center"/>
              <w:rPr>
                <w:b/>
                <w:bCs/>
                <w:sz w:val="20"/>
                <w:szCs w:val="20"/>
              </w:rPr>
            </w:pPr>
            <w:r w:rsidRPr="00D67074">
              <w:rPr>
                <w:b/>
                <w:bCs/>
                <w:sz w:val="20"/>
                <w:szCs w:val="20"/>
              </w:rPr>
              <w:t>Касові видатки за I квартал 2024 року, тис. грн</w:t>
            </w:r>
          </w:p>
        </w:tc>
        <w:tc>
          <w:tcPr>
            <w:tcW w:w="1134" w:type="dxa"/>
            <w:tcBorders>
              <w:top w:val="single" w:sz="4" w:space="0" w:color="auto"/>
              <w:left w:val="nil"/>
              <w:bottom w:val="single" w:sz="4" w:space="0" w:color="auto"/>
              <w:right w:val="single" w:sz="4" w:space="0" w:color="auto"/>
            </w:tcBorders>
            <w:shd w:val="clear" w:color="000000" w:fill="FFFFFF"/>
            <w:hideMark/>
          </w:tcPr>
          <w:p w:rsidR="00EA7859" w:rsidRPr="00D67074" w:rsidRDefault="00EA7859" w:rsidP="001A2BA2">
            <w:pPr>
              <w:ind w:left="-108" w:right="-108"/>
              <w:jc w:val="center"/>
              <w:rPr>
                <w:b/>
                <w:bCs/>
                <w:sz w:val="20"/>
                <w:szCs w:val="20"/>
              </w:rPr>
            </w:pPr>
            <w:r w:rsidRPr="00D67074">
              <w:rPr>
                <w:b/>
                <w:bCs/>
                <w:sz w:val="20"/>
                <w:szCs w:val="20"/>
              </w:rPr>
              <w:t xml:space="preserve">Відсоток виконання до </w:t>
            </w:r>
            <w:r>
              <w:rPr>
                <w:b/>
                <w:bCs/>
                <w:sz w:val="20"/>
                <w:szCs w:val="20"/>
              </w:rPr>
              <w:t xml:space="preserve">уточненого </w:t>
            </w:r>
            <w:r w:rsidRPr="00D67074">
              <w:rPr>
                <w:b/>
                <w:bCs/>
                <w:sz w:val="20"/>
                <w:szCs w:val="20"/>
              </w:rPr>
              <w:t>річного плану</w:t>
            </w:r>
          </w:p>
        </w:tc>
      </w:tr>
      <w:tr w:rsidR="00EA7859" w:rsidRPr="00412F53" w:rsidTr="001A2BA2">
        <w:trPr>
          <w:trHeight w:val="1140"/>
        </w:trPr>
        <w:tc>
          <w:tcPr>
            <w:tcW w:w="916" w:type="dxa"/>
            <w:tcBorders>
              <w:top w:val="nil"/>
              <w:left w:val="single" w:sz="4" w:space="0" w:color="auto"/>
              <w:bottom w:val="single" w:sz="4" w:space="0" w:color="auto"/>
              <w:right w:val="single" w:sz="4" w:space="0" w:color="auto"/>
            </w:tcBorders>
            <w:shd w:val="clear" w:color="000000" w:fill="FFFFFF"/>
            <w:hideMark/>
          </w:tcPr>
          <w:p w:rsidR="00EA7859" w:rsidRPr="00D67074" w:rsidRDefault="00EA7859" w:rsidP="001A2BA2">
            <w:pPr>
              <w:jc w:val="center"/>
              <w:rPr>
                <w:bCs/>
                <w:sz w:val="20"/>
                <w:szCs w:val="20"/>
              </w:rPr>
            </w:pPr>
            <w:r w:rsidRPr="00D67074">
              <w:rPr>
                <w:bCs/>
                <w:sz w:val="20"/>
                <w:szCs w:val="20"/>
              </w:rPr>
              <w:t>0813104</w:t>
            </w:r>
          </w:p>
        </w:tc>
        <w:tc>
          <w:tcPr>
            <w:tcW w:w="3686" w:type="dxa"/>
            <w:tcBorders>
              <w:top w:val="nil"/>
              <w:left w:val="nil"/>
              <w:bottom w:val="single" w:sz="4" w:space="0" w:color="auto"/>
              <w:right w:val="single" w:sz="4" w:space="0" w:color="auto"/>
            </w:tcBorders>
            <w:shd w:val="clear" w:color="000000" w:fill="FFFFFF"/>
            <w:hideMark/>
          </w:tcPr>
          <w:p w:rsidR="00EA7859" w:rsidRPr="00D67074" w:rsidRDefault="00EA7859" w:rsidP="001A2BA2">
            <w:pPr>
              <w:jc w:val="center"/>
              <w:rPr>
                <w:bCs/>
                <w:sz w:val="20"/>
                <w:szCs w:val="20"/>
              </w:rPr>
            </w:pPr>
            <w:r w:rsidRPr="00D67074">
              <w:rPr>
                <w:bCs/>
                <w:sz w:val="20"/>
                <w:szCs w:val="20"/>
              </w:rPr>
              <w:t>Забезпечення соціальними послугами за місцем проживання громадян, які не здатні до самообслуговування у зв'язку з похилим віком, хворобою, інвалідністю</w:t>
            </w:r>
          </w:p>
        </w:tc>
        <w:tc>
          <w:tcPr>
            <w:tcW w:w="1225" w:type="dxa"/>
            <w:tcBorders>
              <w:top w:val="nil"/>
              <w:left w:val="single" w:sz="4" w:space="0" w:color="auto"/>
              <w:bottom w:val="single" w:sz="4" w:space="0" w:color="auto"/>
              <w:right w:val="single" w:sz="4" w:space="0" w:color="auto"/>
            </w:tcBorders>
            <w:shd w:val="clear" w:color="000000" w:fill="FFFFFF"/>
            <w:noWrap/>
            <w:vAlign w:val="center"/>
            <w:hideMark/>
          </w:tcPr>
          <w:p w:rsidR="00EA7859" w:rsidRPr="00D67074" w:rsidRDefault="00EA7859" w:rsidP="001A2BA2">
            <w:pPr>
              <w:jc w:val="center"/>
              <w:rPr>
                <w:bCs/>
                <w:sz w:val="20"/>
                <w:szCs w:val="20"/>
              </w:rPr>
            </w:pPr>
            <w:r w:rsidRPr="00D67074">
              <w:rPr>
                <w:bCs/>
                <w:sz w:val="20"/>
                <w:szCs w:val="20"/>
              </w:rPr>
              <w:t>6 220,0</w:t>
            </w:r>
          </w:p>
        </w:tc>
        <w:tc>
          <w:tcPr>
            <w:tcW w:w="1276" w:type="dxa"/>
            <w:tcBorders>
              <w:top w:val="nil"/>
              <w:left w:val="nil"/>
              <w:bottom w:val="single" w:sz="4" w:space="0" w:color="auto"/>
              <w:right w:val="single" w:sz="4" w:space="0" w:color="auto"/>
            </w:tcBorders>
            <w:shd w:val="clear" w:color="000000" w:fill="FFFFFF"/>
            <w:noWrap/>
            <w:vAlign w:val="center"/>
            <w:hideMark/>
          </w:tcPr>
          <w:p w:rsidR="00EA7859" w:rsidRPr="00D67074" w:rsidRDefault="00EA7859" w:rsidP="001A2BA2">
            <w:pPr>
              <w:jc w:val="center"/>
              <w:rPr>
                <w:bCs/>
                <w:sz w:val="20"/>
                <w:szCs w:val="20"/>
              </w:rPr>
            </w:pPr>
            <w:r w:rsidRPr="00D67074">
              <w:rPr>
                <w:bCs/>
                <w:sz w:val="20"/>
                <w:szCs w:val="20"/>
              </w:rPr>
              <w:t>-</w:t>
            </w:r>
          </w:p>
        </w:tc>
        <w:tc>
          <w:tcPr>
            <w:tcW w:w="1417" w:type="dxa"/>
            <w:tcBorders>
              <w:top w:val="nil"/>
              <w:left w:val="nil"/>
              <w:bottom w:val="single" w:sz="4" w:space="0" w:color="auto"/>
              <w:right w:val="single" w:sz="4" w:space="0" w:color="auto"/>
            </w:tcBorders>
            <w:shd w:val="clear" w:color="000000" w:fill="FFFFFF"/>
            <w:noWrap/>
            <w:vAlign w:val="center"/>
            <w:hideMark/>
          </w:tcPr>
          <w:p w:rsidR="00EA7859" w:rsidRPr="00D67074" w:rsidRDefault="00EA7859" w:rsidP="001A2BA2">
            <w:pPr>
              <w:jc w:val="center"/>
              <w:rPr>
                <w:bCs/>
                <w:sz w:val="20"/>
                <w:szCs w:val="20"/>
              </w:rPr>
            </w:pPr>
            <w:r w:rsidRPr="00D67074">
              <w:rPr>
                <w:bCs/>
                <w:sz w:val="20"/>
                <w:szCs w:val="20"/>
              </w:rPr>
              <w:t>-</w:t>
            </w:r>
          </w:p>
        </w:tc>
        <w:tc>
          <w:tcPr>
            <w:tcW w:w="1134" w:type="dxa"/>
            <w:tcBorders>
              <w:top w:val="nil"/>
              <w:left w:val="nil"/>
              <w:bottom w:val="single" w:sz="4" w:space="0" w:color="auto"/>
              <w:right w:val="single" w:sz="4" w:space="0" w:color="auto"/>
            </w:tcBorders>
            <w:shd w:val="clear" w:color="000000" w:fill="FFFFFF"/>
            <w:noWrap/>
            <w:vAlign w:val="center"/>
            <w:hideMark/>
          </w:tcPr>
          <w:p w:rsidR="00EA7859" w:rsidRPr="00D67074" w:rsidRDefault="00EA7859" w:rsidP="001A2BA2">
            <w:pPr>
              <w:jc w:val="center"/>
              <w:rPr>
                <w:bCs/>
                <w:sz w:val="20"/>
                <w:szCs w:val="20"/>
              </w:rPr>
            </w:pPr>
            <w:r w:rsidRPr="00D67074">
              <w:rPr>
                <w:bCs/>
                <w:sz w:val="20"/>
                <w:szCs w:val="20"/>
              </w:rPr>
              <w:t>-</w:t>
            </w:r>
          </w:p>
        </w:tc>
      </w:tr>
      <w:tr w:rsidR="00EA7859" w:rsidRPr="00412F53" w:rsidTr="001A2BA2">
        <w:trPr>
          <w:trHeight w:val="264"/>
        </w:trPr>
        <w:tc>
          <w:tcPr>
            <w:tcW w:w="916" w:type="dxa"/>
            <w:tcBorders>
              <w:top w:val="single" w:sz="4" w:space="0" w:color="auto"/>
              <w:left w:val="single" w:sz="4" w:space="0" w:color="auto"/>
              <w:bottom w:val="single" w:sz="4" w:space="0" w:color="auto"/>
              <w:right w:val="single" w:sz="4" w:space="0" w:color="auto"/>
            </w:tcBorders>
            <w:shd w:val="clear" w:color="000000" w:fill="FFFFFF"/>
            <w:noWrap/>
            <w:hideMark/>
          </w:tcPr>
          <w:p w:rsidR="00EA7859" w:rsidRPr="00D67074" w:rsidRDefault="00EA7859" w:rsidP="001A2BA2">
            <w:pPr>
              <w:jc w:val="center"/>
              <w:rPr>
                <w:sz w:val="20"/>
                <w:szCs w:val="20"/>
              </w:rPr>
            </w:pPr>
            <w:r w:rsidRPr="00D67074">
              <w:rPr>
                <w:sz w:val="20"/>
                <w:szCs w:val="20"/>
              </w:rPr>
              <w:t>3132</w:t>
            </w:r>
          </w:p>
        </w:tc>
        <w:tc>
          <w:tcPr>
            <w:tcW w:w="3686" w:type="dxa"/>
            <w:tcBorders>
              <w:top w:val="single" w:sz="4" w:space="0" w:color="auto"/>
              <w:left w:val="nil"/>
              <w:bottom w:val="single" w:sz="4" w:space="0" w:color="auto"/>
              <w:right w:val="single" w:sz="4" w:space="0" w:color="auto"/>
            </w:tcBorders>
            <w:shd w:val="clear" w:color="000000" w:fill="FFFFFF"/>
            <w:hideMark/>
          </w:tcPr>
          <w:p w:rsidR="00EA7859" w:rsidRPr="00D67074" w:rsidRDefault="00EA7859" w:rsidP="001A2BA2">
            <w:pPr>
              <w:rPr>
                <w:sz w:val="20"/>
                <w:szCs w:val="20"/>
              </w:rPr>
            </w:pPr>
            <w:r w:rsidRPr="00D67074">
              <w:rPr>
                <w:sz w:val="20"/>
                <w:szCs w:val="20"/>
              </w:rPr>
              <w:t>Капітальний ремонт інших об’єктів</w:t>
            </w:r>
          </w:p>
        </w:tc>
        <w:tc>
          <w:tcPr>
            <w:tcW w:w="12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A7859" w:rsidRPr="00D67074" w:rsidRDefault="00EA7859" w:rsidP="001A2BA2">
            <w:pPr>
              <w:jc w:val="center"/>
              <w:rPr>
                <w:bCs/>
                <w:sz w:val="20"/>
                <w:szCs w:val="20"/>
              </w:rPr>
            </w:pPr>
            <w:r w:rsidRPr="00D67074">
              <w:rPr>
                <w:bCs/>
                <w:sz w:val="20"/>
                <w:szCs w:val="20"/>
              </w:rPr>
              <w:t>6 220,0</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EA7859" w:rsidRPr="00D67074" w:rsidRDefault="00EA7859" w:rsidP="001A2BA2">
            <w:pPr>
              <w:jc w:val="center"/>
              <w:rPr>
                <w:bCs/>
                <w:sz w:val="20"/>
                <w:szCs w:val="20"/>
              </w:rPr>
            </w:pPr>
            <w:r w:rsidRPr="00D67074">
              <w:rPr>
                <w:bCs/>
                <w:sz w:val="20"/>
                <w:szCs w:val="20"/>
              </w:rPr>
              <w:t>-</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EA7859" w:rsidRPr="00D67074" w:rsidRDefault="00EA7859" w:rsidP="001A2BA2">
            <w:pPr>
              <w:jc w:val="center"/>
              <w:rPr>
                <w:bCs/>
                <w:sz w:val="20"/>
                <w:szCs w:val="20"/>
              </w:rPr>
            </w:pPr>
            <w:r w:rsidRPr="00D67074">
              <w:rPr>
                <w:bCs/>
                <w:sz w:val="20"/>
                <w:szCs w:val="20"/>
              </w:rPr>
              <w:t>-</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EA7859" w:rsidRPr="00D67074" w:rsidRDefault="00EA7859" w:rsidP="001A2BA2">
            <w:pPr>
              <w:jc w:val="center"/>
              <w:rPr>
                <w:bCs/>
                <w:sz w:val="20"/>
                <w:szCs w:val="20"/>
              </w:rPr>
            </w:pPr>
            <w:r w:rsidRPr="00D67074">
              <w:rPr>
                <w:bCs/>
                <w:sz w:val="20"/>
                <w:szCs w:val="20"/>
              </w:rPr>
              <w:t>-</w:t>
            </w:r>
          </w:p>
        </w:tc>
      </w:tr>
      <w:tr w:rsidR="00EA7859" w:rsidRPr="00412F53" w:rsidTr="001A2BA2">
        <w:trPr>
          <w:trHeight w:val="264"/>
        </w:trPr>
        <w:tc>
          <w:tcPr>
            <w:tcW w:w="916" w:type="dxa"/>
            <w:tcBorders>
              <w:top w:val="single" w:sz="4" w:space="0" w:color="auto"/>
              <w:left w:val="single" w:sz="4" w:space="0" w:color="auto"/>
              <w:bottom w:val="single" w:sz="4" w:space="0" w:color="auto"/>
              <w:right w:val="single" w:sz="4" w:space="0" w:color="auto"/>
            </w:tcBorders>
            <w:shd w:val="clear" w:color="000000" w:fill="FFFFFF"/>
            <w:noWrap/>
          </w:tcPr>
          <w:p w:rsidR="00EA7859" w:rsidRPr="00D67074" w:rsidRDefault="00EA7859" w:rsidP="001A2BA2">
            <w:pPr>
              <w:jc w:val="center"/>
              <w:rPr>
                <w:bCs/>
                <w:sz w:val="20"/>
                <w:szCs w:val="20"/>
              </w:rPr>
            </w:pPr>
            <w:r w:rsidRPr="00D67074">
              <w:rPr>
                <w:bCs/>
                <w:sz w:val="20"/>
                <w:szCs w:val="20"/>
              </w:rPr>
              <w:t>0813105</w:t>
            </w:r>
          </w:p>
        </w:tc>
        <w:tc>
          <w:tcPr>
            <w:tcW w:w="3686" w:type="dxa"/>
            <w:tcBorders>
              <w:top w:val="single" w:sz="4" w:space="0" w:color="auto"/>
              <w:left w:val="nil"/>
              <w:bottom w:val="single" w:sz="4" w:space="0" w:color="auto"/>
              <w:right w:val="single" w:sz="4" w:space="0" w:color="auto"/>
            </w:tcBorders>
            <w:shd w:val="clear" w:color="000000" w:fill="FFFFFF"/>
          </w:tcPr>
          <w:p w:rsidR="00EA7859" w:rsidRPr="00D67074" w:rsidRDefault="00EA7859" w:rsidP="001A2BA2">
            <w:pPr>
              <w:rPr>
                <w:bCs/>
                <w:sz w:val="20"/>
                <w:szCs w:val="20"/>
              </w:rPr>
            </w:pPr>
            <w:r w:rsidRPr="00D67074">
              <w:rPr>
                <w:bCs/>
                <w:sz w:val="20"/>
                <w:szCs w:val="20"/>
              </w:rPr>
              <w:t>Надання реабілітаційних послуг особам з інвалідністю та дітям з інвалідністю</w:t>
            </w:r>
          </w:p>
        </w:tc>
        <w:tc>
          <w:tcPr>
            <w:tcW w:w="122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A7859" w:rsidRPr="00D67074" w:rsidRDefault="00EA7859" w:rsidP="001A2BA2">
            <w:pPr>
              <w:jc w:val="center"/>
              <w:rPr>
                <w:bCs/>
                <w:sz w:val="20"/>
                <w:szCs w:val="20"/>
              </w:rPr>
            </w:pPr>
            <w:r>
              <w:rPr>
                <w:bCs/>
                <w:sz w:val="20"/>
                <w:szCs w:val="20"/>
              </w:rPr>
              <w:t>1 812,1</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EA7859" w:rsidRPr="00D67074" w:rsidRDefault="00EA7859" w:rsidP="001A2BA2">
            <w:pPr>
              <w:jc w:val="center"/>
              <w:rPr>
                <w:bCs/>
                <w:sz w:val="20"/>
                <w:szCs w:val="20"/>
              </w:rPr>
            </w:pPr>
            <w:r>
              <w:rPr>
                <w:bCs/>
                <w:sz w:val="20"/>
                <w:szCs w:val="20"/>
              </w:rPr>
              <w:t>-</w:t>
            </w:r>
          </w:p>
        </w:tc>
        <w:tc>
          <w:tcPr>
            <w:tcW w:w="1417" w:type="dxa"/>
            <w:tcBorders>
              <w:top w:val="single" w:sz="4" w:space="0" w:color="auto"/>
              <w:left w:val="nil"/>
              <w:bottom w:val="single" w:sz="4" w:space="0" w:color="auto"/>
              <w:right w:val="single" w:sz="4" w:space="0" w:color="auto"/>
            </w:tcBorders>
            <w:shd w:val="clear" w:color="000000" w:fill="FFFFFF"/>
            <w:noWrap/>
            <w:vAlign w:val="center"/>
          </w:tcPr>
          <w:p w:rsidR="00EA7859" w:rsidRPr="00D67074" w:rsidRDefault="00EA7859" w:rsidP="001A2BA2">
            <w:pPr>
              <w:jc w:val="center"/>
              <w:rPr>
                <w:bCs/>
                <w:sz w:val="20"/>
                <w:szCs w:val="20"/>
              </w:rPr>
            </w:pPr>
            <w:r>
              <w:rPr>
                <w:bCs/>
                <w:sz w:val="20"/>
                <w:szCs w:val="20"/>
              </w:rPr>
              <w:t>-</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EA7859" w:rsidRPr="00D67074" w:rsidRDefault="00EA7859" w:rsidP="001A2BA2">
            <w:pPr>
              <w:jc w:val="center"/>
              <w:rPr>
                <w:bCs/>
                <w:sz w:val="20"/>
                <w:szCs w:val="20"/>
              </w:rPr>
            </w:pPr>
            <w:r w:rsidRPr="00D67074">
              <w:rPr>
                <w:bCs/>
                <w:sz w:val="20"/>
                <w:szCs w:val="20"/>
              </w:rPr>
              <w:t>-</w:t>
            </w:r>
          </w:p>
        </w:tc>
      </w:tr>
      <w:tr w:rsidR="00EA7859" w:rsidRPr="00412F53" w:rsidTr="001A2BA2">
        <w:trPr>
          <w:trHeight w:val="264"/>
        </w:trPr>
        <w:tc>
          <w:tcPr>
            <w:tcW w:w="916" w:type="dxa"/>
            <w:tcBorders>
              <w:top w:val="single" w:sz="4" w:space="0" w:color="auto"/>
              <w:left w:val="single" w:sz="4" w:space="0" w:color="auto"/>
              <w:bottom w:val="single" w:sz="4" w:space="0" w:color="auto"/>
              <w:right w:val="single" w:sz="4" w:space="0" w:color="auto"/>
            </w:tcBorders>
            <w:shd w:val="clear" w:color="000000" w:fill="FFFFFF"/>
            <w:noWrap/>
          </w:tcPr>
          <w:p w:rsidR="00EA7859" w:rsidRPr="00D67074" w:rsidRDefault="00EA7859" w:rsidP="001A2BA2">
            <w:pPr>
              <w:jc w:val="center"/>
              <w:rPr>
                <w:sz w:val="20"/>
                <w:szCs w:val="20"/>
              </w:rPr>
            </w:pPr>
            <w:r w:rsidRPr="00D67074">
              <w:rPr>
                <w:sz w:val="20"/>
                <w:szCs w:val="20"/>
              </w:rPr>
              <w:t>3110</w:t>
            </w:r>
          </w:p>
        </w:tc>
        <w:tc>
          <w:tcPr>
            <w:tcW w:w="3686" w:type="dxa"/>
            <w:tcBorders>
              <w:top w:val="single" w:sz="4" w:space="0" w:color="auto"/>
              <w:left w:val="nil"/>
              <w:bottom w:val="single" w:sz="4" w:space="0" w:color="auto"/>
              <w:right w:val="single" w:sz="4" w:space="0" w:color="auto"/>
            </w:tcBorders>
            <w:shd w:val="clear" w:color="000000" w:fill="FFFFFF"/>
          </w:tcPr>
          <w:p w:rsidR="00EA7859" w:rsidRPr="00D67074" w:rsidRDefault="00EA7859" w:rsidP="001A2BA2">
            <w:pPr>
              <w:rPr>
                <w:sz w:val="20"/>
                <w:szCs w:val="20"/>
              </w:rPr>
            </w:pPr>
            <w:r w:rsidRPr="00D67074">
              <w:rPr>
                <w:sz w:val="20"/>
                <w:szCs w:val="20"/>
              </w:rPr>
              <w:t>Придбання обладнання і предметів довгострокового користування</w:t>
            </w:r>
          </w:p>
        </w:tc>
        <w:tc>
          <w:tcPr>
            <w:tcW w:w="122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A7859" w:rsidRPr="00D67074" w:rsidRDefault="00EA7859" w:rsidP="001A2BA2">
            <w:pPr>
              <w:jc w:val="center"/>
              <w:rPr>
                <w:bCs/>
                <w:sz w:val="20"/>
                <w:szCs w:val="20"/>
              </w:rPr>
            </w:pPr>
            <w:r>
              <w:rPr>
                <w:bCs/>
                <w:sz w:val="20"/>
                <w:szCs w:val="20"/>
              </w:rPr>
              <w:t>30,0</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EA7859" w:rsidRPr="00D67074" w:rsidRDefault="00EA7859" w:rsidP="001A2BA2">
            <w:pPr>
              <w:jc w:val="center"/>
              <w:rPr>
                <w:bCs/>
                <w:sz w:val="20"/>
                <w:szCs w:val="20"/>
              </w:rPr>
            </w:pPr>
            <w:r>
              <w:rPr>
                <w:bCs/>
                <w:sz w:val="20"/>
                <w:szCs w:val="20"/>
              </w:rPr>
              <w:t>-</w:t>
            </w:r>
          </w:p>
        </w:tc>
        <w:tc>
          <w:tcPr>
            <w:tcW w:w="1417" w:type="dxa"/>
            <w:tcBorders>
              <w:top w:val="single" w:sz="4" w:space="0" w:color="auto"/>
              <w:left w:val="nil"/>
              <w:bottom w:val="single" w:sz="4" w:space="0" w:color="auto"/>
              <w:right w:val="single" w:sz="4" w:space="0" w:color="auto"/>
            </w:tcBorders>
            <w:shd w:val="clear" w:color="000000" w:fill="FFFFFF"/>
            <w:noWrap/>
            <w:vAlign w:val="center"/>
          </w:tcPr>
          <w:p w:rsidR="00EA7859" w:rsidRPr="00D67074" w:rsidRDefault="00EA7859" w:rsidP="001A2BA2">
            <w:pPr>
              <w:jc w:val="center"/>
              <w:rPr>
                <w:bCs/>
                <w:sz w:val="20"/>
                <w:szCs w:val="20"/>
              </w:rPr>
            </w:pPr>
            <w:r>
              <w:rPr>
                <w:bCs/>
                <w:sz w:val="20"/>
                <w:szCs w:val="20"/>
              </w:rPr>
              <w:t>-</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EA7859" w:rsidRPr="00D67074" w:rsidRDefault="00EA7859" w:rsidP="001A2BA2">
            <w:pPr>
              <w:jc w:val="center"/>
              <w:rPr>
                <w:bCs/>
                <w:sz w:val="20"/>
                <w:szCs w:val="20"/>
              </w:rPr>
            </w:pPr>
            <w:r w:rsidRPr="00D67074">
              <w:rPr>
                <w:bCs/>
                <w:sz w:val="20"/>
                <w:szCs w:val="20"/>
              </w:rPr>
              <w:t>-</w:t>
            </w:r>
          </w:p>
        </w:tc>
      </w:tr>
      <w:tr w:rsidR="00EA7859" w:rsidRPr="00412F53" w:rsidTr="001A2BA2">
        <w:trPr>
          <w:trHeight w:val="264"/>
        </w:trPr>
        <w:tc>
          <w:tcPr>
            <w:tcW w:w="916" w:type="dxa"/>
            <w:tcBorders>
              <w:top w:val="single" w:sz="4" w:space="0" w:color="auto"/>
              <w:left w:val="single" w:sz="4" w:space="0" w:color="auto"/>
              <w:bottom w:val="single" w:sz="4" w:space="0" w:color="auto"/>
              <w:right w:val="single" w:sz="4" w:space="0" w:color="auto"/>
            </w:tcBorders>
            <w:shd w:val="clear" w:color="000000" w:fill="FFFFFF"/>
            <w:noWrap/>
          </w:tcPr>
          <w:p w:rsidR="00EA7859" w:rsidRPr="00D67074" w:rsidRDefault="00EA7859" w:rsidP="001A2BA2">
            <w:pPr>
              <w:jc w:val="center"/>
              <w:rPr>
                <w:sz w:val="20"/>
                <w:szCs w:val="20"/>
              </w:rPr>
            </w:pPr>
            <w:r w:rsidRPr="00D67074">
              <w:rPr>
                <w:sz w:val="20"/>
                <w:szCs w:val="20"/>
              </w:rPr>
              <w:t>3132</w:t>
            </w:r>
          </w:p>
        </w:tc>
        <w:tc>
          <w:tcPr>
            <w:tcW w:w="3686" w:type="dxa"/>
            <w:tcBorders>
              <w:top w:val="single" w:sz="4" w:space="0" w:color="auto"/>
              <w:left w:val="nil"/>
              <w:bottom w:val="single" w:sz="4" w:space="0" w:color="auto"/>
              <w:right w:val="single" w:sz="4" w:space="0" w:color="auto"/>
            </w:tcBorders>
            <w:shd w:val="clear" w:color="000000" w:fill="FFFFFF"/>
          </w:tcPr>
          <w:p w:rsidR="00EA7859" w:rsidRPr="00D67074" w:rsidRDefault="00EA7859" w:rsidP="001A2BA2">
            <w:pPr>
              <w:rPr>
                <w:sz w:val="20"/>
                <w:szCs w:val="20"/>
              </w:rPr>
            </w:pPr>
            <w:r w:rsidRPr="00D67074">
              <w:rPr>
                <w:sz w:val="20"/>
                <w:szCs w:val="20"/>
              </w:rPr>
              <w:t>Капітальний ремонт інших об’єктів</w:t>
            </w:r>
          </w:p>
        </w:tc>
        <w:tc>
          <w:tcPr>
            <w:tcW w:w="122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A7859" w:rsidRPr="00D67074" w:rsidRDefault="00EA7859" w:rsidP="001A2BA2">
            <w:pPr>
              <w:jc w:val="center"/>
              <w:rPr>
                <w:bCs/>
                <w:sz w:val="20"/>
                <w:szCs w:val="20"/>
              </w:rPr>
            </w:pPr>
            <w:r>
              <w:rPr>
                <w:bCs/>
                <w:sz w:val="20"/>
                <w:szCs w:val="20"/>
              </w:rPr>
              <w:t>1 782,1</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EA7859" w:rsidRPr="00D67074" w:rsidRDefault="00EA7859" w:rsidP="001A2BA2">
            <w:pPr>
              <w:jc w:val="center"/>
              <w:rPr>
                <w:bCs/>
                <w:sz w:val="20"/>
                <w:szCs w:val="20"/>
              </w:rPr>
            </w:pPr>
            <w:r>
              <w:rPr>
                <w:bCs/>
                <w:sz w:val="20"/>
                <w:szCs w:val="20"/>
              </w:rPr>
              <w:t>-</w:t>
            </w:r>
          </w:p>
        </w:tc>
        <w:tc>
          <w:tcPr>
            <w:tcW w:w="1417" w:type="dxa"/>
            <w:tcBorders>
              <w:top w:val="single" w:sz="4" w:space="0" w:color="auto"/>
              <w:left w:val="nil"/>
              <w:bottom w:val="single" w:sz="4" w:space="0" w:color="auto"/>
              <w:right w:val="single" w:sz="4" w:space="0" w:color="auto"/>
            </w:tcBorders>
            <w:shd w:val="clear" w:color="000000" w:fill="FFFFFF"/>
            <w:noWrap/>
            <w:vAlign w:val="center"/>
          </w:tcPr>
          <w:p w:rsidR="00EA7859" w:rsidRPr="00D67074" w:rsidRDefault="00EA7859" w:rsidP="001A2BA2">
            <w:pPr>
              <w:jc w:val="center"/>
              <w:rPr>
                <w:bCs/>
                <w:sz w:val="20"/>
                <w:szCs w:val="20"/>
              </w:rPr>
            </w:pPr>
            <w:r>
              <w:rPr>
                <w:bCs/>
                <w:sz w:val="20"/>
                <w:szCs w:val="20"/>
              </w:rPr>
              <w:t>-</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EA7859" w:rsidRPr="00D67074" w:rsidRDefault="00EA7859" w:rsidP="001A2BA2">
            <w:pPr>
              <w:jc w:val="center"/>
              <w:rPr>
                <w:bCs/>
                <w:sz w:val="20"/>
                <w:szCs w:val="20"/>
              </w:rPr>
            </w:pPr>
            <w:r w:rsidRPr="00D67074">
              <w:rPr>
                <w:bCs/>
                <w:sz w:val="20"/>
                <w:szCs w:val="20"/>
              </w:rPr>
              <w:t>-</w:t>
            </w:r>
          </w:p>
        </w:tc>
      </w:tr>
      <w:tr w:rsidR="00EA7859" w:rsidRPr="00412F53" w:rsidTr="001A2BA2">
        <w:trPr>
          <w:trHeight w:val="264"/>
        </w:trPr>
        <w:tc>
          <w:tcPr>
            <w:tcW w:w="916" w:type="dxa"/>
            <w:tcBorders>
              <w:top w:val="single" w:sz="4" w:space="0" w:color="auto"/>
              <w:left w:val="single" w:sz="4" w:space="0" w:color="auto"/>
              <w:bottom w:val="single" w:sz="4" w:space="0" w:color="auto"/>
              <w:right w:val="single" w:sz="4" w:space="0" w:color="auto"/>
            </w:tcBorders>
            <w:shd w:val="clear" w:color="000000" w:fill="FFFFFF"/>
            <w:noWrap/>
          </w:tcPr>
          <w:p w:rsidR="00EA7859" w:rsidRPr="00D67074" w:rsidRDefault="00EA7859" w:rsidP="001A2BA2">
            <w:pPr>
              <w:jc w:val="center"/>
              <w:rPr>
                <w:b/>
                <w:sz w:val="20"/>
                <w:szCs w:val="20"/>
              </w:rPr>
            </w:pPr>
          </w:p>
        </w:tc>
        <w:tc>
          <w:tcPr>
            <w:tcW w:w="3686" w:type="dxa"/>
            <w:tcBorders>
              <w:top w:val="single" w:sz="4" w:space="0" w:color="auto"/>
              <w:left w:val="nil"/>
              <w:bottom w:val="single" w:sz="4" w:space="0" w:color="auto"/>
              <w:right w:val="single" w:sz="4" w:space="0" w:color="auto"/>
            </w:tcBorders>
            <w:shd w:val="clear" w:color="000000" w:fill="FFFFFF"/>
          </w:tcPr>
          <w:p w:rsidR="00EA7859" w:rsidRPr="00D67074" w:rsidRDefault="00EA7859" w:rsidP="001A2BA2">
            <w:pPr>
              <w:rPr>
                <w:b/>
                <w:sz w:val="20"/>
                <w:szCs w:val="20"/>
              </w:rPr>
            </w:pPr>
            <w:r>
              <w:rPr>
                <w:b/>
                <w:sz w:val="20"/>
                <w:szCs w:val="20"/>
              </w:rPr>
              <w:t>Разом</w:t>
            </w:r>
          </w:p>
        </w:tc>
        <w:tc>
          <w:tcPr>
            <w:tcW w:w="1225"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A7859" w:rsidRPr="00D67074" w:rsidRDefault="00EA7859" w:rsidP="001A2BA2">
            <w:pPr>
              <w:jc w:val="center"/>
              <w:rPr>
                <w:b/>
                <w:bCs/>
                <w:sz w:val="20"/>
                <w:szCs w:val="20"/>
              </w:rPr>
            </w:pPr>
            <w:r>
              <w:rPr>
                <w:b/>
                <w:bCs/>
                <w:sz w:val="20"/>
                <w:szCs w:val="20"/>
              </w:rPr>
              <w:t>8 032,1</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EA7859" w:rsidRPr="00D67074" w:rsidRDefault="00EA7859" w:rsidP="001A2BA2">
            <w:pPr>
              <w:jc w:val="center"/>
              <w:rPr>
                <w:b/>
                <w:bCs/>
                <w:sz w:val="20"/>
                <w:szCs w:val="20"/>
              </w:rPr>
            </w:pPr>
            <w:r>
              <w:rPr>
                <w:b/>
                <w:bCs/>
                <w:sz w:val="20"/>
                <w:szCs w:val="20"/>
              </w:rPr>
              <w:t>-</w:t>
            </w:r>
          </w:p>
        </w:tc>
        <w:tc>
          <w:tcPr>
            <w:tcW w:w="1417" w:type="dxa"/>
            <w:tcBorders>
              <w:top w:val="single" w:sz="4" w:space="0" w:color="auto"/>
              <w:left w:val="nil"/>
              <w:bottom w:val="single" w:sz="4" w:space="0" w:color="auto"/>
              <w:right w:val="single" w:sz="4" w:space="0" w:color="auto"/>
            </w:tcBorders>
            <w:shd w:val="clear" w:color="000000" w:fill="FFFFFF"/>
            <w:noWrap/>
            <w:vAlign w:val="center"/>
          </w:tcPr>
          <w:p w:rsidR="00EA7859" w:rsidRPr="00D67074" w:rsidRDefault="00EA7859" w:rsidP="001A2BA2">
            <w:pPr>
              <w:jc w:val="center"/>
              <w:rPr>
                <w:b/>
                <w:bCs/>
                <w:sz w:val="20"/>
                <w:szCs w:val="20"/>
              </w:rPr>
            </w:pPr>
            <w:r>
              <w:rPr>
                <w:b/>
                <w:bCs/>
                <w:sz w:val="20"/>
                <w:szCs w:val="20"/>
              </w:rPr>
              <w:t>-</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EA7859" w:rsidRPr="00D67074" w:rsidRDefault="00EA7859" w:rsidP="001A2BA2">
            <w:pPr>
              <w:jc w:val="center"/>
              <w:rPr>
                <w:b/>
                <w:bCs/>
                <w:sz w:val="20"/>
                <w:szCs w:val="20"/>
              </w:rPr>
            </w:pPr>
            <w:r>
              <w:rPr>
                <w:b/>
                <w:bCs/>
                <w:sz w:val="20"/>
                <w:szCs w:val="20"/>
              </w:rPr>
              <w:t>-</w:t>
            </w:r>
          </w:p>
        </w:tc>
      </w:tr>
    </w:tbl>
    <w:p w:rsidR="00EA7859" w:rsidRDefault="00EA7859" w:rsidP="00EA7859">
      <w:pPr>
        <w:widowControl w:val="0"/>
        <w:ind w:firstLine="567"/>
        <w:jc w:val="both"/>
      </w:pPr>
    </w:p>
    <w:p w:rsidR="00EA7859" w:rsidRPr="00493F1C" w:rsidRDefault="00EA7859" w:rsidP="00EA7859">
      <w:pPr>
        <w:widowControl w:val="0"/>
        <w:ind w:firstLine="567"/>
        <w:jc w:val="both"/>
      </w:pPr>
      <w:r w:rsidRPr="00493F1C">
        <w:t>Перелік напрямків використання коштів бюджету розвитку за 2024 рік в розрізі об’єктів додається (додаток 1 до інформації про використання коштів бюджету міської територіальної громади).</w:t>
      </w:r>
      <w:r w:rsidRPr="00493F1C">
        <w:rPr>
          <w:color w:val="000000"/>
        </w:rPr>
        <w:t xml:space="preserve"> </w:t>
      </w:r>
    </w:p>
    <w:p w:rsidR="00EA7859" w:rsidRPr="00493F1C" w:rsidRDefault="00EA7859" w:rsidP="00EA7859">
      <w:pPr>
        <w:autoSpaceDE w:val="0"/>
        <w:autoSpaceDN w:val="0"/>
        <w:adjustRightInd w:val="0"/>
        <w:ind w:right="-2" w:firstLine="539"/>
        <w:jc w:val="both"/>
        <w:rPr>
          <w:lang w:eastAsia="x-none"/>
        </w:rPr>
      </w:pPr>
      <w:r w:rsidRPr="00493F1C">
        <w:t>Станом на 01.04.2024 року кредиторська та дебіторська заборгованість по спеціальному фонду не обліковувалась</w:t>
      </w:r>
      <w:r w:rsidRPr="00493F1C">
        <w:rPr>
          <w:lang w:eastAsia="x-none"/>
        </w:rPr>
        <w:t xml:space="preserve">. </w:t>
      </w:r>
    </w:p>
    <w:p w:rsidR="00EA7859" w:rsidRDefault="00EA7859" w:rsidP="00EA7859">
      <w:pPr>
        <w:ind w:firstLine="540"/>
        <w:jc w:val="both"/>
      </w:pPr>
      <w:r w:rsidRPr="002B4C84">
        <w:rPr>
          <w:lang w:val="ru-RU"/>
        </w:rPr>
        <w:t xml:space="preserve"> 3. </w:t>
      </w:r>
      <w:r>
        <w:t xml:space="preserve">Відповідно до розподілу міжбюджетних трансфертів, врахованих у бюджеті Черкаської області на 2024 рік, в бюджеті по загальному фонду передбачено видатки за рахунок субвенцій з обласного бюджету на суму 4 101,2 тис. грн, </w:t>
      </w:r>
      <w:r w:rsidRPr="00C41BC7">
        <w:t xml:space="preserve">касові видатки складають </w:t>
      </w:r>
      <w:r>
        <w:t>571,3</w:t>
      </w:r>
      <w:r w:rsidRPr="00C41BC7">
        <w:t xml:space="preserve"> тис. грн.</w:t>
      </w:r>
      <w:r>
        <w:t>,</w:t>
      </w:r>
      <w:r w:rsidRPr="00C41BC7">
        <w:t xml:space="preserve"> </w:t>
      </w:r>
      <w:r>
        <w:t>а саме:</w:t>
      </w:r>
    </w:p>
    <w:p w:rsidR="00EA7859" w:rsidRPr="00B05F42" w:rsidRDefault="00EA7859" w:rsidP="00EA7859">
      <w:pPr>
        <w:ind w:left="540"/>
        <w:jc w:val="both"/>
        <w:rPr>
          <w:b/>
          <w:szCs w:val="28"/>
        </w:rPr>
      </w:pPr>
    </w:p>
    <w:tbl>
      <w:tblPr>
        <w:tblW w:w="969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207"/>
        <w:gridCol w:w="1030"/>
        <w:gridCol w:w="883"/>
        <w:gridCol w:w="1032"/>
        <w:gridCol w:w="1030"/>
        <w:gridCol w:w="1030"/>
        <w:gridCol w:w="933"/>
      </w:tblGrid>
      <w:tr w:rsidR="00EA7859" w:rsidRPr="000C290F" w:rsidTr="001A2BA2">
        <w:trPr>
          <w:trHeight w:val="1114"/>
        </w:trPr>
        <w:tc>
          <w:tcPr>
            <w:tcW w:w="2552" w:type="dxa"/>
            <w:shd w:val="clear" w:color="auto" w:fill="auto"/>
          </w:tcPr>
          <w:p w:rsidR="00EA7859" w:rsidRPr="000C290F" w:rsidRDefault="00EA7859" w:rsidP="001A2BA2">
            <w:pPr>
              <w:jc w:val="center"/>
              <w:rPr>
                <w:b/>
                <w:bCs/>
                <w:iCs/>
                <w:sz w:val="16"/>
                <w:szCs w:val="16"/>
              </w:rPr>
            </w:pPr>
            <w:r w:rsidRPr="000C290F">
              <w:rPr>
                <w:b/>
                <w:sz w:val="16"/>
                <w:szCs w:val="16"/>
              </w:rPr>
              <w:t>Напрями використання коштів</w:t>
            </w:r>
          </w:p>
        </w:tc>
        <w:tc>
          <w:tcPr>
            <w:tcW w:w="1207" w:type="dxa"/>
            <w:shd w:val="clear" w:color="auto" w:fill="auto"/>
          </w:tcPr>
          <w:p w:rsidR="00EA7859" w:rsidRPr="000C290F" w:rsidRDefault="00EA7859" w:rsidP="001A2BA2">
            <w:pPr>
              <w:jc w:val="center"/>
              <w:rPr>
                <w:b/>
                <w:bCs/>
                <w:iCs/>
                <w:sz w:val="16"/>
                <w:szCs w:val="16"/>
              </w:rPr>
            </w:pPr>
            <w:r w:rsidRPr="000C290F">
              <w:rPr>
                <w:b/>
                <w:sz w:val="16"/>
                <w:szCs w:val="16"/>
              </w:rPr>
              <w:t>Уточнений план на 2024 рік, тис. грн</w:t>
            </w:r>
          </w:p>
        </w:tc>
        <w:tc>
          <w:tcPr>
            <w:tcW w:w="1030" w:type="dxa"/>
            <w:shd w:val="clear" w:color="auto" w:fill="auto"/>
          </w:tcPr>
          <w:p w:rsidR="00EA7859" w:rsidRPr="000C290F" w:rsidRDefault="00EA7859" w:rsidP="001A2BA2">
            <w:pPr>
              <w:jc w:val="center"/>
              <w:rPr>
                <w:b/>
                <w:bCs/>
                <w:iCs/>
                <w:sz w:val="16"/>
                <w:szCs w:val="16"/>
              </w:rPr>
            </w:pPr>
            <w:r w:rsidRPr="000C290F">
              <w:rPr>
                <w:b/>
                <w:sz w:val="16"/>
                <w:szCs w:val="16"/>
              </w:rPr>
              <w:t xml:space="preserve">Уточнений план на </w:t>
            </w:r>
            <w:r w:rsidRPr="000C290F">
              <w:rPr>
                <w:b/>
                <w:sz w:val="16"/>
                <w:szCs w:val="16"/>
                <w:lang w:val="en-US"/>
              </w:rPr>
              <w:t>I</w:t>
            </w:r>
            <w:r w:rsidRPr="000C290F">
              <w:rPr>
                <w:b/>
                <w:sz w:val="16"/>
                <w:szCs w:val="16"/>
              </w:rPr>
              <w:t xml:space="preserve"> квартал  2024 року, тис. грн</w:t>
            </w:r>
          </w:p>
        </w:tc>
        <w:tc>
          <w:tcPr>
            <w:tcW w:w="883" w:type="dxa"/>
            <w:shd w:val="clear" w:color="auto" w:fill="auto"/>
          </w:tcPr>
          <w:p w:rsidR="00EA7859" w:rsidRPr="000C290F" w:rsidRDefault="00EA7859" w:rsidP="001A2BA2">
            <w:pPr>
              <w:jc w:val="center"/>
              <w:rPr>
                <w:b/>
                <w:bCs/>
                <w:iCs/>
                <w:sz w:val="16"/>
                <w:szCs w:val="16"/>
              </w:rPr>
            </w:pPr>
            <w:r w:rsidRPr="000C290F">
              <w:rPr>
                <w:b/>
                <w:sz w:val="16"/>
                <w:szCs w:val="16"/>
              </w:rPr>
              <w:t xml:space="preserve">Касові видатки за </w:t>
            </w:r>
            <w:r w:rsidRPr="000C290F">
              <w:rPr>
                <w:b/>
                <w:sz w:val="16"/>
                <w:szCs w:val="16"/>
                <w:lang w:val="en-US"/>
              </w:rPr>
              <w:t>I</w:t>
            </w:r>
            <w:r w:rsidRPr="000C290F">
              <w:rPr>
                <w:b/>
                <w:sz w:val="16"/>
                <w:szCs w:val="16"/>
              </w:rPr>
              <w:t xml:space="preserve"> квартал  2024року, тис. грн</w:t>
            </w:r>
          </w:p>
        </w:tc>
        <w:tc>
          <w:tcPr>
            <w:tcW w:w="1032" w:type="dxa"/>
            <w:shd w:val="clear" w:color="auto" w:fill="auto"/>
          </w:tcPr>
          <w:p w:rsidR="00EA7859" w:rsidRPr="000C290F" w:rsidRDefault="00EA7859" w:rsidP="001A2BA2">
            <w:pPr>
              <w:jc w:val="center"/>
              <w:rPr>
                <w:b/>
                <w:bCs/>
                <w:iCs/>
                <w:sz w:val="16"/>
                <w:szCs w:val="16"/>
              </w:rPr>
            </w:pPr>
            <w:r w:rsidRPr="000C290F">
              <w:rPr>
                <w:b/>
                <w:sz w:val="16"/>
                <w:szCs w:val="16"/>
              </w:rPr>
              <w:t xml:space="preserve">Відсоток виконання до </w:t>
            </w:r>
            <w:r>
              <w:rPr>
                <w:b/>
                <w:sz w:val="16"/>
                <w:szCs w:val="16"/>
              </w:rPr>
              <w:t xml:space="preserve">уточненого </w:t>
            </w:r>
            <w:r w:rsidRPr="000C290F">
              <w:rPr>
                <w:b/>
                <w:sz w:val="16"/>
                <w:szCs w:val="16"/>
              </w:rPr>
              <w:t>плану на рік, %</w:t>
            </w:r>
          </w:p>
        </w:tc>
        <w:tc>
          <w:tcPr>
            <w:tcW w:w="1030" w:type="dxa"/>
            <w:shd w:val="clear" w:color="auto" w:fill="auto"/>
          </w:tcPr>
          <w:p w:rsidR="00EA7859" w:rsidRPr="000C290F" w:rsidRDefault="00EA7859" w:rsidP="001A2BA2">
            <w:pPr>
              <w:jc w:val="center"/>
              <w:rPr>
                <w:b/>
                <w:bCs/>
                <w:iCs/>
                <w:sz w:val="16"/>
                <w:szCs w:val="16"/>
              </w:rPr>
            </w:pPr>
            <w:r w:rsidRPr="000C290F">
              <w:rPr>
                <w:b/>
                <w:sz w:val="16"/>
                <w:szCs w:val="16"/>
              </w:rPr>
              <w:t xml:space="preserve">Відсоток виконання до </w:t>
            </w:r>
            <w:r>
              <w:rPr>
                <w:b/>
                <w:sz w:val="16"/>
                <w:szCs w:val="16"/>
              </w:rPr>
              <w:t xml:space="preserve">уточненого </w:t>
            </w:r>
            <w:r w:rsidRPr="000C290F">
              <w:rPr>
                <w:b/>
                <w:sz w:val="16"/>
                <w:szCs w:val="16"/>
              </w:rPr>
              <w:t xml:space="preserve">плану за </w:t>
            </w:r>
            <w:r w:rsidRPr="000C290F">
              <w:rPr>
                <w:b/>
                <w:sz w:val="16"/>
                <w:szCs w:val="16"/>
                <w:lang w:val="en-US"/>
              </w:rPr>
              <w:t>I</w:t>
            </w:r>
            <w:r w:rsidRPr="000C290F">
              <w:rPr>
                <w:b/>
                <w:sz w:val="16"/>
                <w:szCs w:val="16"/>
              </w:rPr>
              <w:t xml:space="preserve"> квартал  2024 року</w:t>
            </w:r>
          </w:p>
        </w:tc>
        <w:tc>
          <w:tcPr>
            <w:tcW w:w="1030" w:type="dxa"/>
            <w:shd w:val="clear" w:color="auto" w:fill="auto"/>
          </w:tcPr>
          <w:p w:rsidR="00EA7859" w:rsidRPr="000C290F" w:rsidRDefault="00EA7859" w:rsidP="001A2BA2">
            <w:pPr>
              <w:ind w:left="-108" w:right="-72"/>
              <w:jc w:val="center"/>
              <w:rPr>
                <w:b/>
                <w:color w:val="000000"/>
                <w:sz w:val="16"/>
                <w:szCs w:val="16"/>
              </w:rPr>
            </w:pPr>
            <w:r w:rsidRPr="000C290F">
              <w:rPr>
                <w:b/>
                <w:color w:val="000000"/>
                <w:sz w:val="16"/>
                <w:szCs w:val="16"/>
              </w:rPr>
              <w:t xml:space="preserve">Касові видатки </w:t>
            </w:r>
            <w:r w:rsidRPr="000C290F">
              <w:rPr>
                <w:b/>
                <w:sz w:val="16"/>
                <w:szCs w:val="16"/>
              </w:rPr>
              <w:t xml:space="preserve">за </w:t>
            </w:r>
            <w:r w:rsidRPr="000C290F">
              <w:rPr>
                <w:b/>
                <w:sz w:val="16"/>
                <w:szCs w:val="16"/>
                <w:lang w:val="en-US"/>
              </w:rPr>
              <w:t>I</w:t>
            </w:r>
            <w:r w:rsidRPr="000C290F">
              <w:rPr>
                <w:b/>
                <w:sz w:val="16"/>
                <w:szCs w:val="16"/>
              </w:rPr>
              <w:t xml:space="preserve"> квартал  2023 року, тис. грн</w:t>
            </w:r>
          </w:p>
        </w:tc>
        <w:tc>
          <w:tcPr>
            <w:tcW w:w="933" w:type="dxa"/>
            <w:shd w:val="clear" w:color="auto" w:fill="auto"/>
          </w:tcPr>
          <w:p w:rsidR="00EA7859" w:rsidRPr="000C290F" w:rsidRDefault="00EA7859" w:rsidP="001A2BA2">
            <w:pPr>
              <w:ind w:left="-108" w:right="-72"/>
              <w:jc w:val="center"/>
              <w:rPr>
                <w:b/>
                <w:color w:val="000000"/>
                <w:sz w:val="16"/>
                <w:szCs w:val="16"/>
              </w:rPr>
            </w:pPr>
            <w:r w:rsidRPr="000C290F">
              <w:rPr>
                <w:b/>
                <w:color w:val="000000"/>
                <w:sz w:val="16"/>
                <w:szCs w:val="16"/>
              </w:rPr>
              <w:t>Відхил. до відповідного періоду минулого року, %</w:t>
            </w:r>
          </w:p>
        </w:tc>
      </w:tr>
      <w:tr w:rsidR="00EA7859" w:rsidRPr="000C290F" w:rsidTr="001A2BA2">
        <w:trPr>
          <w:trHeight w:val="628"/>
        </w:trPr>
        <w:tc>
          <w:tcPr>
            <w:tcW w:w="9697" w:type="dxa"/>
            <w:gridSpan w:val="8"/>
            <w:shd w:val="clear" w:color="auto" w:fill="auto"/>
          </w:tcPr>
          <w:p w:rsidR="00EA7859" w:rsidRPr="00EF40FE" w:rsidRDefault="00EA7859" w:rsidP="001A2BA2">
            <w:pPr>
              <w:ind w:left="540"/>
              <w:jc w:val="center"/>
              <w:rPr>
                <w:b/>
                <w:i/>
                <w:sz w:val="18"/>
                <w:szCs w:val="18"/>
              </w:rPr>
            </w:pPr>
            <w:r w:rsidRPr="002C0D91">
              <w:rPr>
                <w:b/>
                <w:i/>
                <w:sz w:val="18"/>
                <w:szCs w:val="18"/>
              </w:rPr>
              <w:t>На компенсаційні виплати особам з інвалідністю на бензин, ремонт, технічне обслуговування автомобілів, мотоколясок і на транспортне обслуговування (головний розпорядник коштів - департамент соціальної політики)</w:t>
            </w:r>
          </w:p>
        </w:tc>
      </w:tr>
      <w:tr w:rsidR="00EA7859" w:rsidRPr="000C290F" w:rsidTr="001A2BA2">
        <w:trPr>
          <w:trHeight w:val="463"/>
        </w:trPr>
        <w:tc>
          <w:tcPr>
            <w:tcW w:w="2552" w:type="dxa"/>
            <w:shd w:val="clear" w:color="auto" w:fill="auto"/>
          </w:tcPr>
          <w:p w:rsidR="00EA7859" w:rsidRPr="000C290F" w:rsidRDefault="00EA7859" w:rsidP="001A2BA2">
            <w:pPr>
              <w:rPr>
                <w:sz w:val="16"/>
                <w:szCs w:val="16"/>
              </w:rPr>
            </w:pPr>
            <w:r w:rsidRPr="000C290F">
              <w:rPr>
                <w:sz w:val="16"/>
                <w:szCs w:val="16"/>
              </w:rPr>
              <w:t>Здійснення компенсаційних виплат особам з інвалідністю на бензин, ремонт, технічне обслуговування автомобілів, мотоколясок</w:t>
            </w:r>
          </w:p>
        </w:tc>
        <w:tc>
          <w:tcPr>
            <w:tcW w:w="1207" w:type="dxa"/>
            <w:shd w:val="clear" w:color="auto" w:fill="auto"/>
            <w:vAlign w:val="center"/>
          </w:tcPr>
          <w:p w:rsidR="00EA7859" w:rsidRPr="000C290F" w:rsidRDefault="00EA7859" w:rsidP="001A2BA2">
            <w:pPr>
              <w:pStyle w:val="a3"/>
              <w:ind w:firstLine="0"/>
              <w:jc w:val="center"/>
              <w:rPr>
                <w:sz w:val="16"/>
                <w:szCs w:val="16"/>
              </w:rPr>
            </w:pPr>
            <w:r w:rsidRPr="000C290F">
              <w:rPr>
                <w:sz w:val="16"/>
                <w:szCs w:val="16"/>
              </w:rPr>
              <w:t>85,5</w:t>
            </w:r>
          </w:p>
        </w:tc>
        <w:tc>
          <w:tcPr>
            <w:tcW w:w="1030" w:type="dxa"/>
            <w:shd w:val="clear" w:color="auto" w:fill="auto"/>
            <w:vAlign w:val="center"/>
          </w:tcPr>
          <w:p w:rsidR="00EA7859" w:rsidRPr="000C290F" w:rsidRDefault="00EA7859" w:rsidP="001A2BA2">
            <w:pPr>
              <w:pStyle w:val="a3"/>
              <w:ind w:firstLine="0"/>
              <w:jc w:val="center"/>
              <w:rPr>
                <w:sz w:val="16"/>
                <w:szCs w:val="16"/>
              </w:rPr>
            </w:pPr>
            <w:r w:rsidRPr="000C290F">
              <w:rPr>
                <w:sz w:val="16"/>
                <w:szCs w:val="16"/>
              </w:rPr>
              <w:t>42,5</w:t>
            </w:r>
          </w:p>
        </w:tc>
        <w:tc>
          <w:tcPr>
            <w:tcW w:w="883" w:type="dxa"/>
            <w:shd w:val="clear" w:color="auto" w:fill="auto"/>
            <w:vAlign w:val="center"/>
          </w:tcPr>
          <w:p w:rsidR="00EA7859" w:rsidRPr="00A508D9" w:rsidRDefault="00EA7859" w:rsidP="001A2BA2">
            <w:pPr>
              <w:pStyle w:val="a3"/>
              <w:ind w:firstLine="0"/>
              <w:jc w:val="center"/>
              <w:rPr>
                <w:sz w:val="16"/>
                <w:szCs w:val="16"/>
              </w:rPr>
            </w:pPr>
            <w:r w:rsidRPr="000C290F">
              <w:rPr>
                <w:sz w:val="16"/>
                <w:szCs w:val="16"/>
              </w:rPr>
              <w:t>39,3</w:t>
            </w:r>
          </w:p>
        </w:tc>
        <w:tc>
          <w:tcPr>
            <w:tcW w:w="1032" w:type="dxa"/>
            <w:shd w:val="clear" w:color="auto" w:fill="auto"/>
            <w:vAlign w:val="center"/>
          </w:tcPr>
          <w:p w:rsidR="00EA7859" w:rsidRPr="00A508D9" w:rsidRDefault="00EA7859" w:rsidP="001A2BA2">
            <w:pPr>
              <w:pStyle w:val="a3"/>
              <w:ind w:firstLine="0"/>
              <w:jc w:val="center"/>
              <w:rPr>
                <w:sz w:val="16"/>
                <w:szCs w:val="16"/>
              </w:rPr>
            </w:pPr>
            <w:r w:rsidRPr="000C290F">
              <w:rPr>
                <w:sz w:val="16"/>
                <w:szCs w:val="16"/>
              </w:rPr>
              <w:t>46,0</w:t>
            </w:r>
          </w:p>
        </w:tc>
        <w:tc>
          <w:tcPr>
            <w:tcW w:w="1030" w:type="dxa"/>
            <w:shd w:val="clear" w:color="auto" w:fill="auto"/>
            <w:vAlign w:val="center"/>
          </w:tcPr>
          <w:p w:rsidR="00EA7859" w:rsidRPr="000C290F" w:rsidRDefault="00EA7859" w:rsidP="001A2BA2">
            <w:pPr>
              <w:pStyle w:val="a3"/>
              <w:ind w:firstLine="0"/>
              <w:jc w:val="center"/>
              <w:rPr>
                <w:sz w:val="16"/>
                <w:szCs w:val="16"/>
              </w:rPr>
            </w:pPr>
            <w:r w:rsidRPr="000C290F">
              <w:rPr>
                <w:sz w:val="16"/>
                <w:szCs w:val="16"/>
              </w:rPr>
              <w:t>92,5</w:t>
            </w:r>
          </w:p>
        </w:tc>
        <w:tc>
          <w:tcPr>
            <w:tcW w:w="1030" w:type="dxa"/>
            <w:shd w:val="clear" w:color="auto" w:fill="auto"/>
            <w:vAlign w:val="center"/>
          </w:tcPr>
          <w:p w:rsidR="00EA7859" w:rsidRPr="00A508D9" w:rsidRDefault="00EA7859" w:rsidP="001A2BA2">
            <w:pPr>
              <w:ind w:right="-72"/>
              <w:jc w:val="center"/>
              <w:rPr>
                <w:sz w:val="16"/>
                <w:szCs w:val="16"/>
              </w:rPr>
            </w:pPr>
            <w:r w:rsidRPr="00A508D9">
              <w:rPr>
                <w:sz w:val="16"/>
                <w:szCs w:val="16"/>
              </w:rPr>
              <w:t>56,4</w:t>
            </w:r>
          </w:p>
        </w:tc>
        <w:tc>
          <w:tcPr>
            <w:tcW w:w="933" w:type="dxa"/>
            <w:shd w:val="clear" w:color="auto" w:fill="auto"/>
            <w:vAlign w:val="center"/>
          </w:tcPr>
          <w:p w:rsidR="00EA7859" w:rsidRPr="00A508D9" w:rsidRDefault="00EA7859" w:rsidP="001A2BA2">
            <w:pPr>
              <w:ind w:right="-72"/>
              <w:jc w:val="center"/>
              <w:rPr>
                <w:sz w:val="16"/>
                <w:szCs w:val="16"/>
              </w:rPr>
            </w:pPr>
            <w:r w:rsidRPr="00A508D9">
              <w:rPr>
                <w:sz w:val="16"/>
                <w:szCs w:val="16"/>
              </w:rPr>
              <w:t>-30,3</w:t>
            </w:r>
          </w:p>
        </w:tc>
      </w:tr>
      <w:tr w:rsidR="00EA7859" w:rsidRPr="000C290F" w:rsidTr="001A2BA2">
        <w:trPr>
          <w:trHeight w:val="522"/>
        </w:trPr>
        <w:tc>
          <w:tcPr>
            <w:tcW w:w="2552" w:type="dxa"/>
            <w:shd w:val="clear" w:color="auto" w:fill="auto"/>
          </w:tcPr>
          <w:p w:rsidR="00EA7859" w:rsidRPr="000C290F" w:rsidRDefault="00EA7859" w:rsidP="001A2BA2">
            <w:pPr>
              <w:rPr>
                <w:sz w:val="16"/>
                <w:szCs w:val="16"/>
              </w:rPr>
            </w:pPr>
            <w:r w:rsidRPr="000C290F">
              <w:rPr>
                <w:sz w:val="16"/>
                <w:szCs w:val="16"/>
              </w:rPr>
              <w:t xml:space="preserve">Здійснення компенсаційних виплат особам з інвалідністю на транспортне обслуговування </w:t>
            </w:r>
          </w:p>
        </w:tc>
        <w:tc>
          <w:tcPr>
            <w:tcW w:w="1207" w:type="dxa"/>
            <w:shd w:val="clear" w:color="auto" w:fill="auto"/>
            <w:vAlign w:val="center"/>
          </w:tcPr>
          <w:p w:rsidR="00EA7859" w:rsidRPr="000C290F" w:rsidRDefault="00EA7859" w:rsidP="001A2BA2">
            <w:pPr>
              <w:pStyle w:val="a3"/>
              <w:ind w:firstLine="0"/>
              <w:jc w:val="center"/>
              <w:rPr>
                <w:sz w:val="16"/>
                <w:szCs w:val="16"/>
              </w:rPr>
            </w:pPr>
            <w:r w:rsidRPr="000C290F">
              <w:rPr>
                <w:sz w:val="16"/>
                <w:szCs w:val="16"/>
              </w:rPr>
              <w:t>309,2</w:t>
            </w:r>
          </w:p>
        </w:tc>
        <w:tc>
          <w:tcPr>
            <w:tcW w:w="1030" w:type="dxa"/>
            <w:shd w:val="clear" w:color="auto" w:fill="auto"/>
            <w:vAlign w:val="center"/>
          </w:tcPr>
          <w:p w:rsidR="00EA7859" w:rsidRPr="000C290F" w:rsidRDefault="00EA7859" w:rsidP="001A2BA2">
            <w:pPr>
              <w:pStyle w:val="a3"/>
              <w:ind w:firstLine="0"/>
              <w:jc w:val="center"/>
              <w:rPr>
                <w:sz w:val="16"/>
                <w:szCs w:val="16"/>
              </w:rPr>
            </w:pPr>
            <w:r w:rsidRPr="000C290F">
              <w:rPr>
                <w:sz w:val="16"/>
                <w:szCs w:val="16"/>
              </w:rPr>
              <w:t>167,5</w:t>
            </w:r>
          </w:p>
        </w:tc>
        <w:tc>
          <w:tcPr>
            <w:tcW w:w="883" w:type="dxa"/>
            <w:shd w:val="clear" w:color="auto" w:fill="auto"/>
            <w:vAlign w:val="center"/>
          </w:tcPr>
          <w:p w:rsidR="00EA7859" w:rsidRPr="00A508D9" w:rsidRDefault="00EA7859" w:rsidP="001A2BA2">
            <w:pPr>
              <w:pStyle w:val="a3"/>
              <w:ind w:firstLine="0"/>
              <w:jc w:val="center"/>
              <w:rPr>
                <w:sz w:val="16"/>
                <w:szCs w:val="16"/>
              </w:rPr>
            </w:pPr>
            <w:r w:rsidRPr="000C290F">
              <w:rPr>
                <w:sz w:val="16"/>
                <w:szCs w:val="16"/>
              </w:rPr>
              <w:t>163,7</w:t>
            </w:r>
          </w:p>
        </w:tc>
        <w:tc>
          <w:tcPr>
            <w:tcW w:w="1032" w:type="dxa"/>
            <w:shd w:val="clear" w:color="auto" w:fill="auto"/>
            <w:vAlign w:val="center"/>
          </w:tcPr>
          <w:p w:rsidR="00EA7859" w:rsidRPr="00A508D9" w:rsidRDefault="00EA7859" w:rsidP="001A2BA2">
            <w:pPr>
              <w:pStyle w:val="a3"/>
              <w:ind w:firstLine="0"/>
              <w:jc w:val="center"/>
              <w:rPr>
                <w:sz w:val="16"/>
                <w:szCs w:val="16"/>
              </w:rPr>
            </w:pPr>
            <w:r w:rsidRPr="000C290F">
              <w:rPr>
                <w:sz w:val="16"/>
                <w:szCs w:val="16"/>
              </w:rPr>
              <w:t>52,9</w:t>
            </w:r>
          </w:p>
        </w:tc>
        <w:tc>
          <w:tcPr>
            <w:tcW w:w="1030" w:type="dxa"/>
            <w:shd w:val="clear" w:color="auto" w:fill="auto"/>
            <w:vAlign w:val="center"/>
          </w:tcPr>
          <w:p w:rsidR="00EA7859" w:rsidRPr="000C290F" w:rsidRDefault="00EA7859" w:rsidP="001A2BA2">
            <w:pPr>
              <w:pStyle w:val="a3"/>
              <w:ind w:firstLine="0"/>
              <w:jc w:val="center"/>
              <w:rPr>
                <w:sz w:val="16"/>
                <w:szCs w:val="16"/>
              </w:rPr>
            </w:pPr>
            <w:r w:rsidRPr="000C290F">
              <w:rPr>
                <w:sz w:val="16"/>
                <w:szCs w:val="16"/>
              </w:rPr>
              <w:t>97,7</w:t>
            </w:r>
          </w:p>
        </w:tc>
        <w:tc>
          <w:tcPr>
            <w:tcW w:w="1030" w:type="dxa"/>
            <w:shd w:val="clear" w:color="auto" w:fill="auto"/>
            <w:vAlign w:val="center"/>
          </w:tcPr>
          <w:p w:rsidR="00EA7859" w:rsidRPr="00A508D9" w:rsidRDefault="00EA7859" w:rsidP="001A2BA2">
            <w:pPr>
              <w:ind w:right="-72"/>
              <w:jc w:val="center"/>
              <w:rPr>
                <w:sz w:val="16"/>
                <w:szCs w:val="16"/>
              </w:rPr>
            </w:pPr>
            <w:r w:rsidRPr="00A508D9">
              <w:rPr>
                <w:sz w:val="16"/>
                <w:szCs w:val="16"/>
              </w:rPr>
              <w:t>123,4</w:t>
            </w:r>
          </w:p>
        </w:tc>
        <w:tc>
          <w:tcPr>
            <w:tcW w:w="933" w:type="dxa"/>
            <w:shd w:val="clear" w:color="auto" w:fill="auto"/>
            <w:vAlign w:val="center"/>
          </w:tcPr>
          <w:p w:rsidR="00EA7859" w:rsidRPr="00A508D9" w:rsidRDefault="00EA7859" w:rsidP="001A2BA2">
            <w:pPr>
              <w:ind w:right="-72"/>
              <w:jc w:val="center"/>
              <w:rPr>
                <w:sz w:val="16"/>
                <w:szCs w:val="16"/>
              </w:rPr>
            </w:pPr>
            <w:r w:rsidRPr="00A508D9">
              <w:rPr>
                <w:sz w:val="16"/>
                <w:szCs w:val="16"/>
              </w:rPr>
              <w:t>32,7</w:t>
            </w:r>
          </w:p>
        </w:tc>
      </w:tr>
      <w:tr w:rsidR="00EA7859" w:rsidRPr="000C290F" w:rsidTr="001A2BA2">
        <w:trPr>
          <w:trHeight w:val="309"/>
        </w:trPr>
        <w:tc>
          <w:tcPr>
            <w:tcW w:w="2552" w:type="dxa"/>
            <w:shd w:val="clear" w:color="auto" w:fill="auto"/>
          </w:tcPr>
          <w:p w:rsidR="00EA7859" w:rsidRPr="000C290F" w:rsidRDefault="00EA7859" w:rsidP="001A2BA2">
            <w:pPr>
              <w:rPr>
                <w:b/>
                <w:sz w:val="16"/>
                <w:szCs w:val="16"/>
              </w:rPr>
            </w:pPr>
            <w:r w:rsidRPr="000C290F">
              <w:rPr>
                <w:b/>
                <w:sz w:val="16"/>
                <w:szCs w:val="16"/>
              </w:rPr>
              <w:t>Разом</w:t>
            </w:r>
          </w:p>
        </w:tc>
        <w:tc>
          <w:tcPr>
            <w:tcW w:w="1207" w:type="dxa"/>
            <w:shd w:val="clear" w:color="auto" w:fill="auto"/>
            <w:vAlign w:val="center"/>
          </w:tcPr>
          <w:p w:rsidR="00EA7859" w:rsidRPr="00445371" w:rsidRDefault="00EA7859" w:rsidP="001A2BA2">
            <w:pPr>
              <w:pStyle w:val="a3"/>
              <w:ind w:firstLine="0"/>
              <w:jc w:val="center"/>
              <w:rPr>
                <w:b/>
                <w:sz w:val="16"/>
                <w:szCs w:val="16"/>
              </w:rPr>
            </w:pPr>
            <w:r w:rsidRPr="00445371">
              <w:rPr>
                <w:b/>
                <w:sz w:val="16"/>
                <w:szCs w:val="16"/>
              </w:rPr>
              <w:t>394,7</w:t>
            </w:r>
          </w:p>
        </w:tc>
        <w:tc>
          <w:tcPr>
            <w:tcW w:w="1030" w:type="dxa"/>
            <w:shd w:val="clear" w:color="auto" w:fill="auto"/>
            <w:vAlign w:val="center"/>
          </w:tcPr>
          <w:p w:rsidR="00EA7859" w:rsidRPr="00445371" w:rsidRDefault="00EA7859" w:rsidP="001A2BA2">
            <w:pPr>
              <w:pStyle w:val="a3"/>
              <w:ind w:firstLine="0"/>
              <w:jc w:val="center"/>
              <w:rPr>
                <w:b/>
                <w:sz w:val="16"/>
                <w:szCs w:val="16"/>
              </w:rPr>
            </w:pPr>
            <w:r w:rsidRPr="00445371">
              <w:rPr>
                <w:b/>
                <w:sz w:val="16"/>
                <w:szCs w:val="16"/>
              </w:rPr>
              <w:t>210,0</w:t>
            </w:r>
          </w:p>
        </w:tc>
        <w:tc>
          <w:tcPr>
            <w:tcW w:w="883" w:type="dxa"/>
            <w:shd w:val="clear" w:color="auto" w:fill="auto"/>
            <w:vAlign w:val="center"/>
          </w:tcPr>
          <w:p w:rsidR="00EA7859" w:rsidRPr="00445371" w:rsidRDefault="00EA7859" w:rsidP="001A2BA2">
            <w:pPr>
              <w:pStyle w:val="a3"/>
              <w:ind w:firstLine="0"/>
              <w:jc w:val="center"/>
              <w:rPr>
                <w:b/>
                <w:sz w:val="16"/>
                <w:szCs w:val="16"/>
              </w:rPr>
            </w:pPr>
            <w:r w:rsidRPr="00445371">
              <w:rPr>
                <w:b/>
                <w:sz w:val="16"/>
                <w:szCs w:val="16"/>
              </w:rPr>
              <w:t>203,0</w:t>
            </w:r>
          </w:p>
        </w:tc>
        <w:tc>
          <w:tcPr>
            <w:tcW w:w="1032" w:type="dxa"/>
            <w:shd w:val="clear" w:color="auto" w:fill="auto"/>
            <w:vAlign w:val="center"/>
          </w:tcPr>
          <w:p w:rsidR="00EA7859" w:rsidRPr="00445371" w:rsidRDefault="00EA7859" w:rsidP="001A2BA2">
            <w:pPr>
              <w:pStyle w:val="a3"/>
              <w:ind w:firstLine="0"/>
              <w:jc w:val="center"/>
              <w:rPr>
                <w:b/>
                <w:sz w:val="16"/>
                <w:szCs w:val="16"/>
              </w:rPr>
            </w:pPr>
            <w:r w:rsidRPr="00445371">
              <w:rPr>
                <w:b/>
                <w:sz w:val="16"/>
                <w:szCs w:val="16"/>
              </w:rPr>
              <w:t>51,4</w:t>
            </w:r>
          </w:p>
        </w:tc>
        <w:tc>
          <w:tcPr>
            <w:tcW w:w="1030" w:type="dxa"/>
            <w:shd w:val="clear" w:color="auto" w:fill="auto"/>
            <w:vAlign w:val="center"/>
          </w:tcPr>
          <w:p w:rsidR="00EA7859" w:rsidRPr="00445371" w:rsidRDefault="00EA7859" w:rsidP="001A2BA2">
            <w:pPr>
              <w:pStyle w:val="a3"/>
              <w:ind w:firstLine="0"/>
              <w:jc w:val="center"/>
              <w:rPr>
                <w:b/>
                <w:sz w:val="16"/>
                <w:szCs w:val="16"/>
              </w:rPr>
            </w:pPr>
            <w:r w:rsidRPr="00445371">
              <w:rPr>
                <w:b/>
                <w:sz w:val="16"/>
                <w:szCs w:val="16"/>
              </w:rPr>
              <w:t>96,7</w:t>
            </w:r>
          </w:p>
        </w:tc>
        <w:tc>
          <w:tcPr>
            <w:tcW w:w="1030" w:type="dxa"/>
            <w:shd w:val="clear" w:color="auto" w:fill="auto"/>
            <w:vAlign w:val="center"/>
          </w:tcPr>
          <w:p w:rsidR="00EA7859" w:rsidRPr="00445371" w:rsidRDefault="00EA7859" w:rsidP="001A2BA2">
            <w:pPr>
              <w:ind w:right="-72"/>
              <w:jc w:val="center"/>
              <w:rPr>
                <w:b/>
                <w:sz w:val="16"/>
                <w:szCs w:val="16"/>
              </w:rPr>
            </w:pPr>
            <w:r w:rsidRPr="00445371">
              <w:rPr>
                <w:b/>
                <w:sz w:val="16"/>
                <w:szCs w:val="16"/>
              </w:rPr>
              <w:t>179,8</w:t>
            </w:r>
          </w:p>
        </w:tc>
        <w:tc>
          <w:tcPr>
            <w:tcW w:w="933" w:type="dxa"/>
            <w:shd w:val="clear" w:color="auto" w:fill="auto"/>
            <w:vAlign w:val="center"/>
          </w:tcPr>
          <w:p w:rsidR="00EA7859" w:rsidRPr="00445371" w:rsidRDefault="00EA7859" w:rsidP="001A2BA2">
            <w:pPr>
              <w:ind w:right="-72"/>
              <w:jc w:val="center"/>
              <w:rPr>
                <w:b/>
                <w:sz w:val="16"/>
                <w:szCs w:val="16"/>
              </w:rPr>
            </w:pPr>
            <w:r w:rsidRPr="00445371">
              <w:rPr>
                <w:b/>
                <w:sz w:val="16"/>
                <w:szCs w:val="16"/>
              </w:rPr>
              <w:t>12,9</w:t>
            </w:r>
          </w:p>
        </w:tc>
      </w:tr>
      <w:tr w:rsidR="00EA7859" w:rsidRPr="000C290F" w:rsidTr="001A2BA2">
        <w:trPr>
          <w:trHeight w:val="194"/>
        </w:trPr>
        <w:tc>
          <w:tcPr>
            <w:tcW w:w="9697" w:type="dxa"/>
            <w:gridSpan w:val="8"/>
            <w:shd w:val="clear" w:color="auto" w:fill="auto"/>
          </w:tcPr>
          <w:p w:rsidR="00EA7859" w:rsidRPr="002C0D91" w:rsidRDefault="00EA7859" w:rsidP="001A2BA2">
            <w:pPr>
              <w:jc w:val="both"/>
              <w:rPr>
                <w:b/>
                <w:i/>
                <w:sz w:val="18"/>
                <w:szCs w:val="18"/>
              </w:rPr>
            </w:pPr>
            <w:r w:rsidRPr="0064796A">
              <w:rPr>
                <w:i/>
                <w:sz w:val="16"/>
                <w:szCs w:val="16"/>
              </w:rPr>
              <w:t>В порівнянні з відповідним періодом 2023 року видатки збільшились  на 23,2  тис. грн або на 12,9 відс. у зв’язку із збільшенням розміру виплат на транспортне обслуговування.</w:t>
            </w:r>
          </w:p>
        </w:tc>
      </w:tr>
      <w:tr w:rsidR="00EA7859" w:rsidRPr="000C290F" w:rsidTr="001A2BA2">
        <w:trPr>
          <w:trHeight w:val="309"/>
        </w:trPr>
        <w:tc>
          <w:tcPr>
            <w:tcW w:w="9697" w:type="dxa"/>
            <w:gridSpan w:val="8"/>
            <w:shd w:val="clear" w:color="auto" w:fill="auto"/>
          </w:tcPr>
          <w:p w:rsidR="00EA7859" w:rsidRPr="002C0D91" w:rsidRDefault="00EA7859" w:rsidP="001A2BA2">
            <w:pPr>
              <w:ind w:left="540"/>
              <w:jc w:val="center"/>
              <w:rPr>
                <w:b/>
                <w:i/>
                <w:sz w:val="18"/>
                <w:szCs w:val="18"/>
              </w:rPr>
            </w:pPr>
            <w:r w:rsidRPr="002C0D91">
              <w:rPr>
                <w:b/>
                <w:i/>
                <w:sz w:val="18"/>
                <w:szCs w:val="18"/>
              </w:rPr>
              <w:t>На поховання учасників бойових дій та осіб з інвалідністю внаслідок війни в розмірі (головний розпорядник коштів - департамент соціальної політики)</w:t>
            </w:r>
          </w:p>
          <w:p w:rsidR="00EA7859" w:rsidRPr="000C290F" w:rsidRDefault="00EA7859" w:rsidP="001A2BA2">
            <w:pPr>
              <w:ind w:left="-108" w:right="-72"/>
              <w:jc w:val="center"/>
              <w:rPr>
                <w:b/>
                <w:color w:val="000000"/>
                <w:sz w:val="16"/>
                <w:szCs w:val="16"/>
              </w:rPr>
            </w:pPr>
          </w:p>
        </w:tc>
      </w:tr>
      <w:tr w:rsidR="00EA7859" w:rsidRPr="000C290F" w:rsidTr="001A2BA2">
        <w:trPr>
          <w:trHeight w:val="309"/>
        </w:trPr>
        <w:tc>
          <w:tcPr>
            <w:tcW w:w="2552" w:type="dxa"/>
            <w:shd w:val="clear" w:color="auto" w:fill="auto"/>
            <w:vAlign w:val="center"/>
          </w:tcPr>
          <w:p w:rsidR="00EA7859" w:rsidRPr="000C290F" w:rsidRDefault="00EA7859" w:rsidP="001A2BA2">
            <w:pPr>
              <w:rPr>
                <w:b/>
                <w:sz w:val="16"/>
                <w:szCs w:val="16"/>
              </w:rPr>
            </w:pPr>
            <w:r w:rsidRPr="000C290F">
              <w:rPr>
                <w:sz w:val="16"/>
                <w:szCs w:val="16"/>
              </w:rPr>
              <w:t>Видатки на поховання учасників бойових дій та осіб з інвалідністю внаслідок війни</w:t>
            </w:r>
          </w:p>
        </w:tc>
        <w:tc>
          <w:tcPr>
            <w:tcW w:w="1207" w:type="dxa"/>
            <w:shd w:val="clear" w:color="auto" w:fill="auto"/>
            <w:vAlign w:val="center"/>
          </w:tcPr>
          <w:p w:rsidR="00EA7859" w:rsidRPr="000C290F" w:rsidRDefault="00EA7859" w:rsidP="001A2BA2">
            <w:pPr>
              <w:pStyle w:val="a3"/>
              <w:ind w:firstLine="0"/>
              <w:jc w:val="center"/>
              <w:rPr>
                <w:sz w:val="16"/>
                <w:szCs w:val="16"/>
              </w:rPr>
            </w:pPr>
            <w:r>
              <w:rPr>
                <w:sz w:val="16"/>
                <w:szCs w:val="16"/>
              </w:rPr>
              <w:t>176,1</w:t>
            </w:r>
          </w:p>
        </w:tc>
        <w:tc>
          <w:tcPr>
            <w:tcW w:w="1030" w:type="dxa"/>
            <w:shd w:val="clear" w:color="auto" w:fill="auto"/>
            <w:vAlign w:val="center"/>
          </w:tcPr>
          <w:p w:rsidR="00EA7859" w:rsidRPr="000C290F" w:rsidRDefault="00EA7859" w:rsidP="001A2BA2">
            <w:pPr>
              <w:pStyle w:val="a3"/>
              <w:ind w:firstLine="0"/>
              <w:jc w:val="center"/>
              <w:rPr>
                <w:sz w:val="16"/>
                <w:szCs w:val="16"/>
              </w:rPr>
            </w:pPr>
            <w:r w:rsidRPr="000C290F">
              <w:rPr>
                <w:sz w:val="16"/>
                <w:szCs w:val="16"/>
              </w:rPr>
              <w:t>30,8</w:t>
            </w:r>
          </w:p>
        </w:tc>
        <w:tc>
          <w:tcPr>
            <w:tcW w:w="883" w:type="dxa"/>
            <w:shd w:val="clear" w:color="auto" w:fill="auto"/>
            <w:vAlign w:val="center"/>
          </w:tcPr>
          <w:p w:rsidR="00EA7859" w:rsidRPr="000C290F" w:rsidRDefault="00EA7859" w:rsidP="001A2BA2">
            <w:pPr>
              <w:pStyle w:val="a3"/>
              <w:ind w:firstLine="0"/>
              <w:jc w:val="center"/>
              <w:rPr>
                <w:sz w:val="16"/>
                <w:szCs w:val="16"/>
              </w:rPr>
            </w:pPr>
            <w:r w:rsidRPr="000C290F">
              <w:rPr>
                <w:sz w:val="16"/>
                <w:szCs w:val="16"/>
              </w:rPr>
              <w:t>8,6</w:t>
            </w:r>
          </w:p>
        </w:tc>
        <w:tc>
          <w:tcPr>
            <w:tcW w:w="1032" w:type="dxa"/>
            <w:shd w:val="clear" w:color="auto" w:fill="auto"/>
            <w:vAlign w:val="center"/>
          </w:tcPr>
          <w:p w:rsidR="00EA7859" w:rsidRPr="000C290F" w:rsidRDefault="00EA7859" w:rsidP="001A2BA2">
            <w:pPr>
              <w:pStyle w:val="a3"/>
              <w:ind w:firstLine="0"/>
              <w:jc w:val="center"/>
              <w:rPr>
                <w:sz w:val="16"/>
                <w:szCs w:val="16"/>
              </w:rPr>
            </w:pPr>
            <w:r w:rsidRPr="000C290F">
              <w:rPr>
                <w:sz w:val="16"/>
                <w:szCs w:val="16"/>
              </w:rPr>
              <w:t>4,9</w:t>
            </w:r>
          </w:p>
        </w:tc>
        <w:tc>
          <w:tcPr>
            <w:tcW w:w="1030" w:type="dxa"/>
            <w:shd w:val="clear" w:color="auto" w:fill="auto"/>
            <w:vAlign w:val="center"/>
          </w:tcPr>
          <w:p w:rsidR="00EA7859" w:rsidRPr="000C290F" w:rsidRDefault="00EA7859" w:rsidP="001A2BA2">
            <w:pPr>
              <w:pStyle w:val="a3"/>
              <w:ind w:firstLine="0"/>
              <w:jc w:val="center"/>
              <w:rPr>
                <w:sz w:val="16"/>
                <w:szCs w:val="16"/>
              </w:rPr>
            </w:pPr>
            <w:r w:rsidRPr="000C290F">
              <w:rPr>
                <w:sz w:val="16"/>
                <w:szCs w:val="16"/>
              </w:rPr>
              <w:t>27,9</w:t>
            </w:r>
          </w:p>
        </w:tc>
        <w:tc>
          <w:tcPr>
            <w:tcW w:w="1030" w:type="dxa"/>
            <w:shd w:val="clear" w:color="auto" w:fill="auto"/>
            <w:vAlign w:val="center"/>
          </w:tcPr>
          <w:p w:rsidR="00EA7859" w:rsidRPr="00A508D9" w:rsidRDefault="00EA7859" w:rsidP="001A2BA2">
            <w:pPr>
              <w:ind w:right="-72"/>
              <w:jc w:val="center"/>
              <w:rPr>
                <w:sz w:val="16"/>
                <w:szCs w:val="16"/>
              </w:rPr>
            </w:pPr>
            <w:r w:rsidRPr="00A508D9">
              <w:rPr>
                <w:sz w:val="16"/>
                <w:szCs w:val="16"/>
              </w:rPr>
              <w:t>21,4</w:t>
            </w:r>
          </w:p>
        </w:tc>
        <w:tc>
          <w:tcPr>
            <w:tcW w:w="933" w:type="dxa"/>
            <w:shd w:val="clear" w:color="auto" w:fill="auto"/>
            <w:vAlign w:val="center"/>
          </w:tcPr>
          <w:p w:rsidR="00EA7859" w:rsidRPr="00A508D9" w:rsidRDefault="00EA7859" w:rsidP="001A2BA2">
            <w:pPr>
              <w:ind w:right="-72"/>
              <w:jc w:val="center"/>
              <w:rPr>
                <w:sz w:val="16"/>
                <w:szCs w:val="16"/>
              </w:rPr>
            </w:pPr>
            <w:r w:rsidRPr="00A508D9">
              <w:rPr>
                <w:sz w:val="16"/>
                <w:szCs w:val="16"/>
              </w:rPr>
              <w:t>-59,8</w:t>
            </w:r>
          </w:p>
        </w:tc>
      </w:tr>
      <w:tr w:rsidR="00EA7859" w:rsidRPr="000C290F" w:rsidTr="001A2BA2">
        <w:trPr>
          <w:trHeight w:val="290"/>
        </w:trPr>
        <w:tc>
          <w:tcPr>
            <w:tcW w:w="9697" w:type="dxa"/>
            <w:gridSpan w:val="8"/>
            <w:shd w:val="clear" w:color="auto" w:fill="auto"/>
            <w:vAlign w:val="center"/>
          </w:tcPr>
          <w:p w:rsidR="00EA7859" w:rsidRPr="002C0D91" w:rsidRDefault="00EA7859" w:rsidP="001A2BA2">
            <w:pPr>
              <w:jc w:val="both"/>
              <w:rPr>
                <w:b/>
                <w:i/>
                <w:sz w:val="18"/>
                <w:szCs w:val="18"/>
              </w:rPr>
            </w:pPr>
            <w:r w:rsidRPr="009331FE">
              <w:rPr>
                <w:i/>
                <w:sz w:val="16"/>
                <w:szCs w:val="16"/>
              </w:rPr>
              <w:t xml:space="preserve">В порівнянні з відповідним періодом 2023 року видатки зменшились на 12,8 тис. грн або на 59,8 відс. у зв’язку із зменшенням кількості поховань учасників бойових дій. </w:t>
            </w:r>
          </w:p>
        </w:tc>
      </w:tr>
      <w:tr w:rsidR="00EA7859" w:rsidRPr="000C290F" w:rsidTr="001A2BA2">
        <w:trPr>
          <w:trHeight w:val="309"/>
        </w:trPr>
        <w:tc>
          <w:tcPr>
            <w:tcW w:w="9697" w:type="dxa"/>
            <w:gridSpan w:val="8"/>
            <w:shd w:val="clear" w:color="auto" w:fill="auto"/>
            <w:vAlign w:val="center"/>
          </w:tcPr>
          <w:p w:rsidR="00EA7859" w:rsidRPr="00EF40FE" w:rsidRDefault="00EA7859" w:rsidP="001A2BA2">
            <w:pPr>
              <w:pStyle w:val="21"/>
              <w:tabs>
                <w:tab w:val="left" w:pos="0"/>
              </w:tabs>
              <w:ind w:firstLine="567"/>
              <w:jc w:val="center"/>
              <w:rPr>
                <w:b/>
                <w:i/>
                <w:sz w:val="18"/>
                <w:szCs w:val="18"/>
              </w:rPr>
            </w:pPr>
            <w:r w:rsidRPr="002C0D91">
              <w:rPr>
                <w:b/>
                <w:i/>
                <w:sz w:val="18"/>
                <w:szCs w:val="18"/>
              </w:rPr>
              <w:t>На відшкодування витрат на медичне обслуговування громадян, які постраждали внаслідок Чорнобильської катастрофи (головні розпорядники коштів: департамент соціальної політики, департамент охорони здоров’я та медичних послуг)</w:t>
            </w:r>
          </w:p>
        </w:tc>
      </w:tr>
      <w:tr w:rsidR="00EA7859" w:rsidRPr="000C290F" w:rsidTr="001A2BA2">
        <w:trPr>
          <w:trHeight w:val="309"/>
        </w:trPr>
        <w:tc>
          <w:tcPr>
            <w:tcW w:w="2552" w:type="dxa"/>
            <w:shd w:val="clear" w:color="auto" w:fill="auto"/>
          </w:tcPr>
          <w:p w:rsidR="00EA7859" w:rsidRPr="00EA7859" w:rsidRDefault="00EA7859" w:rsidP="001A2BA2">
            <w:pPr>
              <w:pStyle w:val="a5"/>
              <w:rPr>
                <w:rFonts w:ascii="Times New Roman" w:hAnsi="Times New Roman"/>
                <w:sz w:val="16"/>
                <w:szCs w:val="16"/>
                <w:lang w:val="ru-RU"/>
              </w:rPr>
            </w:pPr>
            <w:r w:rsidRPr="00EA7859">
              <w:rPr>
                <w:rFonts w:ascii="Times New Roman" w:hAnsi="Times New Roman"/>
                <w:sz w:val="16"/>
                <w:szCs w:val="16"/>
                <w:lang w:val="ru-RU"/>
              </w:rPr>
              <w:t>Безоплатне придбання ліків за рецептами лікарів (департамент соціальної політики)</w:t>
            </w:r>
          </w:p>
        </w:tc>
        <w:tc>
          <w:tcPr>
            <w:tcW w:w="1207" w:type="dxa"/>
            <w:shd w:val="clear" w:color="auto" w:fill="auto"/>
            <w:vAlign w:val="center"/>
          </w:tcPr>
          <w:p w:rsidR="00EA7859" w:rsidRPr="000C290F" w:rsidRDefault="00EA7859" w:rsidP="001A2BA2">
            <w:pPr>
              <w:pStyle w:val="a3"/>
              <w:ind w:firstLine="0"/>
              <w:jc w:val="center"/>
              <w:rPr>
                <w:sz w:val="16"/>
                <w:szCs w:val="16"/>
              </w:rPr>
            </w:pPr>
            <w:r w:rsidRPr="000C290F">
              <w:rPr>
                <w:sz w:val="16"/>
                <w:szCs w:val="16"/>
              </w:rPr>
              <w:t>2 978,6</w:t>
            </w:r>
          </w:p>
        </w:tc>
        <w:tc>
          <w:tcPr>
            <w:tcW w:w="1030" w:type="dxa"/>
            <w:shd w:val="clear" w:color="auto" w:fill="auto"/>
            <w:vAlign w:val="center"/>
          </w:tcPr>
          <w:p w:rsidR="00EA7859" w:rsidRPr="00A508D9" w:rsidRDefault="00EA7859" w:rsidP="001A2BA2">
            <w:pPr>
              <w:pStyle w:val="a3"/>
              <w:ind w:firstLine="0"/>
              <w:jc w:val="center"/>
              <w:rPr>
                <w:sz w:val="16"/>
                <w:szCs w:val="16"/>
              </w:rPr>
            </w:pPr>
            <w:r w:rsidRPr="00A508D9">
              <w:rPr>
                <w:sz w:val="16"/>
                <w:szCs w:val="16"/>
              </w:rPr>
              <w:t>737,6</w:t>
            </w:r>
          </w:p>
        </w:tc>
        <w:tc>
          <w:tcPr>
            <w:tcW w:w="883" w:type="dxa"/>
            <w:shd w:val="clear" w:color="auto" w:fill="auto"/>
            <w:vAlign w:val="center"/>
          </w:tcPr>
          <w:p w:rsidR="00EA7859" w:rsidRPr="00A508D9" w:rsidRDefault="00EA7859" w:rsidP="001A2BA2">
            <w:pPr>
              <w:pStyle w:val="a3"/>
              <w:ind w:firstLine="0"/>
              <w:jc w:val="center"/>
              <w:rPr>
                <w:sz w:val="16"/>
                <w:szCs w:val="16"/>
              </w:rPr>
            </w:pPr>
            <w:r w:rsidRPr="00A508D9">
              <w:rPr>
                <w:sz w:val="16"/>
                <w:szCs w:val="16"/>
              </w:rPr>
              <w:t>259,8</w:t>
            </w:r>
          </w:p>
        </w:tc>
        <w:tc>
          <w:tcPr>
            <w:tcW w:w="1032" w:type="dxa"/>
            <w:shd w:val="clear" w:color="auto" w:fill="auto"/>
            <w:vAlign w:val="center"/>
          </w:tcPr>
          <w:p w:rsidR="00EA7859" w:rsidRPr="000C290F" w:rsidRDefault="00EA7859" w:rsidP="001A2BA2">
            <w:pPr>
              <w:pStyle w:val="a3"/>
              <w:ind w:firstLine="0"/>
              <w:jc w:val="center"/>
              <w:rPr>
                <w:sz w:val="16"/>
                <w:szCs w:val="16"/>
              </w:rPr>
            </w:pPr>
            <w:r w:rsidRPr="000C290F">
              <w:rPr>
                <w:sz w:val="16"/>
                <w:szCs w:val="16"/>
              </w:rPr>
              <w:t>8,7</w:t>
            </w:r>
          </w:p>
        </w:tc>
        <w:tc>
          <w:tcPr>
            <w:tcW w:w="1030" w:type="dxa"/>
            <w:shd w:val="clear" w:color="auto" w:fill="auto"/>
            <w:vAlign w:val="center"/>
          </w:tcPr>
          <w:p w:rsidR="00EA7859" w:rsidRPr="000C290F" w:rsidRDefault="00EA7859" w:rsidP="001A2BA2">
            <w:pPr>
              <w:pStyle w:val="a3"/>
              <w:ind w:firstLine="0"/>
              <w:jc w:val="center"/>
              <w:rPr>
                <w:sz w:val="16"/>
                <w:szCs w:val="16"/>
              </w:rPr>
            </w:pPr>
            <w:r w:rsidRPr="000C290F">
              <w:rPr>
                <w:sz w:val="16"/>
                <w:szCs w:val="16"/>
              </w:rPr>
              <w:t>35,2</w:t>
            </w:r>
          </w:p>
        </w:tc>
        <w:tc>
          <w:tcPr>
            <w:tcW w:w="1030" w:type="dxa"/>
            <w:shd w:val="clear" w:color="auto" w:fill="auto"/>
            <w:vAlign w:val="center"/>
          </w:tcPr>
          <w:p w:rsidR="00EA7859" w:rsidRPr="009331FE" w:rsidRDefault="00EA7859" w:rsidP="001A2BA2">
            <w:pPr>
              <w:ind w:right="-72"/>
              <w:jc w:val="center"/>
              <w:rPr>
                <w:sz w:val="16"/>
                <w:szCs w:val="16"/>
              </w:rPr>
            </w:pPr>
            <w:r w:rsidRPr="000C290F">
              <w:rPr>
                <w:sz w:val="16"/>
                <w:szCs w:val="16"/>
              </w:rPr>
              <w:t>283,9</w:t>
            </w:r>
          </w:p>
        </w:tc>
        <w:tc>
          <w:tcPr>
            <w:tcW w:w="933" w:type="dxa"/>
            <w:shd w:val="clear" w:color="auto" w:fill="auto"/>
            <w:vAlign w:val="center"/>
          </w:tcPr>
          <w:p w:rsidR="00EA7859" w:rsidRPr="00A508D9" w:rsidRDefault="00EA7859" w:rsidP="001A2BA2">
            <w:pPr>
              <w:ind w:right="-72"/>
              <w:jc w:val="center"/>
              <w:rPr>
                <w:sz w:val="16"/>
                <w:szCs w:val="16"/>
              </w:rPr>
            </w:pPr>
            <w:r w:rsidRPr="00A508D9">
              <w:rPr>
                <w:sz w:val="16"/>
                <w:szCs w:val="16"/>
              </w:rPr>
              <w:t>-8,5</w:t>
            </w:r>
          </w:p>
        </w:tc>
      </w:tr>
      <w:tr w:rsidR="00EA7859" w:rsidRPr="000C290F" w:rsidTr="001A2BA2">
        <w:trPr>
          <w:trHeight w:val="309"/>
        </w:trPr>
        <w:tc>
          <w:tcPr>
            <w:tcW w:w="2552" w:type="dxa"/>
            <w:shd w:val="clear" w:color="auto" w:fill="auto"/>
          </w:tcPr>
          <w:p w:rsidR="00EA7859" w:rsidRPr="00EA7859" w:rsidRDefault="00EA7859" w:rsidP="001A2BA2">
            <w:pPr>
              <w:pStyle w:val="a5"/>
              <w:rPr>
                <w:rFonts w:ascii="Times New Roman" w:hAnsi="Times New Roman"/>
                <w:sz w:val="16"/>
                <w:szCs w:val="16"/>
                <w:lang w:val="ru-RU"/>
              </w:rPr>
            </w:pPr>
            <w:r w:rsidRPr="00EA7859">
              <w:rPr>
                <w:rFonts w:ascii="Times New Roman" w:hAnsi="Times New Roman"/>
                <w:color w:val="000000"/>
                <w:sz w:val="16"/>
                <w:szCs w:val="16"/>
                <w:shd w:val="clear" w:color="auto" w:fill="FFFFFF"/>
                <w:lang w:val="ru-RU"/>
              </w:rPr>
              <w:t>Безоплатне зубопротезування</w:t>
            </w:r>
            <w:r w:rsidRPr="000C290F">
              <w:rPr>
                <w:rFonts w:ascii="Times New Roman" w:hAnsi="Times New Roman"/>
                <w:color w:val="000000"/>
                <w:sz w:val="16"/>
                <w:szCs w:val="16"/>
                <w:shd w:val="clear" w:color="auto" w:fill="FFFFFF"/>
              </w:rPr>
              <w:t> </w:t>
            </w:r>
            <w:r w:rsidRPr="00EA7859">
              <w:rPr>
                <w:rFonts w:ascii="Times New Roman" w:hAnsi="Times New Roman"/>
                <w:color w:val="000000"/>
                <w:sz w:val="16"/>
                <w:szCs w:val="16"/>
                <w:shd w:val="clear" w:color="auto" w:fill="FFFFFF"/>
                <w:lang w:val="ru-RU"/>
              </w:rPr>
              <w:t>(департамент охорони здоров’я та медичних послуг)</w:t>
            </w:r>
          </w:p>
        </w:tc>
        <w:tc>
          <w:tcPr>
            <w:tcW w:w="1207" w:type="dxa"/>
            <w:shd w:val="clear" w:color="auto" w:fill="auto"/>
            <w:vAlign w:val="center"/>
          </w:tcPr>
          <w:p w:rsidR="00EA7859" w:rsidRPr="000C290F" w:rsidRDefault="00EA7859" w:rsidP="001A2BA2">
            <w:pPr>
              <w:pStyle w:val="a3"/>
              <w:ind w:firstLine="0"/>
              <w:jc w:val="center"/>
              <w:rPr>
                <w:sz w:val="16"/>
                <w:szCs w:val="16"/>
              </w:rPr>
            </w:pPr>
            <w:r w:rsidRPr="000C290F">
              <w:rPr>
                <w:sz w:val="16"/>
                <w:szCs w:val="16"/>
              </w:rPr>
              <w:t>274,8</w:t>
            </w:r>
          </w:p>
        </w:tc>
        <w:tc>
          <w:tcPr>
            <w:tcW w:w="1030" w:type="dxa"/>
            <w:shd w:val="clear" w:color="auto" w:fill="auto"/>
            <w:vAlign w:val="center"/>
          </w:tcPr>
          <w:p w:rsidR="00EA7859" w:rsidRPr="00A508D9" w:rsidRDefault="00EA7859" w:rsidP="001A2BA2">
            <w:pPr>
              <w:pStyle w:val="a3"/>
              <w:ind w:firstLine="0"/>
              <w:jc w:val="center"/>
              <w:rPr>
                <w:sz w:val="16"/>
                <w:szCs w:val="16"/>
              </w:rPr>
            </w:pPr>
            <w:r w:rsidRPr="00A508D9">
              <w:rPr>
                <w:sz w:val="16"/>
                <w:szCs w:val="16"/>
              </w:rPr>
              <w:t>68,7</w:t>
            </w:r>
          </w:p>
        </w:tc>
        <w:tc>
          <w:tcPr>
            <w:tcW w:w="883" w:type="dxa"/>
            <w:shd w:val="clear" w:color="auto" w:fill="auto"/>
            <w:vAlign w:val="center"/>
          </w:tcPr>
          <w:p w:rsidR="00EA7859" w:rsidRPr="00A508D9" w:rsidRDefault="00EA7859" w:rsidP="001A2BA2">
            <w:pPr>
              <w:pStyle w:val="a3"/>
              <w:ind w:firstLine="0"/>
              <w:jc w:val="center"/>
              <w:rPr>
                <w:sz w:val="16"/>
                <w:szCs w:val="16"/>
              </w:rPr>
            </w:pPr>
            <w:r w:rsidRPr="00A508D9">
              <w:rPr>
                <w:sz w:val="16"/>
                <w:szCs w:val="16"/>
              </w:rPr>
              <w:t>39,9</w:t>
            </w:r>
          </w:p>
        </w:tc>
        <w:tc>
          <w:tcPr>
            <w:tcW w:w="1032" w:type="dxa"/>
            <w:shd w:val="clear" w:color="auto" w:fill="auto"/>
            <w:vAlign w:val="center"/>
          </w:tcPr>
          <w:p w:rsidR="00EA7859" w:rsidRPr="000C290F" w:rsidRDefault="00EA7859" w:rsidP="001A2BA2">
            <w:pPr>
              <w:pStyle w:val="a3"/>
              <w:ind w:firstLine="0"/>
              <w:jc w:val="center"/>
              <w:rPr>
                <w:sz w:val="16"/>
                <w:szCs w:val="16"/>
              </w:rPr>
            </w:pPr>
            <w:r w:rsidRPr="000C290F">
              <w:rPr>
                <w:sz w:val="16"/>
                <w:szCs w:val="16"/>
              </w:rPr>
              <w:t>14,5</w:t>
            </w:r>
          </w:p>
        </w:tc>
        <w:tc>
          <w:tcPr>
            <w:tcW w:w="1030" w:type="dxa"/>
            <w:shd w:val="clear" w:color="auto" w:fill="auto"/>
            <w:vAlign w:val="center"/>
          </w:tcPr>
          <w:p w:rsidR="00EA7859" w:rsidRPr="000C290F" w:rsidRDefault="00EA7859" w:rsidP="001A2BA2">
            <w:pPr>
              <w:pStyle w:val="a3"/>
              <w:ind w:firstLine="0"/>
              <w:jc w:val="center"/>
              <w:rPr>
                <w:sz w:val="16"/>
                <w:szCs w:val="16"/>
              </w:rPr>
            </w:pPr>
            <w:r w:rsidRPr="000C290F">
              <w:rPr>
                <w:sz w:val="16"/>
                <w:szCs w:val="16"/>
              </w:rPr>
              <w:t>58,1</w:t>
            </w:r>
          </w:p>
        </w:tc>
        <w:tc>
          <w:tcPr>
            <w:tcW w:w="1030" w:type="dxa"/>
            <w:shd w:val="clear" w:color="auto" w:fill="auto"/>
            <w:vAlign w:val="center"/>
          </w:tcPr>
          <w:p w:rsidR="00EA7859" w:rsidRPr="009331FE" w:rsidRDefault="00EA7859" w:rsidP="001A2BA2">
            <w:pPr>
              <w:ind w:right="-72"/>
              <w:jc w:val="center"/>
              <w:rPr>
                <w:sz w:val="16"/>
                <w:szCs w:val="16"/>
              </w:rPr>
            </w:pPr>
            <w:r w:rsidRPr="00A508D9">
              <w:rPr>
                <w:sz w:val="16"/>
                <w:szCs w:val="16"/>
              </w:rPr>
              <w:t>58,2</w:t>
            </w:r>
          </w:p>
        </w:tc>
        <w:tc>
          <w:tcPr>
            <w:tcW w:w="933" w:type="dxa"/>
            <w:shd w:val="clear" w:color="auto" w:fill="auto"/>
            <w:vAlign w:val="center"/>
          </w:tcPr>
          <w:p w:rsidR="00EA7859" w:rsidRPr="009331FE" w:rsidRDefault="00EA7859" w:rsidP="001A2BA2">
            <w:pPr>
              <w:ind w:right="-72"/>
              <w:jc w:val="center"/>
              <w:rPr>
                <w:sz w:val="16"/>
                <w:szCs w:val="16"/>
              </w:rPr>
            </w:pPr>
            <w:r w:rsidRPr="00A508D9">
              <w:rPr>
                <w:sz w:val="16"/>
                <w:szCs w:val="16"/>
              </w:rPr>
              <w:t>-31,4</w:t>
            </w:r>
          </w:p>
        </w:tc>
      </w:tr>
      <w:tr w:rsidR="00EA7859" w:rsidRPr="000C290F" w:rsidTr="001A2BA2">
        <w:trPr>
          <w:trHeight w:val="309"/>
        </w:trPr>
        <w:tc>
          <w:tcPr>
            <w:tcW w:w="2552" w:type="dxa"/>
            <w:shd w:val="clear" w:color="auto" w:fill="auto"/>
          </w:tcPr>
          <w:p w:rsidR="00EA7859" w:rsidRPr="000C290F" w:rsidRDefault="00EA7859" w:rsidP="001A2BA2">
            <w:pPr>
              <w:pStyle w:val="a5"/>
              <w:rPr>
                <w:rFonts w:ascii="Times New Roman" w:hAnsi="Times New Roman"/>
                <w:b/>
                <w:color w:val="000000"/>
                <w:sz w:val="16"/>
                <w:szCs w:val="16"/>
                <w:shd w:val="clear" w:color="auto" w:fill="FFFFFF"/>
              </w:rPr>
            </w:pPr>
            <w:r w:rsidRPr="000C290F">
              <w:rPr>
                <w:rFonts w:ascii="Times New Roman" w:hAnsi="Times New Roman"/>
                <w:b/>
                <w:color w:val="000000"/>
                <w:sz w:val="16"/>
                <w:szCs w:val="16"/>
                <w:shd w:val="clear" w:color="auto" w:fill="FFFFFF"/>
              </w:rPr>
              <w:t>Разом</w:t>
            </w:r>
          </w:p>
        </w:tc>
        <w:tc>
          <w:tcPr>
            <w:tcW w:w="1207" w:type="dxa"/>
            <w:shd w:val="clear" w:color="auto" w:fill="auto"/>
            <w:vAlign w:val="center"/>
          </w:tcPr>
          <w:p w:rsidR="00EA7859" w:rsidRPr="00445371" w:rsidRDefault="00EA7859" w:rsidP="001A2BA2">
            <w:pPr>
              <w:pStyle w:val="a3"/>
              <w:ind w:firstLine="0"/>
              <w:jc w:val="center"/>
              <w:rPr>
                <w:b/>
                <w:sz w:val="16"/>
                <w:szCs w:val="16"/>
              </w:rPr>
            </w:pPr>
            <w:r w:rsidRPr="00445371">
              <w:rPr>
                <w:b/>
                <w:sz w:val="16"/>
                <w:szCs w:val="16"/>
              </w:rPr>
              <w:t>3 253,4</w:t>
            </w:r>
          </w:p>
        </w:tc>
        <w:tc>
          <w:tcPr>
            <w:tcW w:w="1030" w:type="dxa"/>
            <w:shd w:val="clear" w:color="auto" w:fill="auto"/>
            <w:vAlign w:val="center"/>
          </w:tcPr>
          <w:p w:rsidR="00EA7859" w:rsidRPr="00445371" w:rsidRDefault="00EA7859" w:rsidP="001A2BA2">
            <w:pPr>
              <w:pStyle w:val="a3"/>
              <w:ind w:firstLine="0"/>
              <w:jc w:val="center"/>
              <w:rPr>
                <w:b/>
                <w:sz w:val="16"/>
                <w:szCs w:val="16"/>
              </w:rPr>
            </w:pPr>
            <w:r w:rsidRPr="00445371">
              <w:rPr>
                <w:b/>
                <w:sz w:val="16"/>
                <w:szCs w:val="16"/>
              </w:rPr>
              <w:t>805,3</w:t>
            </w:r>
          </w:p>
        </w:tc>
        <w:tc>
          <w:tcPr>
            <w:tcW w:w="883" w:type="dxa"/>
            <w:shd w:val="clear" w:color="auto" w:fill="auto"/>
            <w:vAlign w:val="center"/>
          </w:tcPr>
          <w:p w:rsidR="00EA7859" w:rsidRPr="00445371" w:rsidRDefault="00EA7859" w:rsidP="001A2BA2">
            <w:pPr>
              <w:pStyle w:val="a3"/>
              <w:ind w:firstLine="0"/>
              <w:jc w:val="center"/>
              <w:rPr>
                <w:b/>
                <w:sz w:val="16"/>
                <w:szCs w:val="16"/>
              </w:rPr>
            </w:pPr>
            <w:r w:rsidRPr="00445371">
              <w:rPr>
                <w:b/>
                <w:sz w:val="16"/>
                <w:szCs w:val="16"/>
              </w:rPr>
              <w:t>299,7</w:t>
            </w:r>
          </w:p>
        </w:tc>
        <w:tc>
          <w:tcPr>
            <w:tcW w:w="1032" w:type="dxa"/>
            <w:shd w:val="clear" w:color="auto" w:fill="auto"/>
            <w:vAlign w:val="center"/>
          </w:tcPr>
          <w:p w:rsidR="00EA7859" w:rsidRPr="00445371" w:rsidRDefault="00EA7859" w:rsidP="001A2BA2">
            <w:pPr>
              <w:pStyle w:val="a3"/>
              <w:ind w:firstLine="0"/>
              <w:jc w:val="center"/>
              <w:rPr>
                <w:b/>
                <w:sz w:val="16"/>
                <w:szCs w:val="16"/>
              </w:rPr>
            </w:pPr>
            <w:r w:rsidRPr="00445371">
              <w:rPr>
                <w:b/>
                <w:sz w:val="16"/>
                <w:szCs w:val="16"/>
              </w:rPr>
              <w:t>9,2</w:t>
            </w:r>
          </w:p>
        </w:tc>
        <w:tc>
          <w:tcPr>
            <w:tcW w:w="1030" w:type="dxa"/>
            <w:shd w:val="clear" w:color="auto" w:fill="auto"/>
            <w:vAlign w:val="center"/>
          </w:tcPr>
          <w:p w:rsidR="00EA7859" w:rsidRPr="00445371" w:rsidRDefault="00EA7859" w:rsidP="001A2BA2">
            <w:pPr>
              <w:pStyle w:val="a3"/>
              <w:ind w:firstLine="0"/>
              <w:jc w:val="center"/>
              <w:rPr>
                <w:b/>
                <w:sz w:val="16"/>
                <w:szCs w:val="16"/>
              </w:rPr>
            </w:pPr>
            <w:r w:rsidRPr="00445371">
              <w:rPr>
                <w:b/>
                <w:sz w:val="16"/>
                <w:szCs w:val="16"/>
              </w:rPr>
              <w:t>37,2</w:t>
            </w:r>
          </w:p>
        </w:tc>
        <w:tc>
          <w:tcPr>
            <w:tcW w:w="1030" w:type="dxa"/>
            <w:shd w:val="clear" w:color="auto" w:fill="auto"/>
            <w:vAlign w:val="center"/>
          </w:tcPr>
          <w:p w:rsidR="00EA7859" w:rsidRPr="00445371" w:rsidRDefault="00EA7859" w:rsidP="001A2BA2">
            <w:pPr>
              <w:ind w:right="-72"/>
              <w:jc w:val="center"/>
              <w:rPr>
                <w:b/>
                <w:sz w:val="16"/>
                <w:szCs w:val="16"/>
              </w:rPr>
            </w:pPr>
            <w:r w:rsidRPr="00445371">
              <w:rPr>
                <w:b/>
                <w:sz w:val="16"/>
                <w:szCs w:val="16"/>
              </w:rPr>
              <w:t>342,1</w:t>
            </w:r>
          </w:p>
        </w:tc>
        <w:tc>
          <w:tcPr>
            <w:tcW w:w="933" w:type="dxa"/>
            <w:shd w:val="clear" w:color="auto" w:fill="auto"/>
            <w:vAlign w:val="center"/>
          </w:tcPr>
          <w:p w:rsidR="00EA7859" w:rsidRPr="00445371" w:rsidRDefault="00EA7859" w:rsidP="001A2BA2">
            <w:pPr>
              <w:ind w:right="-72"/>
              <w:jc w:val="center"/>
              <w:rPr>
                <w:b/>
                <w:sz w:val="16"/>
                <w:szCs w:val="16"/>
              </w:rPr>
            </w:pPr>
            <w:r w:rsidRPr="00445371">
              <w:rPr>
                <w:b/>
                <w:sz w:val="16"/>
                <w:szCs w:val="16"/>
              </w:rPr>
              <w:t>-12,4</w:t>
            </w:r>
          </w:p>
        </w:tc>
      </w:tr>
      <w:tr w:rsidR="00EA7859" w:rsidRPr="000C290F" w:rsidTr="001A2BA2">
        <w:trPr>
          <w:trHeight w:val="309"/>
        </w:trPr>
        <w:tc>
          <w:tcPr>
            <w:tcW w:w="9697" w:type="dxa"/>
            <w:gridSpan w:val="8"/>
            <w:shd w:val="clear" w:color="auto" w:fill="auto"/>
          </w:tcPr>
          <w:p w:rsidR="00EA7859" w:rsidRPr="002C0D91" w:rsidRDefault="00EA7859" w:rsidP="001A2BA2">
            <w:pPr>
              <w:widowControl w:val="0"/>
              <w:jc w:val="both"/>
              <w:rPr>
                <w:b/>
                <w:i/>
                <w:sz w:val="18"/>
                <w:szCs w:val="18"/>
              </w:rPr>
            </w:pPr>
            <w:r w:rsidRPr="009331FE">
              <w:rPr>
                <w:i/>
                <w:sz w:val="16"/>
                <w:szCs w:val="16"/>
              </w:rPr>
              <w:t>В порівнянні з відповідним періодом 2023 року видатки зменшились на</w:t>
            </w:r>
            <w:r>
              <w:rPr>
                <w:i/>
                <w:sz w:val="16"/>
                <w:szCs w:val="16"/>
              </w:rPr>
              <w:t xml:space="preserve"> 42,4 тис. грн або на 12,4 відс</w:t>
            </w:r>
            <w:r w:rsidRPr="007553B5">
              <w:rPr>
                <w:i/>
                <w:sz w:val="16"/>
                <w:szCs w:val="16"/>
              </w:rPr>
              <w:t xml:space="preserve">. </w:t>
            </w:r>
            <w:r w:rsidRPr="009331FE">
              <w:rPr>
                <w:i/>
                <w:sz w:val="16"/>
                <w:szCs w:val="16"/>
              </w:rPr>
              <w:t xml:space="preserve">у зв’язку із </w:t>
            </w:r>
            <w:r w:rsidRPr="007553B5">
              <w:rPr>
                <w:i/>
                <w:sz w:val="16"/>
                <w:szCs w:val="16"/>
              </w:rPr>
              <w:t xml:space="preserve">зменшенням кількості звернень про відшкодування витрат за відпуск лікарських засобів за безкоштовними рецептами громадянам, які постраждали внаслідок Чорнобильської катастрофи. </w:t>
            </w:r>
          </w:p>
        </w:tc>
      </w:tr>
      <w:tr w:rsidR="00EA7859" w:rsidRPr="000C290F" w:rsidTr="001A2BA2">
        <w:trPr>
          <w:trHeight w:val="309"/>
        </w:trPr>
        <w:tc>
          <w:tcPr>
            <w:tcW w:w="9697" w:type="dxa"/>
            <w:gridSpan w:val="8"/>
            <w:shd w:val="clear" w:color="auto" w:fill="auto"/>
          </w:tcPr>
          <w:p w:rsidR="00EA7859" w:rsidRPr="002C0D91" w:rsidRDefault="00EA7859" w:rsidP="001A2BA2">
            <w:pPr>
              <w:pStyle w:val="21"/>
              <w:tabs>
                <w:tab w:val="left" w:pos="0"/>
              </w:tabs>
              <w:ind w:firstLine="567"/>
              <w:rPr>
                <w:b/>
                <w:i/>
                <w:sz w:val="18"/>
                <w:szCs w:val="18"/>
              </w:rPr>
            </w:pPr>
            <w:r w:rsidRPr="002C0D91">
              <w:rPr>
                <w:b/>
                <w:i/>
                <w:sz w:val="18"/>
                <w:szCs w:val="18"/>
              </w:rPr>
              <w:t>На виплату щомісячної фінансової допомоги (стипендії) політичним в’язням і репресованим, які проживають на території області (головний розпорядник коштів - департамент соціальної політики)</w:t>
            </w:r>
          </w:p>
          <w:p w:rsidR="00EA7859" w:rsidRPr="000C290F" w:rsidRDefault="00EA7859" w:rsidP="001A2BA2">
            <w:pPr>
              <w:ind w:left="-108" w:right="-72"/>
              <w:jc w:val="center"/>
              <w:rPr>
                <w:b/>
                <w:color w:val="000000"/>
                <w:sz w:val="16"/>
                <w:szCs w:val="16"/>
              </w:rPr>
            </w:pPr>
          </w:p>
        </w:tc>
      </w:tr>
      <w:tr w:rsidR="00EA7859" w:rsidRPr="000C290F" w:rsidTr="001A2BA2">
        <w:trPr>
          <w:trHeight w:val="309"/>
        </w:trPr>
        <w:tc>
          <w:tcPr>
            <w:tcW w:w="2552" w:type="dxa"/>
            <w:shd w:val="clear" w:color="auto" w:fill="auto"/>
            <w:vAlign w:val="center"/>
          </w:tcPr>
          <w:p w:rsidR="00EA7859" w:rsidRPr="000C290F" w:rsidRDefault="00EA7859" w:rsidP="001A2BA2">
            <w:pPr>
              <w:rPr>
                <w:b/>
                <w:sz w:val="16"/>
                <w:szCs w:val="16"/>
              </w:rPr>
            </w:pPr>
            <w:r w:rsidRPr="000C290F">
              <w:rPr>
                <w:sz w:val="16"/>
                <w:szCs w:val="16"/>
              </w:rPr>
              <w:t xml:space="preserve">Видатки на </w:t>
            </w:r>
            <w:r w:rsidRPr="000C290F">
              <w:rPr>
                <w:color w:val="000000"/>
                <w:sz w:val="16"/>
                <w:szCs w:val="16"/>
              </w:rPr>
              <w:t>щомісячну допомогу (стипендія) політичним в'язням і репресованим</w:t>
            </w:r>
          </w:p>
        </w:tc>
        <w:tc>
          <w:tcPr>
            <w:tcW w:w="1207" w:type="dxa"/>
            <w:shd w:val="clear" w:color="auto" w:fill="auto"/>
            <w:vAlign w:val="center"/>
          </w:tcPr>
          <w:p w:rsidR="00EA7859" w:rsidRPr="000C290F" w:rsidRDefault="00EA7859" w:rsidP="001A2BA2">
            <w:pPr>
              <w:pStyle w:val="a3"/>
              <w:ind w:firstLine="0"/>
              <w:jc w:val="center"/>
              <w:rPr>
                <w:sz w:val="16"/>
                <w:szCs w:val="16"/>
              </w:rPr>
            </w:pPr>
            <w:r w:rsidRPr="000C290F">
              <w:rPr>
                <w:sz w:val="16"/>
                <w:szCs w:val="16"/>
              </w:rPr>
              <w:t>276,0</w:t>
            </w:r>
          </w:p>
        </w:tc>
        <w:tc>
          <w:tcPr>
            <w:tcW w:w="1030" w:type="dxa"/>
            <w:shd w:val="clear" w:color="auto" w:fill="auto"/>
            <w:vAlign w:val="center"/>
          </w:tcPr>
          <w:p w:rsidR="00EA7859" w:rsidRPr="000C290F" w:rsidRDefault="00EA7859" w:rsidP="001A2BA2">
            <w:pPr>
              <w:pStyle w:val="a3"/>
              <w:ind w:firstLine="0"/>
              <w:jc w:val="center"/>
              <w:rPr>
                <w:sz w:val="16"/>
                <w:szCs w:val="16"/>
              </w:rPr>
            </w:pPr>
            <w:r w:rsidRPr="000C290F">
              <w:rPr>
                <w:sz w:val="16"/>
                <w:szCs w:val="16"/>
              </w:rPr>
              <w:t>69,0</w:t>
            </w:r>
          </w:p>
        </w:tc>
        <w:tc>
          <w:tcPr>
            <w:tcW w:w="883" w:type="dxa"/>
            <w:shd w:val="clear" w:color="auto" w:fill="auto"/>
            <w:vAlign w:val="center"/>
          </w:tcPr>
          <w:p w:rsidR="00EA7859" w:rsidRPr="000C290F" w:rsidRDefault="00EA7859" w:rsidP="001A2BA2">
            <w:pPr>
              <w:pStyle w:val="a3"/>
              <w:ind w:firstLine="0"/>
              <w:jc w:val="center"/>
              <w:rPr>
                <w:sz w:val="16"/>
                <w:szCs w:val="16"/>
              </w:rPr>
            </w:pPr>
            <w:r w:rsidRPr="000C290F">
              <w:rPr>
                <w:sz w:val="16"/>
                <w:szCs w:val="16"/>
              </w:rPr>
              <w:t>60,0</w:t>
            </w:r>
          </w:p>
        </w:tc>
        <w:tc>
          <w:tcPr>
            <w:tcW w:w="1032" w:type="dxa"/>
            <w:shd w:val="clear" w:color="auto" w:fill="auto"/>
            <w:vAlign w:val="center"/>
          </w:tcPr>
          <w:p w:rsidR="00EA7859" w:rsidRPr="000C290F" w:rsidRDefault="00EA7859" w:rsidP="001A2BA2">
            <w:pPr>
              <w:pStyle w:val="a3"/>
              <w:ind w:firstLine="0"/>
              <w:jc w:val="center"/>
              <w:rPr>
                <w:sz w:val="16"/>
                <w:szCs w:val="16"/>
              </w:rPr>
            </w:pPr>
            <w:r w:rsidRPr="000C290F">
              <w:rPr>
                <w:sz w:val="16"/>
                <w:szCs w:val="16"/>
              </w:rPr>
              <w:t>21,7</w:t>
            </w:r>
          </w:p>
        </w:tc>
        <w:tc>
          <w:tcPr>
            <w:tcW w:w="1030" w:type="dxa"/>
            <w:shd w:val="clear" w:color="auto" w:fill="auto"/>
            <w:vAlign w:val="center"/>
          </w:tcPr>
          <w:p w:rsidR="00EA7859" w:rsidRPr="000C290F" w:rsidRDefault="00EA7859" w:rsidP="001A2BA2">
            <w:pPr>
              <w:pStyle w:val="a3"/>
              <w:ind w:firstLine="0"/>
              <w:jc w:val="center"/>
              <w:rPr>
                <w:sz w:val="16"/>
                <w:szCs w:val="16"/>
              </w:rPr>
            </w:pPr>
            <w:r w:rsidRPr="000C290F">
              <w:rPr>
                <w:sz w:val="16"/>
                <w:szCs w:val="16"/>
              </w:rPr>
              <w:t>87,0</w:t>
            </w:r>
          </w:p>
        </w:tc>
        <w:tc>
          <w:tcPr>
            <w:tcW w:w="1030" w:type="dxa"/>
            <w:shd w:val="clear" w:color="auto" w:fill="auto"/>
            <w:vAlign w:val="center"/>
          </w:tcPr>
          <w:p w:rsidR="00EA7859" w:rsidRPr="00A508D9" w:rsidRDefault="00EA7859" w:rsidP="001A2BA2">
            <w:pPr>
              <w:ind w:right="-72"/>
              <w:jc w:val="center"/>
              <w:rPr>
                <w:sz w:val="16"/>
                <w:szCs w:val="16"/>
              </w:rPr>
            </w:pPr>
            <w:r w:rsidRPr="00A508D9">
              <w:rPr>
                <w:sz w:val="16"/>
                <w:szCs w:val="16"/>
              </w:rPr>
              <w:t>84,0</w:t>
            </w:r>
          </w:p>
        </w:tc>
        <w:tc>
          <w:tcPr>
            <w:tcW w:w="933" w:type="dxa"/>
            <w:shd w:val="clear" w:color="auto" w:fill="auto"/>
            <w:vAlign w:val="center"/>
          </w:tcPr>
          <w:p w:rsidR="00EA7859" w:rsidRPr="00A508D9" w:rsidRDefault="00EA7859" w:rsidP="001A2BA2">
            <w:pPr>
              <w:ind w:right="-72"/>
              <w:jc w:val="center"/>
              <w:rPr>
                <w:sz w:val="16"/>
                <w:szCs w:val="16"/>
              </w:rPr>
            </w:pPr>
            <w:r w:rsidRPr="00A508D9">
              <w:rPr>
                <w:sz w:val="16"/>
                <w:szCs w:val="16"/>
              </w:rPr>
              <w:t>-28,6</w:t>
            </w:r>
          </w:p>
        </w:tc>
      </w:tr>
      <w:tr w:rsidR="00EA7859" w:rsidRPr="000C290F" w:rsidTr="001A2BA2">
        <w:trPr>
          <w:trHeight w:val="418"/>
        </w:trPr>
        <w:tc>
          <w:tcPr>
            <w:tcW w:w="9697" w:type="dxa"/>
            <w:gridSpan w:val="8"/>
            <w:shd w:val="clear" w:color="auto" w:fill="auto"/>
          </w:tcPr>
          <w:p w:rsidR="00EA7859" w:rsidRPr="00DF421C" w:rsidRDefault="00EA7859" w:rsidP="001A2BA2">
            <w:pPr>
              <w:jc w:val="both"/>
              <w:rPr>
                <w:b/>
                <w:i/>
                <w:sz w:val="18"/>
                <w:szCs w:val="18"/>
              </w:rPr>
            </w:pPr>
            <w:r w:rsidRPr="009331FE">
              <w:rPr>
                <w:i/>
                <w:sz w:val="16"/>
                <w:szCs w:val="16"/>
              </w:rPr>
              <w:t xml:space="preserve">В порівнянні з відповідним періодом 2023 року видатки зменшились на </w:t>
            </w:r>
            <w:r>
              <w:rPr>
                <w:i/>
                <w:sz w:val="16"/>
                <w:szCs w:val="16"/>
              </w:rPr>
              <w:t>24,0</w:t>
            </w:r>
            <w:r w:rsidRPr="009331FE">
              <w:rPr>
                <w:i/>
                <w:sz w:val="16"/>
                <w:szCs w:val="16"/>
              </w:rPr>
              <w:t xml:space="preserve"> тис. грн або на </w:t>
            </w:r>
            <w:r>
              <w:rPr>
                <w:i/>
                <w:sz w:val="16"/>
                <w:szCs w:val="16"/>
              </w:rPr>
              <w:t>28,6</w:t>
            </w:r>
            <w:r w:rsidRPr="009331FE">
              <w:rPr>
                <w:i/>
                <w:sz w:val="16"/>
                <w:szCs w:val="16"/>
              </w:rPr>
              <w:t xml:space="preserve"> відс. у зв’язку із зменшенням кількості </w:t>
            </w:r>
            <w:r>
              <w:rPr>
                <w:i/>
                <w:sz w:val="16"/>
                <w:szCs w:val="16"/>
              </w:rPr>
              <w:t>отримувачів виплати щомісячної фінансової допомоги.</w:t>
            </w:r>
          </w:p>
        </w:tc>
      </w:tr>
      <w:tr w:rsidR="00EA7859" w:rsidRPr="000C290F" w:rsidTr="001A2BA2">
        <w:trPr>
          <w:trHeight w:val="309"/>
        </w:trPr>
        <w:tc>
          <w:tcPr>
            <w:tcW w:w="9697" w:type="dxa"/>
            <w:gridSpan w:val="8"/>
            <w:shd w:val="clear" w:color="auto" w:fill="auto"/>
          </w:tcPr>
          <w:p w:rsidR="00EA7859" w:rsidRPr="000C290F" w:rsidRDefault="00EA7859" w:rsidP="001A2BA2">
            <w:pPr>
              <w:ind w:left="-108" w:right="-72"/>
              <w:jc w:val="center"/>
              <w:rPr>
                <w:b/>
                <w:color w:val="000000"/>
                <w:sz w:val="16"/>
                <w:szCs w:val="16"/>
              </w:rPr>
            </w:pPr>
            <w:r w:rsidRPr="00DF421C">
              <w:rPr>
                <w:b/>
                <w:i/>
                <w:sz w:val="18"/>
                <w:szCs w:val="18"/>
              </w:rPr>
              <w:t>На встановлення телефонів особам з інвалідністю I і II груп  головний розпорядник коштів - департамент соціальної політики)</w:t>
            </w:r>
          </w:p>
        </w:tc>
      </w:tr>
      <w:tr w:rsidR="00EA7859" w:rsidRPr="000C290F" w:rsidTr="001A2BA2">
        <w:trPr>
          <w:trHeight w:val="309"/>
        </w:trPr>
        <w:tc>
          <w:tcPr>
            <w:tcW w:w="2552" w:type="dxa"/>
            <w:shd w:val="clear" w:color="auto" w:fill="auto"/>
            <w:vAlign w:val="center"/>
          </w:tcPr>
          <w:p w:rsidR="00EA7859" w:rsidRPr="00DF421C" w:rsidRDefault="00EA7859" w:rsidP="001A2BA2">
            <w:pPr>
              <w:rPr>
                <w:b/>
                <w:sz w:val="16"/>
                <w:szCs w:val="16"/>
              </w:rPr>
            </w:pPr>
            <w:r w:rsidRPr="000C290F">
              <w:rPr>
                <w:sz w:val="16"/>
                <w:szCs w:val="16"/>
              </w:rPr>
              <w:t xml:space="preserve">Видатки на </w:t>
            </w:r>
            <w:r>
              <w:rPr>
                <w:sz w:val="16"/>
                <w:szCs w:val="16"/>
              </w:rPr>
              <w:t xml:space="preserve">встановлення телефонів особам з інвалідністю </w:t>
            </w:r>
            <w:r>
              <w:rPr>
                <w:sz w:val="16"/>
                <w:szCs w:val="16"/>
                <w:lang w:val="en-US"/>
              </w:rPr>
              <w:t>I</w:t>
            </w:r>
            <w:r>
              <w:rPr>
                <w:sz w:val="16"/>
                <w:szCs w:val="16"/>
              </w:rPr>
              <w:t xml:space="preserve"> і</w:t>
            </w:r>
            <w:r>
              <w:rPr>
                <w:sz w:val="16"/>
                <w:szCs w:val="16"/>
                <w:lang w:val="en-US"/>
              </w:rPr>
              <w:t xml:space="preserve"> II</w:t>
            </w:r>
            <w:r>
              <w:rPr>
                <w:sz w:val="16"/>
                <w:szCs w:val="16"/>
              </w:rPr>
              <w:t xml:space="preserve"> груп</w:t>
            </w:r>
          </w:p>
        </w:tc>
        <w:tc>
          <w:tcPr>
            <w:tcW w:w="1207" w:type="dxa"/>
            <w:shd w:val="clear" w:color="auto" w:fill="auto"/>
            <w:vAlign w:val="center"/>
          </w:tcPr>
          <w:p w:rsidR="00EA7859" w:rsidRPr="000C290F" w:rsidRDefault="00EA7859" w:rsidP="001A2BA2">
            <w:pPr>
              <w:pStyle w:val="a3"/>
              <w:ind w:firstLine="0"/>
              <w:jc w:val="center"/>
              <w:rPr>
                <w:sz w:val="16"/>
                <w:szCs w:val="16"/>
              </w:rPr>
            </w:pPr>
            <w:r>
              <w:rPr>
                <w:sz w:val="16"/>
                <w:szCs w:val="16"/>
              </w:rPr>
              <w:t>1,0</w:t>
            </w:r>
          </w:p>
        </w:tc>
        <w:tc>
          <w:tcPr>
            <w:tcW w:w="1030" w:type="dxa"/>
            <w:shd w:val="clear" w:color="auto" w:fill="auto"/>
            <w:vAlign w:val="center"/>
          </w:tcPr>
          <w:p w:rsidR="00EA7859" w:rsidRPr="000C290F" w:rsidRDefault="00EA7859" w:rsidP="001A2BA2">
            <w:pPr>
              <w:pStyle w:val="a3"/>
              <w:ind w:firstLine="0"/>
              <w:jc w:val="center"/>
              <w:rPr>
                <w:sz w:val="16"/>
                <w:szCs w:val="16"/>
              </w:rPr>
            </w:pPr>
            <w:r>
              <w:rPr>
                <w:sz w:val="16"/>
                <w:szCs w:val="16"/>
              </w:rPr>
              <w:t>-</w:t>
            </w:r>
          </w:p>
        </w:tc>
        <w:tc>
          <w:tcPr>
            <w:tcW w:w="883" w:type="dxa"/>
            <w:shd w:val="clear" w:color="auto" w:fill="auto"/>
            <w:vAlign w:val="center"/>
          </w:tcPr>
          <w:p w:rsidR="00EA7859" w:rsidRPr="000C290F" w:rsidRDefault="00EA7859" w:rsidP="001A2BA2">
            <w:pPr>
              <w:pStyle w:val="a3"/>
              <w:ind w:firstLine="0"/>
              <w:jc w:val="center"/>
              <w:rPr>
                <w:sz w:val="16"/>
                <w:szCs w:val="16"/>
              </w:rPr>
            </w:pPr>
            <w:r>
              <w:rPr>
                <w:sz w:val="16"/>
                <w:szCs w:val="16"/>
              </w:rPr>
              <w:t>-</w:t>
            </w:r>
          </w:p>
        </w:tc>
        <w:tc>
          <w:tcPr>
            <w:tcW w:w="1032" w:type="dxa"/>
            <w:shd w:val="clear" w:color="auto" w:fill="auto"/>
            <w:vAlign w:val="center"/>
          </w:tcPr>
          <w:p w:rsidR="00EA7859" w:rsidRPr="000C290F" w:rsidRDefault="00EA7859" w:rsidP="001A2BA2">
            <w:pPr>
              <w:pStyle w:val="a3"/>
              <w:ind w:firstLine="0"/>
              <w:jc w:val="center"/>
              <w:rPr>
                <w:sz w:val="16"/>
                <w:szCs w:val="16"/>
              </w:rPr>
            </w:pPr>
            <w:r>
              <w:rPr>
                <w:sz w:val="16"/>
                <w:szCs w:val="16"/>
              </w:rPr>
              <w:t>-</w:t>
            </w:r>
          </w:p>
        </w:tc>
        <w:tc>
          <w:tcPr>
            <w:tcW w:w="1030" w:type="dxa"/>
            <w:shd w:val="clear" w:color="auto" w:fill="auto"/>
            <w:vAlign w:val="center"/>
          </w:tcPr>
          <w:p w:rsidR="00EA7859" w:rsidRPr="000C290F" w:rsidRDefault="00EA7859" w:rsidP="001A2BA2">
            <w:pPr>
              <w:pStyle w:val="a3"/>
              <w:ind w:firstLine="0"/>
              <w:jc w:val="center"/>
              <w:rPr>
                <w:sz w:val="16"/>
                <w:szCs w:val="16"/>
              </w:rPr>
            </w:pPr>
            <w:r>
              <w:rPr>
                <w:sz w:val="16"/>
                <w:szCs w:val="16"/>
              </w:rPr>
              <w:t>-</w:t>
            </w:r>
          </w:p>
        </w:tc>
        <w:tc>
          <w:tcPr>
            <w:tcW w:w="1030" w:type="dxa"/>
            <w:shd w:val="clear" w:color="auto" w:fill="auto"/>
            <w:vAlign w:val="center"/>
          </w:tcPr>
          <w:p w:rsidR="00EA7859" w:rsidRPr="00A508D9" w:rsidRDefault="00EA7859" w:rsidP="001A2BA2">
            <w:pPr>
              <w:ind w:right="-72"/>
              <w:jc w:val="center"/>
              <w:rPr>
                <w:sz w:val="16"/>
                <w:szCs w:val="16"/>
              </w:rPr>
            </w:pPr>
            <w:r w:rsidRPr="00A508D9">
              <w:rPr>
                <w:sz w:val="16"/>
                <w:szCs w:val="16"/>
              </w:rPr>
              <w:t>-</w:t>
            </w:r>
          </w:p>
        </w:tc>
        <w:tc>
          <w:tcPr>
            <w:tcW w:w="933" w:type="dxa"/>
            <w:shd w:val="clear" w:color="auto" w:fill="auto"/>
            <w:vAlign w:val="center"/>
          </w:tcPr>
          <w:p w:rsidR="00EA7859" w:rsidRPr="00A508D9" w:rsidRDefault="00EA7859" w:rsidP="001A2BA2">
            <w:pPr>
              <w:ind w:right="-72"/>
              <w:jc w:val="center"/>
              <w:rPr>
                <w:sz w:val="16"/>
                <w:szCs w:val="16"/>
              </w:rPr>
            </w:pPr>
            <w:r w:rsidRPr="00A508D9">
              <w:rPr>
                <w:sz w:val="16"/>
                <w:szCs w:val="16"/>
              </w:rPr>
              <w:t>-</w:t>
            </w:r>
          </w:p>
        </w:tc>
      </w:tr>
    </w:tbl>
    <w:p w:rsidR="00EA7859" w:rsidRDefault="00EA7859" w:rsidP="00EA7859">
      <w:pPr>
        <w:pStyle w:val="a3"/>
        <w:ind w:left="-142" w:right="-142" w:firstLine="540"/>
        <w:rPr>
          <w:szCs w:val="28"/>
        </w:rPr>
      </w:pPr>
    </w:p>
    <w:p w:rsidR="00EA7859" w:rsidRDefault="00EA7859" w:rsidP="00EA7859">
      <w:pPr>
        <w:pStyle w:val="a3"/>
        <w:ind w:left="-142" w:right="-142" w:firstLine="540"/>
      </w:pPr>
      <w:r w:rsidRPr="00367E75">
        <w:t>Кредиторська заборгованість по загальному фонду станом на 01.04.2024 обліковувалась в сумі</w:t>
      </w:r>
      <w:r>
        <w:t xml:space="preserve"> </w:t>
      </w:r>
      <w:r w:rsidRPr="00367E75">
        <w:t xml:space="preserve">0,4 тис. грн (зокрема, прострочена кредиторська заборгованість – </w:t>
      </w:r>
      <w:r w:rsidRPr="00367E75">
        <w:rPr>
          <w:lang w:val="ru-RU"/>
        </w:rPr>
        <w:t>0,4</w:t>
      </w:r>
      <w:r w:rsidRPr="00367E75">
        <w:t xml:space="preserve"> тис. грн)</w:t>
      </w:r>
      <w:r>
        <w:t xml:space="preserve"> (</w:t>
      </w:r>
      <w:r w:rsidRPr="00295737">
        <w:t>центр комплексної реабілітації для осіб з інвалідністю «Жага життя»</w:t>
      </w:r>
      <w:r>
        <w:t>)</w:t>
      </w:r>
      <w:r w:rsidRPr="00367E75">
        <w:t>. Заборгованість виникла у зв’язку із здійсненням платежів Державною казначейською службою з урахуванням ресурсної забезпеченості єдиного казначейського рахунка та в черговості визначеною пунктом 19 Порядку виконання повноважень Державною казначейською службою в особливому режимі в умовах воєнного стану, затвердженого постановою КМУ ві</w:t>
      </w:r>
      <w:r>
        <w:t>д 09.06.2021 №590 (зі змінами).</w:t>
      </w:r>
    </w:p>
    <w:p w:rsidR="00EA7859" w:rsidRPr="008516CB" w:rsidRDefault="00EA7859" w:rsidP="00EA7859">
      <w:pPr>
        <w:pStyle w:val="a3"/>
        <w:ind w:left="-142" w:right="-142" w:firstLine="540"/>
      </w:pPr>
      <w:r w:rsidRPr="008516CB">
        <w:t>Станом на 01.04.2024 рахується прострочена дебіторська заборгованість в сумі 31,8 тис. грн яка виникла протягом 2019 року внаслідок проведення перерахунків надміру перерахованих житлових субсидій. Позов щодо стягнення коштів департаменту соціальної політики ЧМР до КП «Соснівська СУБ» задоволено повністю. Судовий наказ передано до органів державної виконавчої служби для подальшого стягнення коштів.</w:t>
      </w:r>
    </w:p>
    <w:p w:rsidR="00EA7859" w:rsidRPr="00EA7859" w:rsidRDefault="00EA7859" w:rsidP="00EA7859">
      <w:pPr>
        <w:pStyle w:val="a5"/>
        <w:jc w:val="center"/>
        <w:rPr>
          <w:rFonts w:ascii="Times New Roman" w:hAnsi="Times New Roman"/>
          <w:b/>
          <w:i/>
          <w:iCs/>
          <w:sz w:val="16"/>
          <w:szCs w:val="16"/>
          <w:highlight w:val="yellow"/>
          <w:u w:val="single"/>
          <w:lang w:val="ru-RU"/>
        </w:rPr>
      </w:pPr>
    </w:p>
    <w:p w:rsidR="00EA7859" w:rsidRPr="008C5E2B" w:rsidRDefault="00EA7859" w:rsidP="00EA7859">
      <w:pPr>
        <w:pStyle w:val="ac"/>
        <w:widowControl w:val="0"/>
        <w:jc w:val="center"/>
        <w:rPr>
          <w:sz w:val="24"/>
          <w:u w:val="single"/>
        </w:rPr>
      </w:pPr>
      <w:r w:rsidRPr="008C5E2B">
        <w:rPr>
          <w:sz w:val="24"/>
          <w:u w:val="single"/>
        </w:rPr>
        <w:t>КТПКВКМБ 4000 «Культура і мистецтво»</w:t>
      </w:r>
    </w:p>
    <w:p w:rsidR="00EA7859" w:rsidRPr="00EF40FE" w:rsidRDefault="00EA7859" w:rsidP="00EA7859">
      <w:pPr>
        <w:pStyle w:val="ac"/>
        <w:widowControl w:val="0"/>
        <w:jc w:val="center"/>
        <w:rPr>
          <w:sz w:val="16"/>
          <w:szCs w:val="16"/>
          <w:highlight w:val="yellow"/>
          <w:u w:val="single"/>
        </w:rPr>
      </w:pPr>
    </w:p>
    <w:p w:rsidR="00EA7859" w:rsidRPr="00393BCA" w:rsidRDefault="00EA7859" w:rsidP="00EA7859">
      <w:pPr>
        <w:ind w:firstLine="567"/>
        <w:jc w:val="both"/>
        <w:rPr>
          <w:bCs/>
        </w:rPr>
      </w:pPr>
      <w:r w:rsidRPr="00DB13B0">
        <w:rPr>
          <w:bCs/>
        </w:rPr>
        <w:t xml:space="preserve">Фінансування заходів у сфері культури та мистецтва здійснювалось за рахунок коштів загального та спеціального фондів бюджету Черкаської міської територіальної громади. Рішенням Черкаської міської ради від 22.12.2023 №51-41 «Про бюджет Черкаської міської територіальної громади на 2024 рік (23576000000)» (зі змінами) департаменту освіти та гуманітарної політики, як головному розпоряднику коштів, передбачені бюджетні призначення у загальному обсязі 59 543,9 тис. грн (за загальним фондом – 52 776,3 тис. грн, за спеціальним фондом </w:t>
      </w:r>
      <w:r w:rsidRPr="00DB13B0">
        <w:rPr>
          <w:color w:val="000000"/>
        </w:rPr>
        <w:t xml:space="preserve">(з урахуванням змін до кошторису) </w:t>
      </w:r>
      <w:r w:rsidRPr="00DB13B0">
        <w:rPr>
          <w:bCs/>
        </w:rPr>
        <w:t xml:space="preserve">– 6 767,6 тис. грн) для реалізації 5 бюджетних програм, зокрема заходів таких міських цільових програм: міська програма «Мистецькі Черкаси», міська програма «Черкаські таланти», Міська програма </w:t>
      </w:r>
      <w:r w:rsidRPr="00BC1B82">
        <w:rPr>
          <w:bCs/>
        </w:rPr>
        <w:t xml:space="preserve">надання </w:t>
      </w:r>
      <w:r>
        <w:rPr>
          <w:bCs/>
        </w:rPr>
        <w:t>стипендій для реалізації проєктів у галузі культури м.Черкаси</w:t>
      </w:r>
      <w:r w:rsidRPr="00DB13B0">
        <w:rPr>
          <w:bCs/>
        </w:rPr>
        <w:t xml:space="preserve">, міська програма забезпечення профілактичних оглядів працівників установ та </w:t>
      </w:r>
      <w:r w:rsidRPr="00393BCA">
        <w:rPr>
          <w:bCs/>
        </w:rPr>
        <w:t>закладів освіти, культури, фізичної культури і спорту,  підпорядкованих департаменту освіти та гуманітарної політики Черкаської міської ради.</w:t>
      </w:r>
    </w:p>
    <w:p w:rsidR="00EA7859" w:rsidRPr="00393BCA" w:rsidRDefault="00EA7859" w:rsidP="00EA7859">
      <w:pPr>
        <w:ind w:firstLine="567"/>
        <w:jc w:val="both"/>
        <w:rPr>
          <w:bCs/>
          <w:iCs/>
        </w:rPr>
      </w:pPr>
      <w:r w:rsidRPr="00393BCA">
        <w:t xml:space="preserve">Розпорядниками та одержувачами коштів за бюджетними програмами протягом </w:t>
      </w:r>
      <w:r w:rsidRPr="00393BCA">
        <w:rPr>
          <w:lang w:val="en-US"/>
        </w:rPr>
        <w:t>I</w:t>
      </w:r>
      <w:r w:rsidRPr="00393BCA">
        <w:t xml:space="preserve"> кварталу поточного року використано 10</w:t>
      </w:r>
      <w:r w:rsidRPr="00393BCA">
        <w:rPr>
          <w:bCs/>
          <w:iCs/>
        </w:rPr>
        <w:t xml:space="preserve"> 488,9 тис. грн, або 17,6 відс. до уточнених річних призначень, в тому числі: по загальному фонду – 10 189,5 тис. грн, або 19,3 відс. до уточнених річних призначень з урахуванням змін та по спеціальному фонду – 299,4 тис. грн, або 4,4 відс. до уточненого річного плану. </w:t>
      </w:r>
    </w:p>
    <w:p w:rsidR="00EA7859" w:rsidRPr="00E87675" w:rsidRDefault="00EA7859" w:rsidP="00EA7859">
      <w:pPr>
        <w:ind w:firstLine="567"/>
        <w:jc w:val="center"/>
        <w:rPr>
          <w:b/>
          <w:bCs/>
          <w:i/>
          <w:u w:val="single"/>
        </w:rPr>
      </w:pPr>
      <w:r w:rsidRPr="00E87675">
        <w:rPr>
          <w:b/>
          <w:bCs/>
          <w:i/>
          <w:u w:val="single"/>
        </w:rPr>
        <w:t>Загальний фонд</w:t>
      </w:r>
    </w:p>
    <w:p w:rsidR="00EA7859" w:rsidRPr="00E87675" w:rsidRDefault="00EA7859" w:rsidP="00EA7859">
      <w:pPr>
        <w:ind w:firstLine="567"/>
        <w:jc w:val="center"/>
        <w:rPr>
          <w:bCs/>
          <w:i/>
        </w:rPr>
      </w:pPr>
      <w:r w:rsidRPr="00E87675">
        <w:rPr>
          <w:bCs/>
          <w:i/>
        </w:rPr>
        <w:t>Структура касових видатків загального фонду бюджету за кодами програмної класифікації видатків та кредитування місцевого бюджету за I квартал 2024 року у сфері культури та мистецтва:</w:t>
      </w:r>
    </w:p>
    <w:p w:rsidR="00EA7859" w:rsidRPr="00C80A75" w:rsidRDefault="00EA7859" w:rsidP="00EA7859">
      <w:pPr>
        <w:ind w:firstLine="567"/>
        <w:jc w:val="center"/>
        <w:rPr>
          <w:bCs/>
          <w:i/>
          <w:highlight w:val="yellow"/>
        </w:rPr>
      </w:pPr>
    </w:p>
    <w:p w:rsidR="00EA7859" w:rsidRPr="00C80A75" w:rsidRDefault="00EA7859" w:rsidP="00EA7859">
      <w:pPr>
        <w:jc w:val="center"/>
        <w:rPr>
          <w:bCs/>
          <w:i/>
          <w:highlight w:val="yellow"/>
        </w:rPr>
      </w:pPr>
      <w:r>
        <w:rPr>
          <w:bCs/>
          <w:i/>
          <w:noProof/>
          <w:highlight w:val="yellow"/>
          <w:lang w:val="ru-RU"/>
        </w:rPr>
        <w:drawing>
          <wp:inline distT="0" distB="0" distL="0" distR="0" wp14:anchorId="78076C9A" wp14:editId="4FDE57F1">
            <wp:extent cx="6279515" cy="25527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79515" cy="2552700"/>
                    </a:xfrm>
                    <a:prstGeom prst="rect">
                      <a:avLst/>
                    </a:prstGeom>
                    <a:noFill/>
                  </pic:spPr>
                </pic:pic>
              </a:graphicData>
            </a:graphic>
          </wp:inline>
        </w:drawing>
      </w:r>
    </w:p>
    <w:p w:rsidR="00EA7859" w:rsidRPr="000D25AE" w:rsidRDefault="00EA7859" w:rsidP="00EA7859">
      <w:pPr>
        <w:ind w:firstLine="567"/>
        <w:jc w:val="both"/>
        <w:rPr>
          <w:bCs/>
          <w:iCs/>
        </w:rPr>
      </w:pPr>
      <w:r w:rsidRPr="00FE2103">
        <w:rPr>
          <w:bCs/>
        </w:rPr>
        <w:t xml:space="preserve">Виконання бюджетних програм у сфері культури та мистецтва протягом </w:t>
      </w:r>
      <w:r w:rsidRPr="00FE2103">
        <w:rPr>
          <w:lang w:val="en-US"/>
        </w:rPr>
        <w:t>I</w:t>
      </w:r>
      <w:r w:rsidRPr="00FE2103">
        <w:rPr>
          <w:bCs/>
        </w:rPr>
        <w:t xml:space="preserve">  кварталу 2024 року здійснювалось </w:t>
      </w:r>
      <w:r w:rsidRPr="00FE2103">
        <w:rPr>
          <w:bCs/>
          <w:iCs/>
        </w:rPr>
        <w:t xml:space="preserve">Черкаською міською централізованою бібліотечною системою (14 філій), Черкаським міським археологічним музеєм Середньої Наддніпрянщини, Черкаським міським будинком культури ім. Івана Кулика, Черкаським міським Палацом молоді, сектором з обслуговування закладів культури </w:t>
      </w:r>
      <w:r w:rsidRPr="000D25AE">
        <w:rPr>
          <w:bCs/>
          <w:iCs/>
        </w:rPr>
        <w:t>централізованої бухгалтерії №4, комунальними підприємствами «Кінотеатр «Україна» та «Черкаський міський зоологічний парк «Рошен».</w:t>
      </w:r>
    </w:p>
    <w:p w:rsidR="00EA7859" w:rsidRPr="002C2507" w:rsidRDefault="00EA7859" w:rsidP="00EA7859">
      <w:pPr>
        <w:ind w:firstLine="567"/>
        <w:jc w:val="both"/>
      </w:pPr>
      <w:r w:rsidRPr="000D25AE">
        <w:t>Штатна чисельність працівників закладів культури станом на 01.</w:t>
      </w:r>
      <w:r w:rsidRPr="002C2507">
        <w:t>04.2024 року становила 269,8 од., порівняно з відповідним періодом минулого року не змінилась. Фактична чисельність працівників галузі станом на 01.04.2024 року складала 260,55 од., що на 4,25 од. менше фактичної чисельності на відповідну дату 2022 року – 264,8 од. Станом на 01.04.2024 кількість вакантних посад становила 9,25 од.</w:t>
      </w:r>
    </w:p>
    <w:p w:rsidR="00EA7859" w:rsidRPr="002C2507" w:rsidRDefault="00EA7859" w:rsidP="00EA7859">
      <w:pPr>
        <w:ind w:firstLine="567"/>
        <w:jc w:val="center"/>
        <w:rPr>
          <w:bCs/>
          <w:i/>
          <w:iCs/>
        </w:rPr>
      </w:pPr>
      <w:r w:rsidRPr="002C2507">
        <w:rPr>
          <w:bCs/>
          <w:i/>
          <w:iCs/>
        </w:rPr>
        <w:t xml:space="preserve">Структура видатків загального фонду міської територіальної громади по галузі «Культура і мистецтво» за </w:t>
      </w:r>
      <w:r w:rsidRPr="002C2507">
        <w:rPr>
          <w:bCs/>
          <w:i/>
        </w:rPr>
        <w:t>I</w:t>
      </w:r>
      <w:r w:rsidRPr="002C2507">
        <w:rPr>
          <w:bCs/>
          <w:i/>
          <w:iCs/>
        </w:rPr>
        <w:t xml:space="preserve"> квартал 2024 року за економічною класифікацією видатків:</w:t>
      </w:r>
    </w:p>
    <w:p w:rsidR="00EA7859" w:rsidRPr="00C80A75" w:rsidRDefault="00EA7859" w:rsidP="00EA7859">
      <w:pPr>
        <w:rPr>
          <w:bCs/>
          <w:i/>
          <w:iCs/>
          <w:highlight w:val="yellow"/>
        </w:rPr>
      </w:pPr>
      <w:r>
        <w:rPr>
          <w:bCs/>
          <w:i/>
          <w:iCs/>
          <w:noProof/>
          <w:highlight w:val="yellow"/>
          <w:lang w:val="ru-RU"/>
        </w:rPr>
        <w:drawing>
          <wp:inline distT="0" distB="0" distL="0" distR="0" wp14:anchorId="1FE0861B" wp14:editId="03856D37">
            <wp:extent cx="5974080" cy="312356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88134" cy="3130913"/>
                    </a:xfrm>
                    <a:prstGeom prst="rect">
                      <a:avLst/>
                    </a:prstGeom>
                    <a:noFill/>
                  </pic:spPr>
                </pic:pic>
              </a:graphicData>
            </a:graphic>
          </wp:inline>
        </w:drawing>
      </w:r>
    </w:p>
    <w:p w:rsidR="00EA7859" w:rsidRDefault="00EA7859" w:rsidP="00EA7859">
      <w:pPr>
        <w:ind w:firstLine="567"/>
        <w:jc w:val="center"/>
        <w:rPr>
          <w:bCs/>
          <w:i/>
          <w:iCs/>
          <w:highlight w:val="yellow"/>
        </w:rPr>
      </w:pPr>
    </w:p>
    <w:p w:rsidR="00EA7859" w:rsidRPr="00FA080C" w:rsidRDefault="00EA7859" w:rsidP="00EA7859">
      <w:pPr>
        <w:ind w:firstLine="567"/>
        <w:jc w:val="center"/>
        <w:rPr>
          <w:noProof/>
          <w:lang w:val="ru-RU" w:eastAsia="uk-UA"/>
        </w:rPr>
      </w:pPr>
      <w:r w:rsidRPr="00FA080C">
        <w:rPr>
          <w:bCs/>
          <w:i/>
          <w:iCs/>
        </w:rPr>
        <w:t xml:space="preserve">Порівняння видатків по загальному фонду місцевого бюджету по галузі </w:t>
      </w:r>
      <w:r w:rsidRPr="00FA080C">
        <w:rPr>
          <w:bCs/>
          <w:i/>
          <w:iCs/>
          <w:lang w:val="ru-RU"/>
        </w:rPr>
        <w:t>“</w:t>
      </w:r>
      <w:r w:rsidRPr="00FA080C">
        <w:rPr>
          <w:bCs/>
          <w:i/>
          <w:iCs/>
        </w:rPr>
        <w:t>Культура і мистецтво</w:t>
      </w:r>
      <w:r w:rsidRPr="00FA080C">
        <w:rPr>
          <w:bCs/>
          <w:i/>
          <w:iCs/>
          <w:lang w:val="ru-RU"/>
        </w:rPr>
        <w:t xml:space="preserve">” за </w:t>
      </w:r>
      <w:r w:rsidRPr="00FA080C">
        <w:rPr>
          <w:bCs/>
          <w:i/>
        </w:rPr>
        <w:t>I</w:t>
      </w:r>
      <w:r w:rsidRPr="00FA080C">
        <w:rPr>
          <w:bCs/>
          <w:i/>
          <w:iCs/>
        </w:rPr>
        <w:t xml:space="preserve"> квартал </w:t>
      </w:r>
      <w:r w:rsidRPr="00FA080C">
        <w:rPr>
          <w:bCs/>
          <w:i/>
          <w:iCs/>
          <w:lang w:val="ru-RU"/>
        </w:rPr>
        <w:t>2023 та 2024 року</w:t>
      </w:r>
      <w:r w:rsidRPr="00FA080C">
        <w:rPr>
          <w:bCs/>
          <w:i/>
          <w:iCs/>
        </w:rPr>
        <w:t xml:space="preserve">, </w:t>
      </w:r>
      <w:r w:rsidRPr="00FA080C">
        <w:rPr>
          <w:bCs/>
          <w:i/>
          <w:iCs/>
          <w:sz w:val="22"/>
          <w:szCs w:val="22"/>
        </w:rPr>
        <w:t>тис.грн:</w:t>
      </w:r>
    </w:p>
    <w:p w:rsidR="00EA7859" w:rsidRPr="00C80A75" w:rsidRDefault="00EA7859" w:rsidP="00EA7859">
      <w:pPr>
        <w:jc w:val="center"/>
        <w:rPr>
          <w:noProof/>
          <w:highlight w:val="yellow"/>
          <w:lang w:eastAsia="uk-UA"/>
        </w:rPr>
      </w:pPr>
      <w:r>
        <w:rPr>
          <w:noProof/>
          <w:highlight w:val="yellow"/>
          <w:lang w:val="ru-RU"/>
        </w:rPr>
        <w:drawing>
          <wp:inline distT="0" distB="0" distL="0" distR="0" wp14:anchorId="30BB7B52" wp14:editId="2376D64D">
            <wp:extent cx="6724650" cy="310501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95" cy="3125078"/>
                    </a:xfrm>
                    <a:prstGeom prst="rect">
                      <a:avLst/>
                    </a:prstGeom>
                    <a:noFill/>
                  </pic:spPr>
                </pic:pic>
              </a:graphicData>
            </a:graphic>
          </wp:inline>
        </w:drawing>
      </w:r>
    </w:p>
    <w:p w:rsidR="00EA7859" w:rsidRPr="00C05506" w:rsidRDefault="00EA7859" w:rsidP="00EA7859">
      <w:pPr>
        <w:ind w:firstLine="567"/>
        <w:jc w:val="both"/>
      </w:pPr>
      <w:r w:rsidRPr="00C05506">
        <w:t>У порівнянні із аналогічним періодом 2023 року касові видатки по загальному фонду збільшились на 931,6 тис. грн, або на 10,1 відс. у зв'язку із збільшенням видатків на з</w:t>
      </w:r>
      <w:r>
        <w:t>аробітну плату з нарахуваннями</w:t>
      </w:r>
      <w:r w:rsidRPr="00C05506">
        <w:t>, оплату комунальних послуг та енергоносіїв та інших видатків в зв’язку із розширенням площі приміщень для розміщення Черкаського міського археологічного музею Середньої Наддніпрянщини та зокрема створення адаптаційного центру «Простір розвитку» для психологічної  підтримки родин з дітьми, як внутрішньо переміщених осіб, так і тих, які постійно проживають у громаді та є особливо вразливими до наслідків війни  на базі Палацу молоді.</w:t>
      </w:r>
    </w:p>
    <w:p w:rsidR="00EA7859" w:rsidRPr="00C05506" w:rsidRDefault="00EA7859" w:rsidP="00EA7859">
      <w:pPr>
        <w:ind w:firstLine="567"/>
        <w:jc w:val="both"/>
      </w:pPr>
    </w:p>
    <w:p w:rsidR="00EA7859" w:rsidRPr="00C3181A" w:rsidRDefault="00EA7859" w:rsidP="00EA7859">
      <w:pPr>
        <w:ind w:firstLine="567"/>
        <w:jc w:val="both"/>
        <w:rPr>
          <w:b/>
        </w:rPr>
      </w:pPr>
      <w:r w:rsidRPr="00C3181A">
        <w:rPr>
          <w:b/>
        </w:rPr>
        <w:t xml:space="preserve">Аналіз видатків загального фонду по галузі «Культура і мистецтво» за </w:t>
      </w:r>
      <w:r w:rsidRPr="00C3181A">
        <w:rPr>
          <w:b/>
          <w:lang w:val="en-US"/>
        </w:rPr>
        <w:t>I</w:t>
      </w:r>
      <w:r w:rsidRPr="00C3181A">
        <w:rPr>
          <w:b/>
          <w:lang w:val="ru-RU"/>
        </w:rPr>
        <w:t xml:space="preserve"> квартал</w:t>
      </w:r>
      <w:r w:rsidRPr="00C3181A">
        <w:rPr>
          <w:b/>
        </w:rPr>
        <w:t xml:space="preserve"> 2024 року:</w:t>
      </w:r>
    </w:p>
    <w:p w:rsidR="00EA7859" w:rsidRDefault="00EA7859" w:rsidP="00EA7859">
      <w:pPr>
        <w:ind w:firstLine="567"/>
        <w:jc w:val="both"/>
        <w:rPr>
          <w:b/>
          <w:highlight w:val="yellow"/>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268"/>
        <w:gridCol w:w="850"/>
        <w:gridCol w:w="993"/>
        <w:gridCol w:w="992"/>
        <w:gridCol w:w="992"/>
        <w:gridCol w:w="1134"/>
        <w:gridCol w:w="992"/>
        <w:gridCol w:w="1134"/>
      </w:tblGrid>
      <w:tr w:rsidR="00EA7859" w:rsidRPr="00C80A75" w:rsidTr="001A2BA2">
        <w:trPr>
          <w:trHeight w:val="429"/>
        </w:trPr>
        <w:tc>
          <w:tcPr>
            <w:tcW w:w="392" w:type="dxa"/>
            <w:tcBorders>
              <w:top w:val="single" w:sz="4" w:space="0" w:color="auto"/>
              <w:left w:val="single" w:sz="4" w:space="0" w:color="auto"/>
              <w:bottom w:val="single" w:sz="4" w:space="0" w:color="auto"/>
              <w:right w:val="single" w:sz="4" w:space="0" w:color="auto"/>
            </w:tcBorders>
            <w:shd w:val="clear" w:color="auto" w:fill="FFFFFF"/>
            <w:noWrap/>
            <w:hideMark/>
          </w:tcPr>
          <w:p w:rsidR="00EA7859" w:rsidRPr="00882931" w:rsidRDefault="00EA7859" w:rsidP="001A2BA2">
            <w:pPr>
              <w:ind w:left="-113" w:right="-108"/>
              <w:jc w:val="center"/>
              <w:rPr>
                <w:b/>
                <w:color w:val="000000"/>
                <w:sz w:val="18"/>
                <w:szCs w:val="18"/>
              </w:rPr>
            </w:pPr>
            <w:r w:rsidRPr="00882931">
              <w:rPr>
                <w:b/>
                <w:color w:val="000000"/>
                <w:sz w:val="18"/>
                <w:szCs w:val="18"/>
              </w:rPr>
              <w:t>№ з/п</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EA7859" w:rsidRPr="00882931" w:rsidRDefault="00EA7859" w:rsidP="001A2BA2">
            <w:pPr>
              <w:jc w:val="center"/>
              <w:rPr>
                <w:b/>
                <w:color w:val="000000"/>
                <w:sz w:val="18"/>
                <w:szCs w:val="18"/>
              </w:rPr>
            </w:pPr>
            <w:r w:rsidRPr="00882931">
              <w:rPr>
                <w:b/>
                <w:color w:val="000000"/>
                <w:sz w:val="18"/>
                <w:szCs w:val="18"/>
              </w:rPr>
              <w:t>Напрями використання коштів</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EA7859" w:rsidRPr="00882931" w:rsidRDefault="00EA7859" w:rsidP="001A2BA2">
            <w:pPr>
              <w:jc w:val="center"/>
              <w:rPr>
                <w:b/>
                <w:color w:val="000000"/>
                <w:sz w:val="18"/>
                <w:szCs w:val="18"/>
              </w:rPr>
            </w:pPr>
            <w:r w:rsidRPr="00882931">
              <w:rPr>
                <w:b/>
                <w:color w:val="000000"/>
                <w:sz w:val="18"/>
                <w:szCs w:val="18"/>
              </w:rPr>
              <w:t>Уточнений план на 2024 рік, тис. грн</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EA7859" w:rsidRPr="00882931" w:rsidRDefault="00EA7859" w:rsidP="001A2BA2">
            <w:pPr>
              <w:jc w:val="center"/>
              <w:rPr>
                <w:b/>
                <w:color w:val="000000"/>
                <w:sz w:val="18"/>
                <w:szCs w:val="18"/>
              </w:rPr>
            </w:pPr>
            <w:r w:rsidRPr="00882931">
              <w:rPr>
                <w:b/>
                <w:color w:val="000000"/>
                <w:sz w:val="18"/>
                <w:szCs w:val="18"/>
              </w:rPr>
              <w:t xml:space="preserve">Уточнений план   на </w:t>
            </w:r>
            <w:r w:rsidRPr="00882931">
              <w:rPr>
                <w:b/>
                <w:color w:val="000000"/>
                <w:sz w:val="18"/>
                <w:szCs w:val="18"/>
                <w:lang w:val="en-US"/>
              </w:rPr>
              <w:t>I</w:t>
            </w:r>
            <w:r w:rsidRPr="00882931">
              <w:rPr>
                <w:b/>
                <w:color w:val="000000"/>
                <w:sz w:val="18"/>
                <w:szCs w:val="18"/>
                <w:lang w:val="ru-RU"/>
              </w:rPr>
              <w:t xml:space="preserve"> </w:t>
            </w:r>
            <w:r w:rsidRPr="00882931">
              <w:rPr>
                <w:b/>
                <w:color w:val="000000"/>
                <w:sz w:val="18"/>
                <w:szCs w:val="18"/>
              </w:rPr>
              <w:t>квартал 2024 року, тис. грн</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EA7859" w:rsidRPr="00882931" w:rsidRDefault="00EA7859" w:rsidP="001A2BA2">
            <w:pPr>
              <w:jc w:val="center"/>
              <w:rPr>
                <w:b/>
                <w:color w:val="000000"/>
                <w:sz w:val="18"/>
                <w:szCs w:val="18"/>
              </w:rPr>
            </w:pPr>
            <w:r w:rsidRPr="00882931">
              <w:rPr>
                <w:b/>
                <w:color w:val="000000"/>
                <w:sz w:val="18"/>
                <w:szCs w:val="18"/>
              </w:rPr>
              <w:t xml:space="preserve">Касові видатки     за </w:t>
            </w:r>
            <w:r w:rsidRPr="00882931">
              <w:rPr>
                <w:b/>
                <w:color w:val="000000"/>
                <w:sz w:val="18"/>
                <w:szCs w:val="18"/>
                <w:lang w:val="en-US"/>
              </w:rPr>
              <w:t>I</w:t>
            </w:r>
            <w:r w:rsidRPr="00882931">
              <w:rPr>
                <w:b/>
                <w:color w:val="000000"/>
                <w:sz w:val="18"/>
                <w:szCs w:val="18"/>
                <w:lang w:val="ru-RU"/>
              </w:rPr>
              <w:t xml:space="preserve"> </w:t>
            </w:r>
            <w:r w:rsidRPr="00882931">
              <w:rPr>
                <w:b/>
                <w:color w:val="000000"/>
                <w:sz w:val="18"/>
                <w:szCs w:val="18"/>
              </w:rPr>
              <w:t>квартал 2024 року, тис. грн</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EA7859" w:rsidRPr="00882931" w:rsidRDefault="00EA7859" w:rsidP="001A2BA2">
            <w:pPr>
              <w:jc w:val="center"/>
              <w:rPr>
                <w:b/>
                <w:color w:val="000000"/>
                <w:sz w:val="18"/>
                <w:szCs w:val="18"/>
              </w:rPr>
            </w:pPr>
            <w:r w:rsidRPr="00882931">
              <w:rPr>
                <w:b/>
                <w:color w:val="000000"/>
                <w:sz w:val="18"/>
                <w:szCs w:val="18"/>
              </w:rPr>
              <w:t>Відсоток виконання до уточненого плану           на 2024 рік,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A7859" w:rsidRPr="00882931" w:rsidRDefault="00EA7859" w:rsidP="001A2BA2">
            <w:pPr>
              <w:jc w:val="center"/>
              <w:rPr>
                <w:b/>
                <w:color w:val="000000"/>
                <w:sz w:val="18"/>
                <w:szCs w:val="18"/>
              </w:rPr>
            </w:pPr>
            <w:r w:rsidRPr="00882931">
              <w:rPr>
                <w:b/>
                <w:color w:val="000000"/>
                <w:sz w:val="18"/>
                <w:szCs w:val="18"/>
              </w:rPr>
              <w:t xml:space="preserve">Відсоток виконання до уточне-ного плану на </w:t>
            </w:r>
            <w:r w:rsidRPr="00882931">
              <w:rPr>
                <w:b/>
                <w:color w:val="000000"/>
                <w:sz w:val="18"/>
                <w:szCs w:val="18"/>
                <w:lang w:val="en-US"/>
              </w:rPr>
              <w:t>I</w:t>
            </w:r>
            <w:r w:rsidRPr="00882931">
              <w:rPr>
                <w:b/>
                <w:color w:val="000000"/>
                <w:sz w:val="18"/>
                <w:szCs w:val="18"/>
                <w:lang w:val="ru-RU"/>
              </w:rPr>
              <w:t xml:space="preserve"> </w:t>
            </w:r>
            <w:r w:rsidRPr="00882931">
              <w:rPr>
                <w:b/>
                <w:color w:val="000000"/>
                <w:sz w:val="18"/>
                <w:szCs w:val="18"/>
              </w:rPr>
              <w:t>квартал 2024 року,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EA7859" w:rsidRPr="00882931" w:rsidRDefault="00EA7859" w:rsidP="001A2BA2">
            <w:pPr>
              <w:jc w:val="center"/>
              <w:rPr>
                <w:b/>
                <w:color w:val="000000"/>
                <w:sz w:val="18"/>
                <w:szCs w:val="18"/>
              </w:rPr>
            </w:pPr>
            <w:r w:rsidRPr="00882931">
              <w:rPr>
                <w:b/>
                <w:color w:val="000000"/>
                <w:sz w:val="18"/>
                <w:szCs w:val="18"/>
              </w:rPr>
              <w:t xml:space="preserve">Касові видатки за </w:t>
            </w:r>
            <w:r w:rsidRPr="00882931">
              <w:rPr>
                <w:b/>
                <w:color w:val="000000"/>
                <w:sz w:val="18"/>
                <w:szCs w:val="18"/>
                <w:lang w:val="en-US"/>
              </w:rPr>
              <w:t>I</w:t>
            </w:r>
            <w:r w:rsidRPr="00882931">
              <w:rPr>
                <w:b/>
                <w:color w:val="000000"/>
                <w:sz w:val="18"/>
                <w:szCs w:val="18"/>
                <w:lang w:val="ru-RU"/>
              </w:rPr>
              <w:t xml:space="preserve"> </w:t>
            </w:r>
            <w:r w:rsidRPr="00882931">
              <w:rPr>
                <w:b/>
                <w:color w:val="000000"/>
                <w:sz w:val="18"/>
                <w:szCs w:val="18"/>
              </w:rPr>
              <w:t>квартал     2023   року,     тис. грн</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EA7859" w:rsidRPr="00882931" w:rsidRDefault="00EA7859" w:rsidP="001A2BA2">
            <w:pPr>
              <w:ind w:left="-108" w:right="-108"/>
              <w:jc w:val="center"/>
              <w:rPr>
                <w:b/>
                <w:color w:val="000000"/>
                <w:sz w:val="18"/>
                <w:szCs w:val="18"/>
              </w:rPr>
            </w:pPr>
            <w:r w:rsidRPr="00882931">
              <w:rPr>
                <w:b/>
                <w:color w:val="000000"/>
                <w:sz w:val="18"/>
                <w:szCs w:val="18"/>
              </w:rPr>
              <w:t>Відхилення до відповід- ного періоду минулого року, %</w:t>
            </w:r>
          </w:p>
        </w:tc>
      </w:tr>
      <w:tr w:rsidR="00EA7859" w:rsidRPr="00C80A75" w:rsidTr="00EA7859">
        <w:trPr>
          <w:trHeight w:val="774"/>
        </w:trPr>
        <w:tc>
          <w:tcPr>
            <w:tcW w:w="392"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8B7E8C" w:rsidRDefault="00EA7859" w:rsidP="001A2BA2">
            <w:pPr>
              <w:ind w:left="-113" w:right="-108"/>
              <w:jc w:val="center"/>
              <w:rPr>
                <w:color w:val="000000"/>
                <w:sz w:val="18"/>
                <w:szCs w:val="18"/>
              </w:rPr>
            </w:pPr>
            <w:r w:rsidRPr="008B7E8C">
              <w:rPr>
                <w:color w:val="000000"/>
                <w:sz w:val="18"/>
                <w:szCs w:val="18"/>
              </w:rPr>
              <w:t>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A7859" w:rsidRPr="008B7E8C" w:rsidRDefault="00EA7859" w:rsidP="001A2BA2">
            <w:pPr>
              <w:rPr>
                <w:color w:val="000000"/>
                <w:sz w:val="18"/>
                <w:szCs w:val="18"/>
              </w:rPr>
            </w:pPr>
            <w:r w:rsidRPr="008B7E8C">
              <w:rPr>
                <w:color w:val="000000"/>
                <w:sz w:val="18"/>
                <w:szCs w:val="18"/>
              </w:rPr>
              <w:t>Заробітна плата з нарахуваннями, зокрема:</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8B7E8C" w:rsidRDefault="00EA7859" w:rsidP="001A2BA2">
            <w:pPr>
              <w:jc w:val="center"/>
              <w:rPr>
                <w:color w:val="000000" w:themeColor="text1"/>
                <w:sz w:val="18"/>
                <w:szCs w:val="18"/>
              </w:rPr>
            </w:pPr>
            <w:r w:rsidRPr="008B7E8C">
              <w:rPr>
                <w:color w:val="000000" w:themeColor="text1"/>
                <w:sz w:val="18"/>
                <w:szCs w:val="18"/>
              </w:rPr>
              <w:t>28 200,3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8B7E8C" w:rsidRDefault="00EA7859" w:rsidP="001A2BA2">
            <w:pPr>
              <w:jc w:val="center"/>
              <w:rPr>
                <w:color w:val="000000" w:themeColor="text1"/>
                <w:sz w:val="18"/>
                <w:szCs w:val="18"/>
              </w:rPr>
            </w:pPr>
            <w:r w:rsidRPr="008B7E8C">
              <w:rPr>
                <w:color w:val="000000" w:themeColor="text1"/>
                <w:sz w:val="18"/>
                <w:szCs w:val="18"/>
              </w:rPr>
              <w:t>7 005,1</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8B7E8C" w:rsidRDefault="00EA7859" w:rsidP="001A2BA2">
            <w:pPr>
              <w:jc w:val="center"/>
              <w:rPr>
                <w:color w:val="000000" w:themeColor="text1"/>
                <w:sz w:val="18"/>
                <w:szCs w:val="18"/>
              </w:rPr>
            </w:pPr>
            <w:r w:rsidRPr="008B7E8C">
              <w:rPr>
                <w:color w:val="000000" w:themeColor="text1"/>
                <w:sz w:val="18"/>
                <w:szCs w:val="18"/>
              </w:rPr>
              <w:t>6 057,5</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8B7E8C" w:rsidRDefault="00EA7859" w:rsidP="001A2BA2">
            <w:pPr>
              <w:jc w:val="center"/>
              <w:rPr>
                <w:sz w:val="18"/>
                <w:szCs w:val="18"/>
              </w:rPr>
            </w:pPr>
            <w:r w:rsidRPr="008B7E8C">
              <w:rPr>
                <w:sz w:val="18"/>
                <w:szCs w:val="18"/>
              </w:rPr>
              <w:t>21,5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8B7E8C" w:rsidRDefault="00EA7859" w:rsidP="001A2BA2">
            <w:pPr>
              <w:jc w:val="center"/>
              <w:rPr>
                <w:sz w:val="18"/>
                <w:szCs w:val="18"/>
              </w:rPr>
            </w:pPr>
            <w:r w:rsidRPr="008B7E8C">
              <w:rPr>
                <w:sz w:val="18"/>
                <w:szCs w:val="18"/>
              </w:rPr>
              <w:t>86,5</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8B7E8C" w:rsidRDefault="00EA7859" w:rsidP="001A2BA2">
            <w:pPr>
              <w:jc w:val="center"/>
              <w:rPr>
                <w:sz w:val="18"/>
                <w:szCs w:val="18"/>
              </w:rPr>
            </w:pPr>
            <w:r w:rsidRPr="008B7E8C">
              <w:rPr>
                <w:sz w:val="18"/>
                <w:szCs w:val="18"/>
              </w:rPr>
              <w:t>5 480,1</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8B7E8C" w:rsidRDefault="00EA7859" w:rsidP="001A2BA2">
            <w:pPr>
              <w:jc w:val="center"/>
              <w:rPr>
                <w:sz w:val="18"/>
                <w:szCs w:val="18"/>
              </w:rPr>
            </w:pPr>
            <w:r w:rsidRPr="008B7E8C">
              <w:rPr>
                <w:sz w:val="18"/>
                <w:szCs w:val="18"/>
              </w:rPr>
              <w:t>10,5</w:t>
            </w:r>
          </w:p>
        </w:tc>
      </w:tr>
      <w:tr w:rsidR="00EA7859" w:rsidRPr="00C80A75" w:rsidTr="00EA7859">
        <w:trPr>
          <w:trHeight w:val="921"/>
        </w:trPr>
        <w:tc>
          <w:tcPr>
            <w:tcW w:w="392" w:type="dxa"/>
            <w:vMerge/>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8B7E8C" w:rsidRDefault="00EA7859" w:rsidP="001A2BA2">
            <w:pPr>
              <w:ind w:left="-113" w:right="-108"/>
              <w:jc w:val="center"/>
              <w:rPr>
                <w:color w:val="000000"/>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EA7859" w:rsidRPr="008B7E8C" w:rsidRDefault="00EA7859" w:rsidP="001A2BA2">
            <w:pPr>
              <w:rPr>
                <w:i/>
                <w:color w:val="000000"/>
                <w:sz w:val="18"/>
                <w:szCs w:val="18"/>
              </w:rPr>
            </w:pPr>
            <w:r w:rsidRPr="008B7E8C">
              <w:rPr>
                <w:i/>
                <w:color w:val="000000"/>
                <w:sz w:val="18"/>
                <w:szCs w:val="18"/>
              </w:rPr>
              <w:t>в межах міської програми «Мистецькі Черкаси»</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8B7E8C" w:rsidRDefault="00EA7859" w:rsidP="001A2BA2">
            <w:pPr>
              <w:jc w:val="center"/>
              <w:rPr>
                <w:i/>
                <w:sz w:val="18"/>
                <w:szCs w:val="18"/>
              </w:rPr>
            </w:pPr>
            <w:r w:rsidRPr="008B7E8C">
              <w:rPr>
                <w:i/>
                <w:sz w:val="18"/>
                <w:szCs w:val="18"/>
              </w:rPr>
              <w:t>27 255,9</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8B7E8C" w:rsidRDefault="00EA7859" w:rsidP="001A2BA2">
            <w:pPr>
              <w:jc w:val="center"/>
              <w:rPr>
                <w:i/>
                <w:sz w:val="18"/>
                <w:szCs w:val="18"/>
              </w:rPr>
            </w:pPr>
            <w:r w:rsidRPr="008B7E8C">
              <w:rPr>
                <w:i/>
                <w:sz w:val="18"/>
                <w:szCs w:val="18"/>
              </w:rPr>
              <w:t>6</w:t>
            </w:r>
            <w:r>
              <w:rPr>
                <w:i/>
                <w:sz w:val="18"/>
                <w:szCs w:val="18"/>
              </w:rPr>
              <w:t> 769,0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8B7E8C" w:rsidRDefault="00EA7859" w:rsidP="001A2BA2">
            <w:pPr>
              <w:jc w:val="center"/>
              <w:rPr>
                <w:i/>
                <w:sz w:val="18"/>
                <w:szCs w:val="18"/>
              </w:rPr>
            </w:pPr>
            <w:r w:rsidRPr="008B7E8C">
              <w:rPr>
                <w:i/>
                <w:sz w:val="18"/>
                <w:szCs w:val="18"/>
              </w:rPr>
              <w:t>5 9</w:t>
            </w:r>
            <w:r>
              <w:rPr>
                <w:i/>
                <w:sz w:val="18"/>
                <w:szCs w:val="18"/>
              </w:rPr>
              <w:t>1</w:t>
            </w:r>
            <w:r w:rsidRPr="008B7E8C">
              <w:rPr>
                <w:i/>
                <w:sz w:val="18"/>
                <w:szCs w:val="18"/>
              </w:rPr>
              <w:t>5,</w:t>
            </w:r>
            <w:r>
              <w:rPr>
                <w:i/>
                <w:sz w:val="18"/>
                <w:szCs w:val="18"/>
              </w:rPr>
              <w:t>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8B7E8C" w:rsidRDefault="00EA7859" w:rsidP="001A2BA2">
            <w:pPr>
              <w:jc w:val="center"/>
              <w:rPr>
                <w:i/>
                <w:sz w:val="18"/>
                <w:szCs w:val="18"/>
              </w:rPr>
            </w:pPr>
            <w:r w:rsidRPr="008B7E8C">
              <w:rPr>
                <w:i/>
                <w:sz w:val="18"/>
                <w:szCs w:val="18"/>
              </w:rPr>
              <w:t>21,7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8B7E8C" w:rsidRDefault="00EA7859" w:rsidP="001A2BA2">
            <w:pPr>
              <w:jc w:val="center"/>
              <w:rPr>
                <w:i/>
                <w:sz w:val="18"/>
                <w:szCs w:val="18"/>
              </w:rPr>
            </w:pPr>
            <w:r>
              <w:rPr>
                <w:i/>
                <w:sz w:val="18"/>
                <w:szCs w:val="18"/>
              </w:rPr>
              <w:t>87,4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8B7E8C" w:rsidRDefault="00EA7859" w:rsidP="001A2BA2">
            <w:pPr>
              <w:jc w:val="center"/>
              <w:rPr>
                <w:i/>
                <w:sz w:val="18"/>
                <w:szCs w:val="18"/>
              </w:rPr>
            </w:pPr>
            <w:r w:rsidRPr="008B7E8C">
              <w:rPr>
                <w:i/>
                <w:sz w:val="18"/>
                <w:szCs w:val="18"/>
              </w:rPr>
              <w:t>5338,0</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634E5E" w:rsidRDefault="00EA7859" w:rsidP="001A2BA2">
            <w:pPr>
              <w:jc w:val="center"/>
              <w:rPr>
                <w:i/>
                <w:sz w:val="18"/>
                <w:szCs w:val="18"/>
                <w:lang w:val="en-US"/>
              </w:rPr>
            </w:pPr>
            <w:r w:rsidRPr="008B7E8C">
              <w:rPr>
                <w:i/>
                <w:sz w:val="18"/>
                <w:szCs w:val="18"/>
              </w:rPr>
              <w:t>10,</w:t>
            </w:r>
            <w:r>
              <w:rPr>
                <w:i/>
                <w:sz w:val="18"/>
                <w:szCs w:val="18"/>
              </w:rPr>
              <w:t>8</w:t>
            </w:r>
          </w:p>
        </w:tc>
      </w:tr>
      <w:tr w:rsidR="00EA7859" w:rsidRPr="00C80A75" w:rsidTr="00EA7859">
        <w:trPr>
          <w:trHeight w:val="1374"/>
        </w:trPr>
        <w:tc>
          <w:tcPr>
            <w:tcW w:w="9747" w:type="dxa"/>
            <w:gridSpan w:val="9"/>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8B7E8C" w:rsidRDefault="00EA7859" w:rsidP="001A2BA2">
            <w:pPr>
              <w:jc w:val="both"/>
              <w:rPr>
                <w:i/>
                <w:sz w:val="18"/>
                <w:szCs w:val="18"/>
              </w:rPr>
            </w:pPr>
            <w:r w:rsidRPr="008B7E8C">
              <w:rPr>
                <w:i/>
                <w:sz w:val="18"/>
                <w:szCs w:val="18"/>
              </w:rPr>
              <w:t xml:space="preserve">Збільшення видатків по заробітній платі з нарахуваннями на 577,4 тис.грн., або 10,5 відс. у порівнянні із відповідним періодом 2023 року </w:t>
            </w:r>
            <w:r w:rsidRPr="008B7E8C">
              <w:rPr>
                <w:i/>
                <w:iCs/>
                <w:color w:val="000000"/>
                <w:sz w:val="18"/>
                <w:szCs w:val="18"/>
              </w:rPr>
              <w:t xml:space="preserve">пов’язано зі збільшенням розміру мінімальної заробітної плати </w:t>
            </w:r>
            <w:r w:rsidRPr="008B7E8C">
              <w:rPr>
                <w:i/>
                <w:sz w:val="18"/>
                <w:szCs w:val="18"/>
              </w:rPr>
              <w:t>( з 01.01.2024 із 6700 грн. до 7100 грн.), розміру посадового окладу працівника I тарифного розряду Єдиної тарифної сітки розрядів і коефіцієнтів з оплати праці ( 01.01.2024р.- із 2893 грн. до 3195 грн.).</w:t>
            </w:r>
          </w:p>
        </w:tc>
      </w:tr>
      <w:tr w:rsidR="00EA7859" w:rsidRPr="00C80A75" w:rsidTr="001A2BA2">
        <w:trPr>
          <w:trHeight w:val="552"/>
        </w:trPr>
        <w:tc>
          <w:tcPr>
            <w:tcW w:w="392"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2E7B64" w:rsidRDefault="00EA7859" w:rsidP="001A2BA2">
            <w:pPr>
              <w:ind w:left="-113" w:right="-108"/>
              <w:jc w:val="center"/>
              <w:rPr>
                <w:color w:val="000000"/>
                <w:sz w:val="18"/>
                <w:szCs w:val="18"/>
              </w:rPr>
            </w:pPr>
            <w:r w:rsidRPr="002E7B64">
              <w:rPr>
                <w:color w:val="000000"/>
                <w:sz w:val="18"/>
                <w:szCs w:val="18"/>
              </w:rPr>
              <w:t>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7859" w:rsidRPr="002E7B64" w:rsidRDefault="00EA7859" w:rsidP="001A2BA2">
            <w:pPr>
              <w:rPr>
                <w:color w:val="000000"/>
                <w:sz w:val="18"/>
                <w:szCs w:val="18"/>
              </w:rPr>
            </w:pPr>
            <w:r w:rsidRPr="002E7B64">
              <w:rPr>
                <w:color w:val="000000"/>
                <w:sz w:val="18"/>
                <w:szCs w:val="18"/>
              </w:rPr>
              <w:t>Оплата комунальних послуг та енергоносіїв, зокрема: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7859" w:rsidRPr="002E7B64" w:rsidRDefault="00EA7859" w:rsidP="001A2BA2">
            <w:pPr>
              <w:jc w:val="center"/>
              <w:rPr>
                <w:color w:val="000000" w:themeColor="text1"/>
                <w:sz w:val="18"/>
                <w:szCs w:val="18"/>
              </w:rPr>
            </w:pPr>
            <w:r w:rsidRPr="002E7B64">
              <w:rPr>
                <w:color w:val="000000" w:themeColor="text1"/>
                <w:sz w:val="18"/>
                <w:szCs w:val="18"/>
              </w:rPr>
              <w:t>6 301,5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2E7B64" w:rsidRDefault="00EA7859" w:rsidP="001A2BA2">
            <w:pPr>
              <w:jc w:val="center"/>
              <w:rPr>
                <w:color w:val="000000" w:themeColor="text1"/>
                <w:sz w:val="18"/>
                <w:szCs w:val="18"/>
              </w:rPr>
            </w:pPr>
            <w:r w:rsidRPr="002E7B64">
              <w:rPr>
                <w:color w:val="000000" w:themeColor="text1"/>
                <w:sz w:val="18"/>
                <w:szCs w:val="18"/>
              </w:rPr>
              <w:t>2 630,4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2E7B64" w:rsidRDefault="00EA7859" w:rsidP="001A2BA2">
            <w:pPr>
              <w:jc w:val="center"/>
              <w:rPr>
                <w:color w:val="000000" w:themeColor="text1"/>
                <w:sz w:val="18"/>
                <w:szCs w:val="18"/>
              </w:rPr>
            </w:pPr>
            <w:r w:rsidRPr="002E7B64">
              <w:rPr>
                <w:color w:val="000000" w:themeColor="text1"/>
                <w:sz w:val="18"/>
                <w:szCs w:val="18"/>
              </w:rPr>
              <w:t>782,6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2E7B64" w:rsidRDefault="00EA7859" w:rsidP="001A2BA2">
            <w:pPr>
              <w:jc w:val="center"/>
              <w:rPr>
                <w:sz w:val="18"/>
                <w:szCs w:val="18"/>
              </w:rPr>
            </w:pPr>
            <w:r w:rsidRPr="002E7B64">
              <w:rPr>
                <w:sz w:val="18"/>
                <w:szCs w:val="18"/>
              </w:rPr>
              <w:t>12,4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2E7B64" w:rsidRDefault="00EA7859" w:rsidP="001A2BA2">
            <w:pPr>
              <w:jc w:val="center"/>
              <w:rPr>
                <w:sz w:val="18"/>
                <w:szCs w:val="18"/>
              </w:rPr>
            </w:pPr>
            <w:r w:rsidRPr="002E7B64">
              <w:rPr>
                <w:sz w:val="18"/>
                <w:szCs w:val="18"/>
              </w:rPr>
              <w:t>29,8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2E7B64" w:rsidRDefault="00EA7859" w:rsidP="001A2BA2">
            <w:pPr>
              <w:jc w:val="center"/>
              <w:rPr>
                <w:sz w:val="18"/>
                <w:szCs w:val="18"/>
              </w:rPr>
            </w:pPr>
            <w:r w:rsidRPr="002E7B64">
              <w:rPr>
                <w:sz w:val="18"/>
                <w:szCs w:val="18"/>
              </w:rPr>
              <w:t>585,5</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2E7B64" w:rsidRDefault="00EA7859" w:rsidP="001A2BA2">
            <w:pPr>
              <w:jc w:val="center"/>
              <w:rPr>
                <w:sz w:val="18"/>
                <w:szCs w:val="18"/>
              </w:rPr>
            </w:pPr>
            <w:r w:rsidRPr="002E7B64">
              <w:rPr>
                <w:sz w:val="18"/>
                <w:szCs w:val="18"/>
              </w:rPr>
              <w:t>33,7</w:t>
            </w:r>
          </w:p>
        </w:tc>
      </w:tr>
      <w:tr w:rsidR="00EA7859" w:rsidRPr="00C80A75" w:rsidTr="00EA7859">
        <w:trPr>
          <w:trHeight w:val="884"/>
        </w:trPr>
        <w:tc>
          <w:tcPr>
            <w:tcW w:w="392" w:type="dxa"/>
            <w:vMerge/>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2E7B64" w:rsidRDefault="00EA7859" w:rsidP="001A2BA2">
            <w:pPr>
              <w:ind w:left="-113" w:right="-108"/>
              <w:jc w:val="center"/>
              <w:rPr>
                <w:color w:val="000000"/>
                <w:sz w:val="18"/>
                <w:szCs w:val="18"/>
              </w:rPr>
            </w:pPr>
          </w:p>
        </w:tc>
        <w:tc>
          <w:tcPr>
            <w:tcW w:w="2268" w:type="dxa"/>
            <w:tcBorders>
              <w:top w:val="single" w:sz="4" w:space="0" w:color="auto"/>
              <w:left w:val="single" w:sz="4" w:space="0" w:color="auto"/>
              <w:right w:val="single" w:sz="4" w:space="0" w:color="auto"/>
            </w:tcBorders>
            <w:shd w:val="clear" w:color="auto" w:fill="FFFFFF"/>
            <w:vAlign w:val="bottom"/>
          </w:tcPr>
          <w:p w:rsidR="00EA7859" w:rsidRPr="002E7B64" w:rsidRDefault="00EA7859" w:rsidP="001A2BA2">
            <w:pPr>
              <w:rPr>
                <w:i/>
                <w:color w:val="000000"/>
                <w:sz w:val="18"/>
                <w:szCs w:val="18"/>
              </w:rPr>
            </w:pPr>
            <w:r w:rsidRPr="002E7B64">
              <w:rPr>
                <w:i/>
                <w:color w:val="000000"/>
                <w:sz w:val="18"/>
                <w:szCs w:val="18"/>
              </w:rPr>
              <w:t>в межах міської програми «Мистецькі Черкаси»</w:t>
            </w:r>
          </w:p>
        </w:tc>
        <w:tc>
          <w:tcPr>
            <w:tcW w:w="850" w:type="dxa"/>
            <w:tcBorders>
              <w:top w:val="single" w:sz="4" w:space="0" w:color="auto"/>
              <w:left w:val="single" w:sz="4" w:space="0" w:color="auto"/>
              <w:right w:val="single" w:sz="4" w:space="0" w:color="auto"/>
            </w:tcBorders>
            <w:shd w:val="clear" w:color="auto" w:fill="auto"/>
            <w:noWrap/>
            <w:vAlign w:val="center"/>
          </w:tcPr>
          <w:p w:rsidR="00EA7859" w:rsidRPr="002E7B64" w:rsidRDefault="00EA7859" w:rsidP="001A2BA2">
            <w:pPr>
              <w:jc w:val="center"/>
              <w:rPr>
                <w:i/>
                <w:sz w:val="18"/>
                <w:szCs w:val="18"/>
              </w:rPr>
            </w:pPr>
            <w:r w:rsidRPr="002E7B64">
              <w:rPr>
                <w:i/>
                <w:sz w:val="18"/>
                <w:szCs w:val="18"/>
              </w:rPr>
              <w:t>6 270,4</w:t>
            </w:r>
          </w:p>
        </w:tc>
        <w:tc>
          <w:tcPr>
            <w:tcW w:w="993" w:type="dxa"/>
            <w:tcBorders>
              <w:top w:val="single" w:sz="4" w:space="0" w:color="auto"/>
              <w:left w:val="single" w:sz="4" w:space="0" w:color="auto"/>
              <w:right w:val="single" w:sz="4" w:space="0" w:color="auto"/>
            </w:tcBorders>
            <w:shd w:val="clear" w:color="auto" w:fill="FFFFFF"/>
            <w:vAlign w:val="center"/>
          </w:tcPr>
          <w:p w:rsidR="00EA7859" w:rsidRPr="002E7B64" w:rsidRDefault="00EA7859" w:rsidP="001A2BA2">
            <w:pPr>
              <w:jc w:val="center"/>
              <w:rPr>
                <w:i/>
                <w:sz w:val="18"/>
                <w:szCs w:val="18"/>
              </w:rPr>
            </w:pPr>
            <w:r w:rsidRPr="002E7B64">
              <w:rPr>
                <w:i/>
                <w:sz w:val="18"/>
                <w:szCs w:val="18"/>
              </w:rPr>
              <w:t>2</w:t>
            </w:r>
            <w:r>
              <w:rPr>
                <w:i/>
                <w:sz w:val="18"/>
                <w:szCs w:val="18"/>
              </w:rPr>
              <w:t> </w:t>
            </w:r>
            <w:r w:rsidRPr="002E7B64">
              <w:rPr>
                <w:i/>
                <w:sz w:val="18"/>
                <w:szCs w:val="18"/>
              </w:rPr>
              <w:t>61</w:t>
            </w:r>
            <w:r>
              <w:rPr>
                <w:i/>
                <w:sz w:val="18"/>
                <w:szCs w:val="18"/>
                <w:lang w:val="en-US"/>
              </w:rPr>
              <w:t>6</w:t>
            </w:r>
            <w:r>
              <w:rPr>
                <w:i/>
                <w:sz w:val="18"/>
                <w:szCs w:val="18"/>
              </w:rPr>
              <w:t>,</w:t>
            </w:r>
            <w:r>
              <w:rPr>
                <w:i/>
                <w:sz w:val="18"/>
                <w:szCs w:val="18"/>
                <w:lang w:val="en-US"/>
              </w:rPr>
              <w:t>9</w:t>
            </w:r>
          </w:p>
        </w:tc>
        <w:tc>
          <w:tcPr>
            <w:tcW w:w="992" w:type="dxa"/>
            <w:tcBorders>
              <w:top w:val="single" w:sz="4" w:space="0" w:color="auto"/>
              <w:left w:val="single" w:sz="4" w:space="0" w:color="auto"/>
              <w:right w:val="single" w:sz="4" w:space="0" w:color="auto"/>
            </w:tcBorders>
            <w:shd w:val="clear" w:color="auto" w:fill="FFFFFF"/>
            <w:noWrap/>
            <w:vAlign w:val="center"/>
          </w:tcPr>
          <w:p w:rsidR="00EA7859" w:rsidRPr="002E7B64" w:rsidRDefault="00EA7859" w:rsidP="001A2BA2">
            <w:pPr>
              <w:jc w:val="center"/>
              <w:rPr>
                <w:i/>
                <w:sz w:val="18"/>
                <w:szCs w:val="18"/>
              </w:rPr>
            </w:pPr>
            <w:r>
              <w:rPr>
                <w:i/>
                <w:sz w:val="18"/>
                <w:szCs w:val="18"/>
              </w:rPr>
              <w:t>780,9</w:t>
            </w:r>
          </w:p>
        </w:tc>
        <w:tc>
          <w:tcPr>
            <w:tcW w:w="992" w:type="dxa"/>
            <w:tcBorders>
              <w:top w:val="single" w:sz="4" w:space="0" w:color="auto"/>
              <w:left w:val="single" w:sz="4" w:space="0" w:color="auto"/>
              <w:right w:val="single" w:sz="4" w:space="0" w:color="auto"/>
            </w:tcBorders>
            <w:shd w:val="clear" w:color="auto" w:fill="FFFFFF"/>
            <w:noWrap/>
            <w:vAlign w:val="center"/>
          </w:tcPr>
          <w:p w:rsidR="00EA7859" w:rsidRPr="002E7B64" w:rsidRDefault="00EA7859" w:rsidP="001A2BA2">
            <w:pPr>
              <w:jc w:val="center"/>
              <w:rPr>
                <w:i/>
                <w:sz w:val="18"/>
                <w:szCs w:val="18"/>
              </w:rPr>
            </w:pPr>
            <w:r w:rsidRPr="002E7B64">
              <w:rPr>
                <w:i/>
                <w:sz w:val="18"/>
                <w:szCs w:val="18"/>
              </w:rPr>
              <w:t>12,4</w:t>
            </w:r>
          </w:p>
        </w:tc>
        <w:tc>
          <w:tcPr>
            <w:tcW w:w="1134" w:type="dxa"/>
            <w:tcBorders>
              <w:top w:val="single" w:sz="4" w:space="0" w:color="auto"/>
              <w:left w:val="single" w:sz="4" w:space="0" w:color="auto"/>
              <w:right w:val="single" w:sz="4" w:space="0" w:color="auto"/>
            </w:tcBorders>
            <w:shd w:val="clear" w:color="auto" w:fill="FFFFFF"/>
            <w:vAlign w:val="center"/>
          </w:tcPr>
          <w:p w:rsidR="00EA7859" w:rsidRPr="002E7B64" w:rsidRDefault="00EA7859" w:rsidP="001A2BA2">
            <w:pPr>
              <w:jc w:val="center"/>
              <w:rPr>
                <w:i/>
                <w:sz w:val="18"/>
                <w:szCs w:val="18"/>
              </w:rPr>
            </w:pPr>
            <w:r w:rsidRPr="002E7B64">
              <w:rPr>
                <w:i/>
                <w:sz w:val="18"/>
                <w:szCs w:val="18"/>
              </w:rPr>
              <w:t>29,8</w:t>
            </w:r>
          </w:p>
        </w:tc>
        <w:tc>
          <w:tcPr>
            <w:tcW w:w="992" w:type="dxa"/>
            <w:tcBorders>
              <w:top w:val="single" w:sz="4" w:space="0" w:color="auto"/>
              <w:left w:val="single" w:sz="4" w:space="0" w:color="auto"/>
              <w:right w:val="single" w:sz="4" w:space="0" w:color="auto"/>
            </w:tcBorders>
            <w:shd w:val="clear" w:color="auto" w:fill="FFFFFF"/>
            <w:noWrap/>
            <w:vAlign w:val="center"/>
          </w:tcPr>
          <w:p w:rsidR="00EA7859" w:rsidRPr="002E7B64" w:rsidRDefault="00EA7859" w:rsidP="001A2BA2">
            <w:pPr>
              <w:jc w:val="center"/>
              <w:rPr>
                <w:i/>
                <w:sz w:val="18"/>
                <w:szCs w:val="18"/>
              </w:rPr>
            </w:pPr>
            <w:r w:rsidRPr="002E7B64">
              <w:rPr>
                <w:i/>
                <w:sz w:val="18"/>
                <w:szCs w:val="18"/>
              </w:rPr>
              <w:t>581,9</w:t>
            </w:r>
          </w:p>
        </w:tc>
        <w:tc>
          <w:tcPr>
            <w:tcW w:w="1134" w:type="dxa"/>
            <w:tcBorders>
              <w:top w:val="single" w:sz="4" w:space="0" w:color="auto"/>
              <w:left w:val="single" w:sz="4" w:space="0" w:color="auto"/>
              <w:right w:val="single" w:sz="4" w:space="0" w:color="auto"/>
            </w:tcBorders>
            <w:shd w:val="clear" w:color="auto" w:fill="FFFFFF"/>
            <w:noWrap/>
            <w:vAlign w:val="center"/>
          </w:tcPr>
          <w:p w:rsidR="00EA7859" w:rsidRPr="002E7B64" w:rsidRDefault="00EA7859" w:rsidP="001A2BA2">
            <w:pPr>
              <w:jc w:val="center"/>
              <w:rPr>
                <w:sz w:val="18"/>
                <w:szCs w:val="18"/>
              </w:rPr>
            </w:pPr>
            <w:r w:rsidRPr="002E7B64">
              <w:rPr>
                <w:sz w:val="18"/>
                <w:szCs w:val="18"/>
              </w:rPr>
              <w:t>34,</w:t>
            </w:r>
            <w:r>
              <w:rPr>
                <w:sz w:val="18"/>
                <w:szCs w:val="18"/>
              </w:rPr>
              <w:t>2</w:t>
            </w:r>
          </w:p>
        </w:tc>
      </w:tr>
      <w:tr w:rsidR="00EA7859" w:rsidRPr="00C80A75" w:rsidTr="00EA7859">
        <w:trPr>
          <w:trHeight w:val="1564"/>
        </w:trPr>
        <w:tc>
          <w:tcPr>
            <w:tcW w:w="9747" w:type="dxa"/>
            <w:gridSpan w:val="9"/>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F83698" w:rsidRDefault="00EA7859" w:rsidP="001A2BA2">
            <w:pPr>
              <w:jc w:val="both"/>
            </w:pPr>
            <w:r w:rsidRPr="00F83698">
              <w:rPr>
                <w:i/>
                <w:iCs/>
                <w:sz w:val="18"/>
                <w:szCs w:val="18"/>
              </w:rPr>
              <w:t xml:space="preserve">Збільшення видатків на оплату комунальних послуг та енергоносіїв на 197,1 тис. грн, або  на 33,7 відс. </w:t>
            </w:r>
            <w:r w:rsidRPr="001C4D2A">
              <w:rPr>
                <w:i/>
                <w:iCs/>
                <w:sz w:val="18"/>
                <w:szCs w:val="18"/>
              </w:rPr>
              <w:t>із  розширенням площі приміщень для розміщення Черкаського міського археологічного музею Середньої Наддніпрянщини та зокрема створення адаптаційного центру «Простір розвитку» для психологічної  підтримки родин з дітьми, як внутрішньо переміщених осіб, так і тих, які постійно проживають у громаді та є особливо вразливими до наслідків війни  на базі Палацу молоді</w:t>
            </w:r>
            <w:r w:rsidRPr="00F83698">
              <w:rPr>
                <w:i/>
                <w:iCs/>
                <w:sz w:val="18"/>
                <w:szCs w:val="18"/>
              </w:rPr>
              <w:t>.</w:t>
            </w:r>
          </w:p>
        </w:tc>
      </w:tr>
      <w:tr w:rsidR="00EA7859" w:rsidRPr="00C80A75" w:rsidTr="001A2BA2">
        <w:trPr>
          <w:trHeight w:val="429"/>
        </w:trPr>
        <w:tc>
          <w:tcPr>
            <w:tcW w:w="3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BF1017" w:rsidRDefault="00EA7859" w:rsidP="001A2BA2">
            <w:pPr>
              <w:ind w:left="-113" w:right="-108"/>
              <w:jc w:val="center"/>
              <w:rPr>
                <w:color w:val="000000"/>
                <w:sz w:val="18"/>
                <w:szCs w:val="18"/>
              </w:rPr>
            </w:pPr>
            <w:r w:rsidRPr="00BF1017">
              <w:rPr>
                <w:color w:val="000000"/>
                <w:sz w:val="18"/>
                <w:szCs w:val="18"/>
              </w:rPr>
              <w:t>3</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rPr>
                <w:color w:val="000000"/>
                <w:sz w:val="18"/>
                <w:szCs w:val="18"/>
              </w:rPr>
            </w:pPr>
            <w:r w:rsidRPr="00BF1017">
              <w:rPr>
                <w:color w:val="000000"/>
                <w:sz w:val="18"/>
                <w:szCs w:val="18"/>
              </w:rPr>
              <w:t>Інші виплати населенню, зокрема:</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color w:val="000000" w:themeColor="text1"/>
                <w:sz w:val="18"/>
                <w:szCs w:val="18"/>
              </w:rPr>
            </w:pPr>
            <w:r w:rsidRPr="00BF1017">
              <w:rPr>
                <w:color w:val="000000" w:themeColor="text1"/>
                <w:sz w:val="18"/>
                <w:szCs w:val="18"/>
              </w:rPr>
              <w:t>1 304,0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color w:val="000000" w:themeColor="text1"/>
                <w:sz w:val="18"/>
                <w:szCs w:val="18"/>
              </w:rPr>
            </w:pPr>
            <w:r w:rsidRPr="00BF1017">
              <w:rPr>
                <w:color w:val="000000" w:themeColor="text1"/>
                <w:sz w:val="18"/>
                <w:szCs w:val="18"/>
              </w:rPr>
              <w:t>156,0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color w:val="000000" w:themeColor="text1"/>
                <w:sz w:val="18"/>
                <w:szCs w:val="18"/>
              </w:rPr>
            </w:pPr>
            <w:r w:rsidRPr="00BF1017">
              <w:rPr>
                <w:color w:val="000000" w:themeColor="text1"/>
                <w:sz w:val="18"/>
                <w:szCs w:val="18"/>
              </w:rPr>
              <w:t>156,0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sz w:val="18"/>
                <w:szCs w:val="18"/>
              </w:rPr>
            </w:pPr>
            <w:r w:rsidRPr="00BF1017">
              <w:rPr>
                <w:sz w:val="18"/>
                <w:szCs w:val="18"/>
              </w:rPr>
              <w:t>12,0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sz w:val="18"/>
                <w:szCs w:val="18"/>
              </w:rPr>
            </w:pPr>
            <w:r w:rsidRPr="00BF1017">
              <w:rPr>
                <w:sz w:val="18"/>
                <w:szCs w:val="18"/>
              </w:rPr>
              <w:t>100,0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sz w:val="18"/>
                <w:szCs w:val="18"/>
              </w:rPr>
            </w:pPr>
            <w:r w:rsidRPr="00BF1017">
              <w:rPr>
                <w:sz w:val="18"/>
                <w:szCs w:val="18"/>
              </w:rPr>
              <w:t>159,0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A7859" w:rsidRPr="00BF1017" w:rsidRDefault="00EA7859" w:rsidP="001A2BA2">
            <w:pPr>
              <w:jc w:val="center"/>
              <w:rPr>
                <w:sz w:val="18"/>
                <w:szCs w:val="18"/>
              </w:rPr>
            </w:pPr>
            <w:r w:rsidRPr="00BF1017">
              <w:rPr>
                <w:sz w:val="18"/>
                <w:szCs w:val="18"/>
              </w:rPr>
              <w:t>-1,9</w:t>
            </w:r>
          </w:p>
        </w:tc>
      </w:tr>
      <w:tr w:rsidR="00EA7859" w:rsidRPr="00C80A75" w:rsidTr="001A2BA2">
        <w:trPr>
          <w:trHeight w:val="429"/>
        </w:trPr>
        <w:tc>
          <w:tcPr>
            <w:tcW w:w="3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BF1017" w:rsidRDefault="00EA7859" w:rsidP="001A2BA2">
            <w:pPr>
              <w:ind w:left="-113" w:right="-108"/>
              <w:jc w:val="center"/>
              <w:rPr>
                <w:color w:val="000000"/>
                <w:sz w:val="18"/>
                <w:szCs w:val="18"/>
              </w:rPr>
            </w:pPr>
            <w:r w:rsidRPr="00BF1017">
              <w:rPr>
                <w:color w:val="000000"/>
                <w:sz w:val="18"/>
                <w:szCs w:val="18"/>
              </w:rPr>
              <w:t>3.1.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rPr>
                <w:i/>
                <w:color w:val="000000"/>
                <w:sz w:val="18"/>
                <w:szCs w:val="18"/>
              </w:rPr>
            </w:pPr>
            <w:r w:rsidRPr="00BF1017">
              <w:rPr>
                <w:i/>
                <w:color w:val="000000"/>
                <w:sz w:val="18"/>
                <w:szCs w:val="18"/>
              </w:rPr>
              <w:t>міська програма «Мистецькі Черкаси»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iCs/>
                <w:sz w:val="18"/>
                <w:szCs w:val="18"/>
              </w:rPr>
            </w:pPr>
            <w:r w:rsidRPr="00BF1017">
              <w:rPr>
                <w:iCs/>
                <w:sz w:val="18"/>
                <w:szCs w:val="18"/>
              </w:rPr>
              <w:t>6,0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iCs/>
                <w:sz w:val="18"/>
                <w:szCs w:val="18"/>
              </w:rPr>
            </w:pPr>
            <w:r w:rsidRPr="00BF1017">
              <w:rPr>
                <w:iCs/>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iCs/>
                <w:sz w:val="18"/>
                <w:szCs w:val="18"/>
              </w:rPr>
            </w:pPr>
            <w:r w:rsidRPr="00BF1017">
              <w:rPr>
                <w:iCs/>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iCs/>
                <w:sz w:val="18"/>
                <w:szCs w:val="18"/>
              </w:rPr>
            </w:pPr>
            <w:r w:rsidRPr="00BF1017">
              <w:rPr>
                <w:iCs/>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iCs/>
                <w:sz w:val="18"/>
                <w:szCs w:val="18"/>
              </w:rPr>
            </w:pPr>
            <w:r w:rsidRPr="00BF1017">
              <w:rPr>
                <w:iCs/>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iCs/>
                <w:sz w:val="18"/>
                <w:szCs w:val="18"/>
              </w:rPr>
            </w:pPr>
            <w:r w:rsidRPr="00BF1017">
              <w:rPr>
                <w:iCs/>
                <w:sz w:val="18"/>
                <w:szCs w:val="18"/>
              </w:rPr>
              <w:t>3,0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iCs/>
                <w:color w:val="000000"/>
                <w:sz w:val="18"/>
                <w:szCs w:val="18"/>
              </w:rPr>
            </w:pPr>
            <w:r w:rsidRPr="00BF1017">
              <w:rPr>
                <w:iCs/>
                <w:color w:val="000000"/>
                <w:sz w:val="18"/>
                <w:szCs w:val="18"/>
              </w:rPr>
              <w:t>-</w:t>
            </w:r>
          </w:p>
        </w:tc>
      </w:tr>
      <w:tr w:rsidR="00EA7859" w:rsidRPr="00C80A75" w:rsidTr="001A2BA2">
        <w:trPr>
          <w:trHeight w:val="422"/>
        </w:trPr>
        <w:tc>
          <w:tcPr>
            <w:tcW w:w="3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BF1017" w:rsidRDefault="00EA7859" w:rsidP="001A2BA2">
            <w:pPr>
              <w:ind w:left="-113" w:right="-108"/>
              <w:jc w:val="center"/>
              <w:rPr>
                <w:color w:val="000000"/>
                <w:sz w:val="18"/>
                <w:szCs w:val="18"/>
              </w:rPr>
            </w:pPr>
            <w:r w:rsidRPr="00BF1017">
              <w:rPr>
                <w:color w:val="000000"/>
                <w:sz w:val="18"/>
                <w:szCs w:val="18"/>
              </w:rPr>
              <w:t>3.2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EA7859" w:rsidRPr="00BF1017" w:rsidRDefault="00EA7859" w:rsidP="001A2BA2">
            <w:pPr>
              <w:rPr>
                <w:i/>
                <w:color w:val="000000"/>
                <w:sz w:val="18"/>
                <w:szCs w:val="18"/>
              </w:rPr>
            </w:pPr>
            <w:r w:rsidRPr="00BF1017">
              <w:rPr>
                <w:i/>
                <w:color w:val="000000"/>
                <w:sz w:val="18"/>
                <w:szCs w:val="18"/>
              </w:rPr>
              <w:t>міська програма "Черкаські таланти"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iCs/>
                <w:sz w:val="18"/>
                <w:szCs w:val="18"/>
              </w:rPr>
            </w:pPr>
            <w:r w:rsidRPr="00BF1017">
              <w:rPr>
                <w:iCs/>
                <w:sz w:val="18"/>
                <w:szCs w:val="18"/>
              </w:rPr>
              <w:t>488,0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iCs/>
                <w:sz w:val="18"/>
                <w:szCs w:val="18"/>
              </w:rPr>
            </w:pPr>
            <w:r w:rsidRPr="00BF1017">
              <w:rPr>
                <w:iCs/>
                <w:sz w:val="18"/>
                <w:szCs w:val="18"/>
              </w:rPr>
              <w:t>156,0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iCs/>
                <w:sz w:val="18"/>
                <w:szCs w:val="18"/>
              </w:rPr>
            </w:pPr>
            <w:r w:rsidRPr="00BF1017">
              <w:rPr>
                <w:iCs/>
                <w:sz w:val="18"/>
                <w:szCs w:val="18"/>
              </w:rPr>
              <w:t>156,0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iCs/>
                <w:sz w:val="18"/>
                <w:szCs w:val="18"/>
              </w:rPr>
            </w:pPr>
            <w:r w:rsidRPr="00BF1017">
              <w:rPr>
                <w:iCs/>
                <w:sz w:val="18"/>
                <w:szCs w:val="18"/>
              </w:rPr>
              <w:t>32,0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iCs/>
                <w:sz w:val="18"/>
                <w:szCs w:val="18"/>
              </w:rPr>
            </w:pPr>
            <w:r w:rsidRPr="00BF1017">
              <w:rPr>
                <w:iCs/>
                <w:sz w:val="18"/>
                <w:szCs w:val="18"/>
              </w:rPr>
              <w:t>100,0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iCs/>
                <w:sz w:val="18"/>
                <w:szCs w:val="18"/>
              </w:rPr>
            </w:pPr>
            <w:r w:rsidRPr="00BF1017">
              <w:rPr>
                <w:iCs/>
                <w:sz w:val="18"/>
                <w:szCs w:val="18"/>
              </w:rPr>
              <w:t>156,0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iCs/>
                <w:color w:val="000000"/>
                <w:sz w:val="18"/>
                <w:szCs w:val="18"/>
              </w:rPr>
            </w:pPr>
            <w:r w:rsidRPr="00BF1017">
              <w:rPr>
                <w:iCs/>
                <w:color w:val="000000"/>
                <w:sz w:val="18"/>
                <w:szCs w:val="18"/>
              </w:rPr>
              <w:t>-</w:t>
            </w:r>
          </w:p>
        </w:tc>
      </w:tr>
      <w:tr w:rsidR="00EA7859" w:rsidRPr="00C80A75" w:rsidTr="00EA7859">
        <w:trPr>
          <w:trHeight w:val="1199"/>
        </w:trPr>
        <w:tc>
          <w:tcPr>
            <w:tcW w:w="3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BF1017" w:rsidRDefault="00EA7859" w:rsidP="001A2BA2">
            <w:pPr>
              <w:ind w:left="-113" w:right="-108"/>
              <w:jc w:val="center"/>
              <w:rPr>
                <w:color w:val="000000"/>
                <w:sz w:val="18"/>
                <w:szCs w:val="18"/>
              </w:rPr>
            </w:pPr>
            <w:r w:rsidRPr="00BF1017">
              <w:rPr>
                <w:color w:val="000000"/>
                <w:sz w:val="18"/>
                <w:szCs w:val="18"/>
              </w:rPr>
              <w:t>3.3.</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EA7859" w:rsidRPr="00BF1017" w:rsidRDefault="00EA7859" w:rsidP="001A2BA2">
            <w:pPr>
              <w:rPr>
                <w:i/>
                <w:color w:val="000000"/>
                <w:sz w:val="18"/>
                <w:szCs w:val="18"/>
              </w:rPr>
            </w:pPr>
            <w:r w:rsidRPr="00BF1017">
              <w:rPr>
                <w:i/>
                <w:color w:val="000000"/>
                <w:sz w:val="18"/>
                <w:szCs w:val="18"/>
              </w:rPr>
              <w:t>міська програма надання стипендій для реалізації проектів у галузі культури м.Черкаси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iCs/>
                <w:sz w:val="18"/>
                <w:szCs w:val="18"/>
              </w:rPr>
            </w:pPr>
            <w:r w:rsidRPr="00BF1017">
              <w:rPr>
                <w:iCs/>
                <w:sz w:val="18"/>
                <w:szCs w:val="18"/>
              </w:rPr>
              <w:t>810,0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iCs/>
                <w:sz w:val="18"/>
                <w:szCs w:val="18"/>
              </w:rPr>
            </w:pPr>
            <w:r w:rsidRPr="00BF1017">
              <w:rPr>
                <w:iCs/>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iCs/>
                <w:sz w:val="18"/>
                <w:szCs w:val="18"/>
              </w:rPr>
            </w:pPr>
            <w:r w:rsidRPr="00BF1017">
              <w:rPr>
                <w:iCs/>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iCs/>
                <w:sz w:val="18"/>
                <w:szCs w:val="18"/>
              </w:rPr>
            </w:pPr>
            <w:r w:rsidRPr="00BF1017">
              <w:rPr>
                <w:iCs/>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iCs/>
                <w:sz w:val="18"/>
                <w:szCs w:val="18"/>
              </w:rPr>
            </w:pPr>
            <w:r w:rsidRPr="00BF1017">
              <w:rPr>
                <w:iCs/>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iCs/>
                <w:sz w:val="18"/>
                <w:szCs w:val="18"/>
              </w:rPr>
            </w:pPr>
            <w:r w:rsidRPr="00BF1017">
              <w:rPr>
                <w:iCs/>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BF1017" w:rsidRDefault="00EA7859" w:rsidP="001A2BA2">
            <w:pPr>
              <w:jc w:val="center"/>
              <w:rPr>
                <w:iCs/>
                <w:color w:val="000000"/>
                <w:sz w:val="18"/>
                <w:szCs w:val="18"/>
              </w:rPr>
            </w:pPr>
            <w:r w:rsidRPr="00BF1017">
              <w:rPr>
                <w:iCs/>
                <w:color w:val="000000"/>
                <w:sz w:val="18"/>
                <w:szCs w:val="18"/>
              </w:rPr>
              <w:t>-</w:t>
            </w:r>
          </w:p>
        </w:tc>
      </w:tr>
      <w:tr w:rsidR="00EA7859" w:rsidRPr="00C80A75" w:rsidTr="00EA7859">
        <w:trPr>
          <w:trHeight w:val="1259"/>
        </w:trPr>
        <w:tc>
          <w:tcPr>
            <w:tcW w:w="3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E1355F" w:rsidRDefault="00EA7859" w:rsidP="001A2BA2">
            <w:pPr>
              <w:ind w:left="-113" w:right="-108"/>
              <w:jc w:val="center"/>
              <w:rPr>
                <w:color w:val="000000"/>
                <w:sz w:val="18"/>
                <w:szCs w:val="18"/>
              </w:rPr>
            </w:pPr>
            <w:r w:rsidRPr="00E1355F">
              <w:rPr>
                <w:color w:val="000000"/>
                <w:sz w:val="18"/>
                <w:szCs w:val="18"/>
              </w:rPr>
              <w:t>4</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A7859" w:rsidRPr="00E52F44" w:rsidRDefault="00EA7859" w:rsidP="001A2BA2">
            <w:pPr>
              <w:rPr>
                <w:color w:val="000000"/>
                <w:sz w:val="18"/>
                <w:szCs w:val="18"/>
              </w:rPr>
            </w:pPr>
            <w:r w:rsidRPr="00E52F44">
              <w:rPr>
                <w:color w:val="000000"/>
                <w:sz w:val="18"/>
                <w:szCs w:val="18"/>
              </w:rPr>
              <w:t>Інші видатки (без субси-дій та поточних трансфер-тів підприємствам), зокрема:</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E1355F" w:rsidRDefault="00EA7859" w:rsidP="001A2BA2">
            <w:pPr>
              <w:jc w:val="center"/>
              <w:rPr>
                <w:sz w:val="18"/>
                <w:szCs w:val="18"/>
              </w:rPr>
            </w:pPr>
            <w:r w:rsidRPr="00E1355F">
              <w:rPr>
                <w:sz w:val="18"/>
                <w:szCs w:val="18"/>
              </w:rPr>
              <w:t>3 014,4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E1355F" w:rsidRDefault="00EA7859" w:rsidP="001A2BA2">
            <w:pPr>
              <w:jc w:val="center"/>
              <w:rPr>
                <w:sz w:val="18"/>
                <w:szCs w:val="18"/>
              </w:rPr>
            </w:pPr>
            <w:r w:rsidRPr="00E1355F">
              <w:rPr>
                <w:sz w:val="18"/>
                <w:szCs w:val="18"/>
              </w:rPr>
              <w:t>855,0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E1355F" w:rsidRDefault="00EA7859" w:rsidP="001A2BA2">
            <w:pPr>
              <w:jc w:val="center"/>
              <w:rPr>
                <w:sz w:val="18"/>
                <w:szCs w:val="18"/>
              </w:rPr>
            </w:pPr>
            <w:r w:rsidRPr="00E1355F">
              <w:rPr>
                <w:sz w:val="18"/>
                <w:szCs w:val="18"/>
              </w:rPr>
              <w:t>292,0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E1355F" w:rsidRDefault="00EA7859" w:rsidP="001A2BA2">
            <w:pPr>
              <w:jc w:val="center"/>
              <w:rPr>
                <w:sz w:val="18"/>
                <w:szCs w:val="18"/>
              </w:rPr>
            </w:pPr>
            <w:r w:rsidRPr="00E1355F">
              <w:rPr>
                <w:sz w:val="18"/>
                <w:szCs w:val="18"/>
              </w:rPr>
              <w:t>9,7</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E1355F" w:rsidRDefault="00EA7859" w:rsidP="001A2BA2">
            <w:pPr>
              <w:jc w:val="center"/>
              <w:rPr>
                <w:sz w:val="18"/>
                <w:szCs w:val="18"/>
              </w:rPr>
            </w:pPr>
            <w:r w:rsidRPr="00E1355F">
              <w:rPr>
                <w:sz w:val="18"/>
                <w:szCs w:val="18"/>
              </w:rPr>
              <w:t>34,2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E1355F" w:rsidRDefault="00EA7859" w:rsidP="001A2BA2">
            <w:pPr>
              <w:jc w:val="center"/>
              <w:rPr>
                <w:sz w:val="18"/>
                <w:szCs w:val="18"/>
              </w:rPr>
            </w:pPr>
            <w:r w:rsidRPr="00E1355F">
              <w:rPr>
                <w:sz w:val="18"/>
                <w:szCs w:val="18"/>
              </w:rPr>
              <w:t>328,</w:t>
            </w:r>
            <w:r>
              <w:rPr>
                <w:sz w:val="18"/>
                <w:szCs w:val="18"/>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E1355F" w:rsidRDefault="00EA7859" w:rsidP="001A2BA2">
            <w:pPr>
              <w:jc w:val="center"/>
              <w:rPr>
                <w:color w:val="000000"/>
                <w:sz w:val="18"/>
                <w:szCs w:val="18"/>
              </w:rPr>
            </w:pPr>
            <w:r w:rsidRPr="00E1355F">
              <w:rPr>
                <w:color w:val="000000"/>
                <w:sz w:val="18"/>
                <w:szCs w:val="18"/>
              </w:rPr>
              <w:t>-11,1</w:t>
            </w:r>
          </w:p>
        </w:tc>
      </w:tr>
      <w:tr w:rsidR="00EA7859" w:rsidRPr="00C80A75" w:rsidTr="00EA7859">
        <w:trPr>
          <w:trHeight w:val="860"/>
        </w:trPr>
        <w:tc>
          <w:tcPr>
            <w:tcW w:w="9747" w:type="dxa"/>
            <w:gridSpan w:val="9"/>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E52F44" w:rsidRDefault="00EA7859" w:rsidP="001A2BA2">
            <w:pPr>
              <w:jc w:val="both"/>
              <w:rPr>
                <w:color w:val="000000"/>
                <w:sz w:val="18"/>
                <w:szCs w:val="18"/>
              </w:rPr>
            </w:pPr>
            <w:r w:rsidRPr="00E52F44">
              <w:rPr>
                <w:i/>
                <w:color w:val="000000"/>
                <w:sz w:val="18"/>
                <w:szCs w:val="18"/>
              </w:rPr>
              <w:t xml:space="preserve">Збільшення інших видатків на 36,5  тис.грн., або на 11,1вдс. у порівнянні із відповідним періодом 202 року пов’язано із </w:t>
            </w:r>
            <w:r w:rsidRPr="00E52F44">
              <w:rPr>
                <w:i/>
                <w:sz w:val="18"/>
                <w:szCs w:val="18"/>
              </w:rPr>
              <w:t>зменшеням</w:t>
            </w:r>
            <w:r w:rsidRPr="00E52F44">
              <w:rPr>
                <w:i/>
                <w:sz w:val="18"/>
                <w:szCs w:val="18"/>
                <w:lang w:val="ru-RU"/>
              </w:rPr>
              <w:t xml:space="preserve"> </w:t>
            </w:r>
            <w:r w:rsidRPr="00E52F44">
              <w:rPr>
                <w:i/>
                <w:sz w:val="18"/>
                <w:szCs w:val="18"/>
              </w:rPr>
              <w:t xml:space="preserve"> видатків на проведення заходів </w:t>
            </w:r>
          </w:p>
        </w:tc>
      </w:tr>
      <w:tr w:rsidR="00EA7859" w:rsidRPr="00C80A75" w:rsidTr="00EA7859">
        <w:trPr>
          <w:trHeight w:val="680"/>
        </w:trPr>
        <w:tc>
          <w:tcPr>
            <w:tcW w:w="3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E52F44" w:rsidRDefault="00EA7859" w:rsidP="001A2BA2">
            <w:pPr>
              <w:ind w:left="-113" w:right="-108"/>
              <w:jc w:val="center"/>
              <w:rPr>
                <w:color w:val="000000"/>
                <w:sz w:val="18"/>
                <w:szCs w:val="18"/>
              </w:rPr>
            </w:pPr>
            <w:r w:rsidRPr="00E52F44">
              <w:rPr>
                <w:color w:val="000000"/>
                <w:sz w:val="18"/>
                <w:szCs w:val="18"/>
              </w:rPr>
              <w:t>4.1.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E52F44" w:rsidRDefault="00EA7859" w:rsidP="001A2BA2">
            <w:pPr>
              <w:rPr>
                <w:i/>
                <w:color w:val="000000"/>
                <w:sz w:val="18"/>
                <w:szCs w:val="18"/>
              </w:rPr>
            </w:pPr>
            <w:r w:rsidRPr="00E52F44">
              <w:rPr>
                <w:i/>
                <w:color w:val="000000"/>
                <w:sz w:val="18"/>
                <w:szCs w:val="18"/>
              </w:rPr>
              <w:t>міська програма «Мистецькі Черкаси»</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E52F44" w:rsidRDefault="00EA7859" w:rsidP="001A2BA2">
            <w:pPr>
              <w:jc w:val="center"/>
              <w:rPr>
                <w:iCs/>
                <w:sz w:val="18"/>
                <w:szCs w:val="18"/>
              </w:rPr>
            </w:pPr>
            <w:r w:rsidRPr="00E52F44">
              <w:rPr>
                <w:iCs/>
                <w:sz w:val="18"/>
                <w:szCs w:val="18"/>
              </w:rPr>
              <w:t>2 924,7</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E52F44" w:rsidRDefault="00EA7859" w:rsidP="001A2BA2">
            <w:pPr>
              <w:jc w:val="center"/>
              <w:rPr>
                <w:iCs/>
                <w:sz w:val="18"/>
                <w:szCs w:val="18"/>
              </w:rPr>
            </w:pPr>
            <w:r w:rsidRPr="00E52F44">
              <w:rPr>
                <w:iCs/>
                <w:sz w:val="18"/>
                <w:szCs w:val="18"/>
              </w:rPr>
              <w:t>807,1</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E52F44" w:rsidRDefault="00EA7859" w:rsidP="001A2BA2">
            <w:pPr>
              <w:jc w:val="center"/>
              <w:rPr>
                <w:iCs/>
                <w:sz w:val="18"/>
                <w:szCs w:val="18"/>
              </w:rPr>
            </w:pPr>
            <w:r w:rsidRPr="00E52F44">
              <w:rPr>
                <w:iCs/>
                <w:sz w:val="18"/>
                <w:szCs w:val="18"/>
              </w:rPr>
              <w:t>282,5</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E52F44" w:rsidRDefault="00EA7859" w:rsidP="001A2BA2">
            <w:pPr>
              <w:jc w:val="center"/>
              <w:rPr>
                <w:iCs/>
                <w:sz w:val="18"/>
                <w:szCs w:val="18"/>
              </w:rPr>
            </w:pPr>
            <w:r w:rsidRPr="00E52F44">
              <w:rPr>
                <w:iCs/>
                <w:sz w:val="18"/>
                <w:szCs w:val="18"/>
              </w:rPr>
              <w:t>9,7</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E52F44" w:rsidRDefault="00EA7859" w:rsidP="001A2BA2">
            <w:pPr>
              <w:jc w:val="center"/>
              <w:rPr>
                <w:iCs/>
                <w:sz w:val="18"/>
                <w:szCs w:val="18"/>
              </w:rPr>
            </w:pPr>
            <w:r w:rsidRPr="00E52F44">
              <w:rPr>
                <w:iCs/>
                <w:sz w:val="18"/>
                <w:szCs w:val="18"/>
              </w:rPr>
              <w:t>35,0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E52F44" w:rsidRDefault="00EA7859" w:rsidP="001A2BA2">
            <w:pPr>
              <w:jc w:val="center"/>
              <w:rPr>
                <w:iCs/>
                <w:sz w:val="18"/>
                <w:szCs w:val="18"/>
              </w:rPr>
            </w:pPr>
            <w:r w:rsidRPr="00E52F44">
              <w:rPr>
                <w:iCs/>
                <w:sz w:val="18"/>
                <w:szCs w:val="18"/>
              </w:rPr>
              <w:t>313,7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E52F44" w:rsidRDefault="00EA7859" w:rsidP="001A2BA2">
            <w:pPr>
              <w:jc w:val="center"/>
              <w:rPr>
                <w:iCs/>
                <w:sz w:val="18"/>
                <w:szCs w:val="18"/>
              </w:rPr>
            </w:pPr>
            <w:r w:rsidRPr="00E52F44">
              <w:rPr>
                <w:iCs/>
                <w:sz w:val="18"/>
                <w:szCs w:val="18"/>
              </w:rPr>
              <w:t>-10,0</w:t>
            </w:r>
          </w:p>
        </w:tc>
      </w:tr>
      <w:tr w:rsidR="00EA7859" w:rsidRPr="00C80A75" w:rsidTr="001A2BA2">
        <w:trPr>
          <w:trHeight w:val="394"/>
        </w:trPr>
        <w:tc>
          <w:tcPr>
            <w:tcW w:w="3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E52F44" w:rsidRDefault="00EA7859" w:rsidP="001A2BA2">
            <w:pPr>
              <w:ind w:left="-113" w:right="-108"/>
              <w:jc w:val="center"/>
              <w:rPr>
                <w:color w:val="000000"/>
                <w:sz w:val="18"/>
                <w:szCs w:val="18"/>
              </w:rPr>
            </w:pPr>
            <w:r w:rsidRPr="00E52F44">
              <w:rPr>
                <w:color w:val="000000"/>
                <w:sz w:val="18"/>
                <w:szCs w:val="18"/>
              </w:rPr>
              <w:t>4.2.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A7859" w:rsidRPr="00E52F44" w:rsidRDefault="00EA7859" w:rsidP="001A2BA2">
            <w:pPr>
              <w:rPr>
                <w:i/>
                <w:color w:val="000000"/>
                <w:sz w:val="18"/>
                <w:szCs w:val="18"/>
              </w:rPr>
            </w:pPr>
            <w:r w:rsidRPr="00E52F44">
              <w:rPr>
                <w:i/>
                <w:color w:val="000000"/>
                <w:sz w:val="18"/>
                <w:szCs w:val="18"/>
              </w:rPr>
              <w:t xml:space="preserve">міська програма "Черкаські таланти" </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E52F44" w:rsidRDefault="00EA7859" w:rsidP="001A2BA2">
            <w:pPr>
              <w:jc w:val="center"/>
              <w:rPr>
                <w:sz w:val="18"/>
                <w:szCs w:val="18"/>
              </w:rPr>
            </w:pPr>
            <w:r w:rsidRPr="00E52F44">
              <w:rPr>
                <w:sz w:val="18"/>
                <w:szCs w:val="18"/>
              </w:rPr>
              <w:t>68,0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E52F44" w:rsidRDefault="00EA7859" w:rsidP="001A2BA2">
            <w:pPr>
              <w:jc w:val="center"/>
              <w:rPr>
                <w:sz w:val="18"/>
                <w:szCs w:val="18"/>
              </w:rPr>
            </w:pPr>
            <w:r w:rsidRPr="00E52F44">
              <w:rPr>
                <w:sz w:val="18"/>
                <w:szCs w:val="18"/>
              </w:rPr>
              <w:t>26,2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E52F44" w:rsidRDefault="00EA7859" w:rsidP="001A2BA2">
            <w:pPr>
              <w:jc w:val="center"/>
              <w:rPr>
                <w:sz w:val="18"/>
                <w:szCs w:val="18"/>
              </w:rPr>
            </w:pPr>
            <w:r w:rsidRPr="00E52F44">
              <w:rPr>
                <w:sz w:val="18"/>
                <w:szCs w:val="18"/>
              </w:rPr>
              <w:t>9,5</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E52F44" w:rsidRDefault="00EA7859" w:rsidP="001A2BA2">
            <w:pPr>
              <w:jc w:val="center"/>
              <w:rPr>
                <w:sz w:val="18"/>
                <w:szCs w:val="18"/>
              </w:rPr>
            </w:pPr>
            <w:r w:rsidRPr="00E52F44">
              <w:rPr>
                <w:sz w:val="18"/>
                <w:szCs w:val="18"/>
              </w:rPr>
              <w:t>14,0</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E52F44" w:rsidRDefault="00EA7859" w:rsidP="001A2BA2">
            <w:pPr>
              <w:jc w:val="center"/>
              <w:rPr>
                <w:sz w:val="18"/>
                <w:szCs w:val="18"/>
              </w:rPr>
            </w:pPr>
            <w:r w:rsidRPr="00E52F44">
              <w:rPr>
                <w:sz w:val="18"/>
                <w:szCs w:val="18"/>
              </w:rPr>
              <w:t>36,3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E52F44" w:rsidRDefault="00EA7859" w:rsidP="001A2BA2">
            <w:pPr>
              <w:jc w:val="center"/>
              <w:rPr>
                <w:sz w:val="18"/>
                <w:szCs w:val="18"/>
              </w:rPr>
            </w:pPr>
            <w:r w:rsidRPr="00E52F44">
              <w:rPr>
                <w:sz w:val="18"/>
                <w:szCs w:val="18"/>
              </w:rPr>
              <w:t>9,9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E52F44" w:rsidRDefault="00EA7859" w:rsidP="001A2BA2">
            <w:pPr>
              <w:jc w:val="center"/>
              <w:rPr>
                <w:color w:val="000000"/>
                <w:sz w:val="18"/>
                <w:szCs w:val="18"/>
              </w:rPr>
            </w:pPr>
            <w:r w:rsidRPr="00E52F44">
              <w:rPr>
                <w:color w:val="000000"/>
                <w:sz w:val="18"/>
                <w:szCs w:val="18"/>
              </w:rPr>
              <w:t>-4,0</w:t>
            </w:r>
          </w:p>
        </w:tc>
      </w:tr>
      <w:tr w:rsidR="00EA7859" w:rsidRPr="00C80A75" w:rsidTr="001A2BA2">
        <w:trPr>
          <w:trHeight w:val="429"/>
        </w:trPr>
        <w:tc>
          <w:tcPr>
            <w:tcW w:w="392" w:type="dxa"/>
            <w:tcBorders>
              <w:top w:val="single" w:sz="4" w:space="0" w:color="auto"/>
              <w:left w:val="single" w:sz="4" w:space="0" w:color="auto"/>
              <w:bottom w:val="single" w:sz="4" w:space="0" w:color="auto"/>
              <w:right w:val="single" w:sz="4" w:space="0" w:color="auto"/>
            </w:tcBorders>
            <w:shd w:val="clear" w:color="auto" w:fill="FFFFFF"/>
            <w:noWrap/>
            <w:hideMark/>
          </w:tcPr>
          <w:p w:rsidR="00EA7859" w:rsidRPr="00882931" w:rsidRDefault="00EA7859" w:rsidP="001A2BA2">
            <w:pPr>
              <w:ind w:left="-113" w:right="-108"/>
              <w:jc w:val="center"/>
              <w:rPr>
                <w:b/>
                <w:color w:val="000000"/>
                <w:sz w:val="18"/>
                <w:szCs w:val="18"/>
              </w:rPr>
            </w:pPr>
            <w:r w:rsidRPr="00882931">
              <w:rPr>
                <w:b/>
                <w:color w:val="000000"/>
                <w:sz w:val="18"/>
                <w:szCs w:val="18"/>
              </w:rPr>
              <w:t>№ з/п</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EA7859" w:rsidRPr="00882931" w:rsidRDefault="00EA7859" w:rsidP="001A2BA2">
            <w:pPr>
              <w:jc w:val="center"/>
              <w:rPr>
                <w:b/>
                <w:color w:val="000000"/>
                <w:sz w:val="18"/>
                <w:szCs w:val="18"/>
              </w:rPr>
            </w:pPr>
            <w:r w:rsidRPr="00882931">
              <w:rPr>
                <w:b/>
                <w:color w:val="000000"/>
                <w:sz w:val="18"/>
                <w:szCs w:val="18"/>
              </w:rPr>
              <w:t>Напрями використання коштів</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EA7859" w:rsidRPr="00882931" w:rsidRDefault="00EA7859" w:rsidP="001A2BA2">
            <w:pPr>
              <w:jc w:val="center"/>
              <w:rPr>
                <w:b/>
                <w:color w:val="000000"/>
                <w:sz w:val="18"/>
                <w:szCs w:val="18"/>
              </w:rPr>
            </w:pPr>
            <w:r w:rsidRPr="00882931">
              <w:rPr>
                <w:b/>
                <w:color w:val="000000"/>
                <w:sz w:val="18"/>
                <w:szCs w:val="18"/>
              </w:rPr>
              <w:t>Уточнений план на 2024 рік, тис. грн</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EA7859" w:rsidRPr="00882931" w:rsidRDefault="00EA7859" w:rsidP="001A2BA2">
            <w:pPr>
              <w:jc w:val="center"/>
              <w:rPr>
                <w:b/>
                <w:color w:val="000000"/>
                <w:sz w:val="18"/>
                <w:szCs w:val="18"/>
              </w:rPr>
            </w:pPr>
            <w:r w:rsidRPr="00882931">
              <w:rPr>
                <w:b/>
                <w:color w:val="000000"/>
                <w:sz w:val="18"/>
                <w:szCs w:val="18"/>
              </w:rPr>
              <w:t xml:space="preserve">Уточнений план   на </w:t>
            </w:r>
            <w:r w:rsidRPr="00882931">
              <w:rPr>
                <w:b/>
                <w:color w:val="000000"/>
                <w:sz w:val="18"/>
                <w:szCs w:val="18"/>
                <w:lang w:val="en-US"/>
              </w:rPr>
              <w:t>I</w:t>
            </w:r>
            <w:r w:rsidRPr="00882931">
              <w:rPr>
                <w:b/>
                <w:color w:val="000000"/>
                <w:sz w:val="18"/>
                <w:szCs w:val="18"/>
                <w:lang w:val="ru-RU"/>
              </w:rPr>
              <w:t xml:space="preserve"> </w:t>
            </w:r>
            <w:r w:rsidRPr="00882931">
              <w:rPr>
                <w:b/>
                <w:color w:val="000000"/>
                <w:sz w:val="18"/>
                <w:szCs w:val="18"/>
              </w:rPr>
              <w:t>квартал 2024 року, тис. грн</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EA7859" w:rsidRPr="00882931" w:rsidRDefault="00EA7859" w:rsidP="001A2BA2">
            <w:pPr>
              <w:jc w:val="center"/>
              <w:rPr>
                <w:b/>
                <w:color w:val="000000"/>
                <w:sz w:val="18"/>
                <w:szCs w:val="18"/>
              </w:rPr>
            </w:pPr>
            <w:r w:rsidRPr="00882931">
              <w:rPr>
                <w:b/>
                <w:color w:val="000000"/>
                <w:sz w:val="18"/>
                <w:szCs w:val="18"/>
              </w:rPr>
              <w:t xml:space="preserve">Касові видатки     за </w:t>
            </w:r>
            <w:r w:rsidRPr="00882931">
              <w:rPr>
                <w:b/>
                <w:color w:val="000000"/>
                <w:sz w:val="18"/>
                <w:szCs w:val="18"/>
                <w:lang w:val="en-US"/>
              </w:rPr>
              <w:t>I</w:t>
            </w:r>
            <w:r w:rsidRPr="00882931">
              <w:rPr>
                <w:b/>
                <w:color w:val="000000"/>
                <w:sz w:val="18"/>
                <w:szCs w:val="18"/>
                <w:lang w:val="ru-RU"/>
              </w:rPr>
              <w:t xml:space="preserve"> </w:t>
            </w:r>
            <w:r w:rsidRPr="00882931">
              <w:rPr>
                <w:b/>
                <w:color w:val="000000"/>
                <w:sz w:val="18"/>
                <w:szCs w:val="18"/>
              </w:rPr>
              <w:t>квартал 2024 року, тис. грн</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EA7859" w:rsidRPr="00882931" w:rsidRDefault="00EA7859" w:rsidP="001A2BA2">
            <w:pPr>
              <w:jc w:val="center"/>
              <w:rPr>
                <w:b/>
                <w:color w:val="000000"/>
                <w:sz w:val="18"/>
                <w:szCs w:val="18"/>
              </w:rPr>
            </w:pPr>
            <w:r w:rsidRPr="00882931">
              <w:rPr>
                <w:b/>
                <w:color w:val="000000"/>
                <w:sz w:val="18"/>
                <w:szCs w:val="18"/>
              </w:rPr>
              <w:t>Відсоток виконання до уточненого плану           на 2024 рік,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A7859" w:rsidRPr="00882931" w:rsidRDefault="00EA7859" w:rsidP="001A2BA2">
            <w:pPr>
              <w:jc w:val="center"/>
              <w:rPr>
                <w:b/>
                <w:color w:val="000000"/>
                <w:sz w:val="18"/>
                <w:szCs w:val="18"/>
              </w:rPr>
            </w:pPr>
            <w:r w:rsidRPr="00882931">
              <w:rPr>
                <w:b/>
                <w:color w:val="000000"/>
                <w:sz w:val="18"/>
                <w:szCs w:val="18"/>
              </w:rPr>
              <w:t xml:space="preserve">Відсоток виконання до уточне-ного плану на </w:t>
            </w:r>
            <w:r w:rsidRPr="00882931">
              <w:rPr>
                <w:b/>
                <w:color w:val="000000"/>
                <w:sz w:val="18"/>
                <w:szCs w:val="18"/>
                <w:lang w:val="en-US"/>
              </w:rPr>
              <w:t>I</w:t>
            </w:r>
            <w:r w:rsidRPr="00882931">
              <w:rPr>
                <w:b/>
                <w:color w:val="000000"/>
                <w:sz w:val="18"/>
                <w:szCs w:val="18"/>
                <w:lang w:val="ru-RU"/>
              </w:rPr>
              <w:t xml:space="preserve"> </w:t>
            </w:r>
            <w:r w:rsidRPr="00882931">
              <w:rPr>
                <w:b/>
                <w:color w:val="000000"/>
                <w:sz w:val="18"/>
                <w:szCs w:val="18"/>
              </w:rPr>
              <w:t>квартал 2024 року,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EA7859" w:rsidRPr="00882931" w:rsidRDefault="00EA7859" w:rsidP="001A2BA2">
            <w:pPr>
              <w:jc w:val="center"/>
              <w:rPr>
                <w:b/>
                <w:color w:val="000000"/>
                <w:sz w:val="18"/>
                <w:szCs w:val="18"/>
              </w:rPr>
            </w:pPr>
            <w:r w:rsidRPr="00882931">
              <w:rPr>
                <w:b/>
                <w:color w:val="000000"/>
                <w:sz w:val="18"/>
                <w:szCs w:val="18"/>
              </w:rPr>
              <w:t xml:space="preserve">Касові видатки за </w:t>
            </w:r>
            <w:r w:rsidRPr="00882931">
              <w:rPr>
                <w:b/>
                <w:color w:val="000000"/>
                <w:sz w:val="18"/>
                <w:szCs w:val="18"/>
                <w:lang w:val="en-US"/>
              </w:rPr>
              <w:t>I</w:t>
            </w:r>
            <w:r w:rsidRPr="00882931">
              <w:rPr>
                <w:b/>
                <w:color w:val="000000"/>
                <w:sz w:val="18"/>
                <w:szCs w:val="18"/>
                <w:lang w:val="ru-RU"/>
              </w:rPr>
              <w:t xml:space="preserve"> </w:t>
            </w:r>
            <w:r w:rsidRPr="00882931">
              <w:rPr>
                <w:b/>
                <w:color w:val="000000"/>
                <w:sz w:val="18"/>
                <w:szCs w:val="18"/>
              </w:rPr>
              <w:t>квартал     2023   року,     тис. грн</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EA7859" w:rsidRPr="00882931" w:rsidRDefault="00EA7859" w:rsidP="001A2BA2">
            <w:pPr>
              <w:ind w:left="-108" w:right="-108"/>
              <w:jc w:val="center"/>
              <w:rPr>
                <w:b/>
                <w:color w:val="000000"/>
                <w:sz w:val="18"/>
                <w:szCs w:val="18"/>
              </w:rPr>
            </w:pPr>
            <w:r w:rsidRPr="00882931">
              <w:rPr>
                <w:b/>
                <w:color w:val="000000"/>
                <w:sz w:val="18"/>
                <w:szCs w:val="18"/>
              </w:rPr>
              <w:t>Відхилення до відповід- ного періоду минулого року, %</w:t>
            </w:r>
          </w:p>
        </w:tc>
      </w:tr>
      <w:tr w:rsidR="00EA7859" w:rsidRPr="00C80A75" w:rsidTr="001A2BA2">
        <w:trPr>
          <w:trHeight w:val="2131"/>
        </w:trPr>
        <w:tc>
          <w:tcPr>
            <w:tcW w:w="3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E52F44" w:rsidRDefault="00EA7859" w:rsidP="001A2BA2">
            <w:pPr>
              <w:ind w:left="-113" w:right="-108"/>
              <w:jc w:val="center"/>
              <w:rPr>
                <w:color w:val="000000"/>
                <w:sz w:val="18"/>
                <w:szCs w:val="18"/>
              </w:rPr>
            </w:pPr>
            <w:r w:rsidRPr="00E52F44">
              <w:rPr>
                <w:color w:val="000000"/>
                <w:sz w:val="18"/>
                <w:szCs w:val="18"/>
              </w:rPr>
              <w:t>4.3</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EA7859" w:rsidRPr="00E52F44" w:rsidRDefault="00EA7859" w:rsidP="001A2BA2">
            <w:pPr>
              <w:rPr>
                <w:i/>
                <w:color w:val="000000"/>
                <w:sz w:val="18"/>
                <w:szCs w:val="18"/>
              </w:rPr>
            </w:pPr>
            <w:r w:rsidRPr="00E52F44">
              <w:rPr>
                <w:i/>
                <w:color w:val="000000"/>
                <w:sz w:val="18"/>
                <w:szCs w:val="18"/>
              </w:rPr>
              <w:t xml:space="preserve">міська програма забез-печення проведення про-філактичних медичних оглядів працівників уста-нов та закладів освіти, культури, фізичної куль-тури і спорту,  під поряд-кованих департаменту освіти та гуманітарної політики ЧМР </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E52F44" w:rsidRDefault="00EA7859" w:rsidP="001A2BA2">
            <w:pPr>
              <w:jc w:val="center"/>
              <w:rPr>
                <w:sz w:val="18"/>
                <w:szCs w:val="18"/>
                <w:lang w:val="ru-RU"/>
              </w:rPr>
            </w:pPr>
            <w:r w:rsidRPr="00E52F44">
              <w:rPr>
                <w:sz w:val="18"/>
                <w:szCs w:val="18"/>
                <w:lang w:val="ru-RU"/>
              </w:rPr>
              <w:t>13,7</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E52F44" w:rsidRDefault="00EA7859" w:rsidP="001A2BA2">
            <w:pPr>
              <w:jc w:val="center"/>
              <w:rPr>
                <w:sz w:val="18"/>
                <w:szCs w:val="18"/>
                <w:lang w:val="ru-RU"/>
              </w:rPr>
            </w:pPr>
            <w:r w:rsidRPr="00E52F44">
              <w:rPr>
                <w:sz w:val="18"/>
                <w:szCs w:val="18"/>
              </w:rPr>
              <w:t>13,7</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E52F44" w:rsidRDefault="00EA7859" w:rsidP="001A2BA2">
            <w:pPr>
              <w:jc w:val="center"/>
              <w:rPr>
                <w:sz w:val="18"/>
                <w:szCs w:val="18"/>
                <w:lang w:val="ru-RU"/>
              </w:rPr>
            </w:pPr>
            <w:r w:rsidRPr="00E52F44">
              <w:rPr>
                <w:sz w:val="18"/>
                <w:szCs w:val="18"/>
                <w:lang w:val="ru-RU"/>
              </w:rPr>
              <w:t>-</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E52F44" w:rsidRDefault="00EA7859" w:rsidP="001A2BA2">
            <w:pPr>
              <w:jc w:val="center"/>
              <w:rPr>
                <w:sz w:val="18"/>
                <w:szCs w:val="18"/>
                <w:lang w:val="ru-RU"/>
              </w:rPr>
            </w:pPr>
            <w:r w:rsidRPr="00E52F44">
              <w:rPr>
                <w:sz w:val="18"/>
                <w:szCs w:val="18"/>
                <w:lang w:val="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E52F44" w:rsidRDefault="00EA7859" w:rsidP="001A2BA2">
            <w:pPr>
              <w:jc w:val="center"/>
              <w:rPr>
                <w:sz w:val="18"/>
                <w:szCs w:val="18"/>
                <w:lang w:val="ru-RU"/>
              </w:rPr>
            </w:pPr>
            <w:r w:rsidRPr="00E52F44">
              <w:rPr>
                <w:sz w:val="18"/>
                <w:szCs w:val="18"/>
                <w:lang w:val="ru-RU"/>
              </w:rPr>
              <w:t>-</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E52F44" w:rsidRDefault="00EA7859" w:rsidP="001A2BA2">
            <w:pPr>
              <w:jc w:val="center"/>
              <w:rPr>
                <w:sz w:val="18"/>
                <w:szCs w:val="18"/>
              </w:rPr>
            </w:pPr>
            <w:r w:rsidRPr="00E52F44">
              <w:rPr>
                <w:sz w:val="18"/>
                <w:szCs w:val="18"/>
              </w:rPr>
              <w:t>4,9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E52F44" w:rsidRDefault="00EA7859" w:rsidP="001A2BA2">
            <w:pPr>
              <w:jc w:val="center"/>
              <w:rPr>
                <w:color w:val="000000"/>
                <w:sz w:val="18"/>
                <w:szCs w:val="18"/>
              </w:rPr>
            </w:pPr>
            <w:r>
              <w:rPr>
                <w:color w:val="000000"/>
                <w:sz w:val="18"/>
                <w:szCs w:val="18"/>
              </w:rPr>
              <w:t>-</w:t>
            </w:r>
          </w:p>
        </w:tc>
      </w:tr>
      <w:tr w:rsidR="00EA7859" w:rsidRPr="00C80A75" w:rsidTr="001A2BA2">
        <w:trPr>
          <w:trHeight w:val="431"/>
        </w:trPr>
        <w:tc>
          <w:tcPr>
            <w:tcW w:w="3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545CA" w:rsidRDefault="00EA7859" w:rsidP="001A2BA2">
            <w:pPr>
              <w:ind w:left="-113" w:right="-108"/>
              <w:jc w:val="center"/>
              <w:rPr>
                <w:color w:val="000000"/>
                <w:sz w:val="18"/>
                <w:szCs w:val="18"/>
              </w:rPr>
            </w:pPr>
            <w:r w:rsidRPr="003545CA">
              <w:rPr>
                <w:color w:val="000000"/>
                <w:sz w:val="18"/>
                <w:szCs w:val="18"/>
              </w:rPr>
              <w:t>5</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3545CA" w:rsidRDefault="00EA7859" w:rsidP="001A2BA2">
            <w:pPr>
              <w:rPr>
                <w:color w:val="000000"/>
                <w:sz w:val="18"/>
                <w:szCs w:val="18"/>
              </w:rPr>
            </w:pPr>
            <w:r w:rsidRPr="003545CA">
              <w:rPr>
                <w:color w:val="000000"/>
                <w:sz w:val="18"/>
                <w:szCs w:val="18"/>
              </w:rPr>
              <w:t>Субсидії та поточні тран-сферти підприємствам (</w:t>
            </w:r>
            <w:r w:rsidRPr="003545CA">
              <w:rPr>
                <w:i/>
                <w:color w:val="000000"/>
                <w:sz w:val="18"/>
                <w:szCs w:val="18"/>
              </w:rPr>
              <w:t>в межах міської програми «Мистецькі Черкаси»</w:t>
            </w:r>
            <w:r w:rsidRPr="003545CA">
              <w:rPr>
                <w:color w:val="000000"/>
                <w:sz w:val="18"/>
                <w:szCs w:val="18"/>
              </w:rPr>
              <w:t>), зокрема:</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545CA" w:rsidRDefault="00EA7859" w:rsidP="001A2BA2">
            <w:pPr>
              <w:jc w:val="center"/>
              <w:rPr>
                <w:sz w:val="18"/>
                <w:szCs w:val="18"/>
              </w:rPr>
            </w:pPr>
            <w:r w:rsidRPr="003545CA">
              <w:rPr>
                <w:sz w:val="18"/>
                <w:szCs w:val="18"/>
                <w:lang w:val="ru-RU"/>
              </w:rPr>
              <w:t>13</w:t>
            </w:r>
            <w:r w:rsidRPr="003545CA">
              <w:rPr>
                <w:sz w:val="18"/>
                <w:szCs w:val="18"/>
              </w:rPr>
              <w:t> </w:t>
            </w:r>
            <w:r w:rsidRPr="003545CA">
              <w:rPr>
                <w:sz w:val="18"/>
                <w:szCs w:val="18"/>
                <w:lang w:val="ru-RU"/>
              </w:rPr>
              <w:t>956,1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3545CA" w:rsidRDefault="00EA7859" w:rsidP="001A2BA2">
            <w:pPr>
              <w:jc w:val="center"/>
              <w:rPr>
                <w:sz w:val="18"/>
                <w:szCs w:val="18"/>
                <w:lang w:val="ru-RU"/>
              </w:rPr>
            </w:pPr>
            <w:r w:rsidRPr="003545CA">
              <w:rPr>
                <w:sz w:val="18"/>
                <w:szCs w:val="18"/>
                <w:lang w:val="ru-RU"/>
              </w:rPr>
              <w:t>3 851,7</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545CA" w:rsidRDefault="00EA7859" w:rsidP="001A2BA2">
            <w:pPr>
              <w:jc w:val="center"/>
              <w:rPr>
                <w:sz w:val="18"/>
                <w:szCs w:val="18"/>
                <w:lang w:val="ru-RU"/>
              </w:rPr>
            </w:pPr>
            <w:r w:rsidRPr="003545CA">
              <w:rPr>
                <w:sz w:val="18"/>
                <w:szCs w:val="18"/>
                <w:lang w:val="ru-RU"/>
              </w:rPr>
              <w:t>2 901,4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545CA" w:rsidRDefault="00EA7859" w:rsidP="001A2BA2">
            <w:pPr>
              <w:jc w:val="center"/>
              <w:rPr>
                <w:sz w:val="18"/>
                <w:szCs w:val="18"/>
                <w:lang w:val="ru-RU"/>
              </w:rPr>
            </w:pPr>
            <w:r w:rsidRPr="003545CA">
              <w:rPr>
                <w:sz w:val="18"/>
                <w:szCs w:val="18"/>
                <w:lang w:val="ru-RU"/>
              </w:rPr>
              <w:t>20,8</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545CA" w:rsidRDefault="00EA7859" w:rsidP="001A2BA2">
            <w:pPr>
              <w:jc w:val="center"/>
              <w:rPr>
                <w:sz w:val="18"/>
                <w:szCs w:val="18"/>
                <w:lang w:val="ru-RU"/>
              </w:rPr>
            </w:pPr>
            <w:r w:rsidRPr="003545CA">
              <w:rPr>
                <w:sz w:val="18"/>
                <w:szCs w:val="18"/>
                <w:lang w:val="ru-RU"/>
              </w:rPr>
              <w:t>75,3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545CA" w:rsidRDefault="00EA7859" w:rsidP="001A2BA2">
            <w:pPr>
              <w:jc w:val="center"/>
              <w:rPr>
                <w:sz w:val="18"/>
                <w:szCs w:val="18"/>
                <w:lang w:val="ru-RU"/>
              </w:rPr>
            </w:pPr>
            <w:r w:rsidRPr="003545CA">
              <w:rPr>
                <w:sz w:val="18"/>
                <w:szCs w:val="18"/>
                <w:lang w:val="ru-RU"/>
              </w:rPr>
              <w:t>2</w:t>
            </w:r>
            <w:r w:rsidRPr="003545CA">
              <w:rPr>
                <w:sz w:val="18"/>
                <w:szCs w:val="18"/>
              </w:rPr>
              <w:t> </w:t>
            </w:r>
            <w:r w:rsidRPr="003545CA">
              <w:rPr>
                <w:sz w:val="18"/>
                <w:szCs w:val="18"/>
                <w:lang w:val="ru-RU"/>
              </w:rPr>
              <w:t>704,8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3545CA" w:rsidRDefault="00EA7859" w:rsidP="001A2BA2">
            <w:pPr>
              <w:jc w:val="center"/>
              <w:rPr>
                <w:sz w:val="18"/>
                <w:szCs w:val="18"/>
                <w:lang w:val="ru-RU"/>
              </w:rPr>
            </w:pPr>
            <w:r w:rsidRPr="003545CA">
              <w:rPr>
                <w:sz w:val="18"/>
                <w:szCs w:val="18"/>
                <w:lang w:val="ru-RU"/>
              </w:rPr>
              <w:t>7,3</w:t>
            </w:r>
          </w:p>
        </w:tc>
      </w:tr>
      <w:tr w:rsidR="00EA7859" w:rsidRPr="00C80A75" w:rsidTr="001A2BA2">
        <w:trPr>
          <w:trHeight w:val="431"/>
        </w:trPr>
        <w:tc>
          <w:tcPr>
            <w:tcW w:w="9747" w:type="dxa"/>
            <w:gridSpan w:val="9"/>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C80A75" w:rsidRDefault="00EA7859" w:rsidP="001A2BA2">
            <w:pPr>
              <w:rPr>
                <w:color w:val="000000"/>
                <w:sz w:val="18"/>
                <w:szCs w:val="18"/>
                <w:highlight w:val="yellow"/>
              </w:rPr>
            </w:pPr>
            <w:r w:rsidRPr="006226ED">
              <w:rPr>
                <w:i/>
                <w:iCs/>
                <w:color w:val="000000"/>
                <w:sz w:val="18"/>
                <w:szCs w:val="18"/>
              </w:rPr>
              <w:t xml:space="preserve">Збільшення видатків на надання фінансової підтримки комунальним підприємствам на 196,6 тис.грн., або на 7,3 відс. у порівнянні із відповідним періодом 2023 року пов’язано зі збільшенням розміру мінімальної заробітної плати </w:t>
            </w:r>
            <w:r w:rsidRPr="006226ED">
              <w:rPr>
                <w:i/>
                <w:sz w:val="18"/>
                <w:szCs w:val="18"/>
              </w:rPr>
              <w:t>( з 01.01.2024 із 6700 грн. до 7100 грн.), розміру посадового окладу працівника I тарифного розряду Єдиної тарифної сітки розрядів і коефіцієнтів з оплати праці ( 01.01.2024р.- із 2893 грн. до 3195 грн.) та збільшенням посадового окладу директора по контракту</w:t>
            </w:r>
            <w:r w:rsidRPr="006226ED">
              <w:rPr>
                <w:i/>
                <w:iCs/>
                <w:color w:val="000000"/>
                <w:sz w:val="18"/>
                <w:szCs w:val="18"/>
              </w:rPr>
              <w:t>.</w:t>
            </w:r>
          </w:p>
        </w:tc>
      </w:tr>
      <w:tr w:rsidR="00EA7859" w:rsidRPr="00C80A75" w:rsidTr="001A2BA2">
        <w:trPr>
          <w:trHeight w:val="696"/>
        </w:trPr>
        <w:tc>
          <w:tcPr>
            <w:tcW w:w="3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545CA" w:rsidRDefault="00EA7859" w:rsidP="001A2BA2">
            <w:pPr>
              <w:ind w:left="-113" w:right="-108"/>
              <w:jc w:val="center"/>
              <w:rPr>
                <w:color w:val="000000"/>
                <w:sz w:val="18"/>
                <w:szCs w:val="18"/>
              </w:rPr>
            </w:pPr>
            <w:r w:rsidRPr="003545CA">
              <w:rPr>
                <w:color w:val="000000"/>
                <w:sz w:val="18"/>
                <w:szCs w:val="18"/>
              </w:rPr>
              <w:t>5.1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3545CA" w:rsidRDefault="00EA7859" w:rsidP="001A2BA2">
            <w:pPr>
              <w:jc w:val="both"/>
              <w:rPr>
                <w:color w:val="000000"/>
                <w:sz w:val="18"/>
                <w:szCs w:val="18"/>
              </w:rPr>
            </w:pPr>
            <w:r w:rsidRPr="003545CA">
              <w:rPr>
                <w:color w:val="000000"/>
                <w:sz w:val="18"/>
                <w:szCs w:val="18"/>
              </w:rPr>
              <w:t>Надання фінансової підтримки КП "Кінотеатр "Україна"</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545CA" w:rsidRDefault="00EA7859" w:rsidP="001A2BA2">
            <w:pPr>
              <w:jc w:val="center"/>
              <w:rPr>
                <w:sz w:val="18"/>
                <w:szCs w:val="18"/>
              </w:rPr>
            </w:pPr>
            <w:r w:rsidRPr="00C3566F">
              <w:rPr>
                <w:sz w:val="18"/>
                <w:szCs w:val="18"/>
              </w:rPr>
              <w:t>2</w:t>
            </w:r>
            <w:r w:rsidRPr="003545CA">
              <w:rPr>
                <w:sz w:val="18"/>
                <w:szCs w:val="18"/>
              </w:rPr>
              <w:t> </w:t>
            </w:r>
            <w:r w:rsidRPr="00C3566F">
              <w:rPr>
                <w:sz w:val="18"/>
                <w:szCs w:val="18"/>
              </w:rPr>
              <w:t>556,1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C3566F" w:rsidRDefault="00EA7859" w:rsidP="001A2BA2">
            <w:pPr>
              <w:jc w:val="center"/>
              <w:rPr>
                <w:sz w:val="18"/>
                <w:szCs w:val="18"/>
              </w:rPr>
            </w:pPr>
            <w:r w:rsidRPr="00C3566F">
              <w:rPr>
                <w:sz w:val="18"/>
                <w:szCs w:val="18"/>
              </w:rPr>
              <w:t>1</w:t>
            </w:r>
            <w:r w:rsidRPr="003545CA">
              <w:rPr>
                <w:sz w:val="18"/>
                <w:szCs w:val="18"/>
                <w:lang w:val="ru-RU"/>
              </w:rPr>
              <w:t> </w:t>
            </w:r>
            <w:r w:rsidRPr="00C3566F">
              <w:rPr>
                <w:sz w:val="18"/>
                <w:szCs w:val="18"/>
              </w:rPr>
              <w:t>498,6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C3566F" w:rsidRDefault="00EA7859" w:rsidP="001A2BA2">
            <w:pPr>
              <w:jc w:val="center"/>
              <w:rPr>
                <w:sz w:val="18"/>
                <w:szCs w:val="18"/>
              </w:rPr>
            </w:pPr>
            <w:r w:rsidRPr="00C3566F">
              <w:rPr>
                <w:sz w:val="18"/>
                <w:szCs w:val="18"/>
              </w:rPr>
              <w:t>801,8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C3566F" w:rsidRDefault="00EA7859" w:rsidP="001A2BA2">
            <w:pPr>
              <w:jc w:val="center"/>
              <w:rPr>
                <w:sz w:val="18"/>
                <w:szCs w:val="18"/>
              </w:rPr>
            </w:pPr>
            <w:r w:rsidRPr="00C3566F">
              <w:rPr>
                <w:sz w:val="18"/>
                <w:szCs w:val="18"/>
              </w:rPr>
              <w:t>31,4</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C3566F" w:rsidRDefault="00EA7859" w:rsidP="001A2BA2">
            <w:pPr>
              <w:jc w:val="center"/>
              <w:rPr>
                <w:sz w:val="18"/>
                <w:szCs w:val="18"/>
              </w:rPr>
            </w:pPr>
            <w:r w:rsidRPr="00C3566F">
              <w:rPr>
                <w:sz w:val="18"/>
                <w:szCs w:val="18"/>
              </w:rPr>
              <w:t>53,5</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C3566F" w:rsidRDefault="00EA7859" w:rsidP="001A2BA2">
            <w:pPr>
              <w:jc w:val="center"/>
              <w:rPr>
                <w:sz w:val="18"/>
                <w:szCs w:val="18"/>
              </w:rPr>
            </w:pPr>
            <w:r w:rsidRPr="00C3566F">
              <w:rPr>
                <w:sz w:val="18"/>
                <w:szCs w:val="18"/>
              </w:rPr>
              <w:t>710,3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C3566F" w:rsidRDefault="00EA7859" w:rsidP="001A2BA2">
            <w:pPr>
              <w:jc w:val="center"/>
              <w:rPr>
                <w:sz w:val="18"/>
                <w:szCs w:val="18"/>
              </w:rPr>
            </w:pPr>
            <w:r w:rsidRPr="00C3566F">
              <w:rPr>
                <w:sz w:val="18"/>
                <w:szCs w:val="18"/>
              </w:rPr>
              <w:t>12,9</w:t>
            </w:r>
          </w:p>
        </w:tc>
      </w:tr>
      <w:tr w:rsidR="00EA7859" w:rsidRPr="00C80A75" w:rsidTr="001A2BA2">
        <w:trPr>
          <w:trHeight w:val="546"/>
        </w:trPr>
        <w:tc>
          <w:tcPr>
            <w:tcW w:w="3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545CA" w:rsidRDefault="00EA7859" w:rsidP="001A2BA2">
            <w:pPr>
              <w:ind w:left="-113" w:right="-108"/>
              <w:jc w:val="center"/>
              <w:rPr>
                <w:color w:val="000000"/>
                <w:sz w:val="18"/>
                <w:szCs w:val="18"/>
              </w:rPr>
            </w:pPr>
            <w:r w:rsidRPr="003545CA">
              <w:rPr>
                <w:color w:val="000000"/>
                <w:sz w:val="18"/>
                <w:szCs w:val="18"/>
              </w:rPr>
              <w:t>5.1.1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3545CA" w:rsidRDefault="00EA7859" w:rsidP="001A2BA2">
            <w:pPr>
              <w:rPr>
                <w:i/>
                <w:iCs/>
                <w:color w:val="000000"/>
                <w:sz w:val="18"/>
                <w:szCs w:val="18"/>
              </w:rPr>
            </w:pPr>
            <w:r w:rsidRPr="003545CA">
              <w:rPr>
                <w:i/>
                <w:iCs/>
                <w:color w:val="000000"/>
                <w:sz w:val="18"/>
                <w:szCs w:val="18"/>
              </w:rPr>
              <w:t xml:space="preserve"> - заробітна плата з нарахуваннями</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545CA" w:rsidRDefault="00EA7859" w:rsidP="001A2BA2">
            <w:pPr>
              <w:jc w:val="center"/>
              <w:rPr>
                <w:i/>
                <w:iCs/>
                <w:sz w:val="18"/>
                <w:szCs w:val="18"/>
              </w:rPr>
            </w:pPr>
            <w:r w:rsidRPr="003545CA">
              <w:rPr>
                <w:i/>
                <w:iCs/>
                <w:sz w:val="18"/>
                <w:szCs w:val="18"/>
                <w:lang w:val="ru-RU"/>
              </w:rPr>
              <w:t>1</w:t>
            </w:r>
            <w:r w:rsidRPr="003545CA">
              <w:rPr>
                <w:i/>
                <w:iCs/>
                <w:sz w:val="18"/>
                <w:szCs w:val="18"/>
              </w:rPr>
              <w:t> </w:t>
            </w:r>
            <w:r w:rsidRPr="003545CA">
              <w:rPr>
                <w:i/>
                <w:iCs/>
                <w:sz w:val="18"/>
                <w:szCs w:val="18"/>
                <w:lang w:val="ru-RU"/>
              </w:rPr>
              <w:t>596,0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3545CA" w:rsidRDefault="00EA7859" w:rsidP="001A2BA2">
            <w:pPr>
              <w:jc w:val="center"/>
              <w:rPr>
                <w:i/>
                <w:iCs/>
                <w:sz w:val="18"/>
                <w:szCs w:val="18"/>
                <w:lang w:val="ru-RU"/>
              </w:rPr>
            </w:pPr>
            <w:r w:rsidRPr="003545CA">
              <w:rPr>
                <w:i/>
                <w:iCs/>
                <w:sz w:val="18"/>
                <w:szCs w:val="18"/>
                <w:lang w:val="ru-RU"/>
              </w:rPr>
              <w:t>758,6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545CA" w:rsidRDefault="00EA7859" w:rsidP="001A2BA2">
            <w:pPr>
              <w:jc w:val="center"/>
              <w:rPr>
                <w:i/>
                <w:iCs/>
                <w:sz w:val="18"/>
                <w:szCs w:val="18"/>
                <w:lang w:val="ru-RU"/>
              </w:rPr>
            </w:pPr>
            <w:r w:rsidRPr="003545CA">
              <w:rPr>
                <w:i/>
                <w:iCs/>
                <w:sz w:val="18"/>
                <w:szCs w:val="18"/>
                <w:lang w:val="ru-RU"/>
              </w:rPr>
              <w:t>541,9</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545CA" w:rsidRDefault="00EA7859" w:rsidP="001A2BA2">
            <w:pPr>
              <w:jc w:val="center"/>
              <w:rPr>
                <w:i/>
                <w:iCs/>
                <w:sz w:val="18"/>
                <w:szCs w:val="18"/>
                <w:lang w:val="ru-RU"/>
              </w:rPr>
            </w:pPr>
            <w:r w:rsidRPr="003545CA">
              <w:rPr>
                <w:i/>
                <w:iCs/>
                <w:sz w:val="18"/>
                <w:szCs w:val="18"/>
                <w:lang w:val="ru-RU"/>
              </w:rPr>
              <w:t>34,0</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545CA" w:rsidRDefault="00EA7859" w:rsidP="001A2BA2">
            <w:pPr>
              <w:jc w:val="center"/>
              <w:rPr>
                <w:i/>
                <w:iCs/>
                <w:sz w:val="18"/>
                <w:szCs w:val="18"/>
                <w:lang w:val="ru-RU"/>
              </w:rPr>
            </w:pPr>
            <w:r w:rsidRPr="003545CA">
              <w:rPr>
                <w:i/>
                <w:iCs/>
                <w:sz w:val="18"/>
                <w:szCs w:val="18"/>
                <w:lang w:val="ru-RU"/>
              </w:rPr>
              <w:t>71,4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545CA" w:rsidRDefault="00EA7859" w:rsidP="001A2BA2">
            <w:pPr>
              <w:jc w:val="center"/>
              <w:rPr>
                <w:i/>
                <w:iCs/>
                <w:sz w:val="18"/>
                <w:szCs w:val="18"/>
                <w:lang w:val="ru-RU"/>
              </w:rPr>
            </w:pPr>
            <w:r w:rsidRPr="003545CA">
              <w:rPr>
                <w:i/>
                <w:iCs/>
                <w:sz w:val="18"/>
                <w:szCs w:val="18"/>
                <w:lang w:val="ru-RU"/>
              </w:rPr>
              <w:t>464,2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3545CA" w:rsidRDefault="00EA7859" w:rsidP="001A2BA2">
            <w:pPr>
              <w:jc w:val="center"/>
              <w:rPr>
                <w:i/>
                <w:iCs/>
                <w:sz w:val="18"/>
                <w:szCs w:val="18"/>
                <w:lang w:val="ru-RU"/>
              </w:rPr>
            </w:pPr>
            <w:r w:rsidRPr="003545CA">
              <w:rPr>
                <w:i/>
                <w:iCs/>
                <w:sz w:val="18"/>
                <w:szCs w:val="18"/>
                <w:lang w:val="ru-RU"/>
              </w:rPr>
              <w:t>16,7</w:t>
            </w:r>
          </w:p>
        </w:tc>
      </w:tr>
      <w:tr w:rsidR="00EA7859" w:rsidRPr="00C80A75" w:rsidTr="001A2BA2">
        <w:trPr>
          <w:trHeight w:val="655"/>
        </w:trPr>
        <w:tc>
          <w:tcPr>
            <w:tcW w:w="3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545CA" w:rsidRDefault="00EA7859" w:rsidP="001A2BA2">
            <w:pPr>
              <w:ind w:left="-113" w:right="-108"/>
              <w:jc w:val="center"/>
              <w:rPr>
                <w:color w:val="000000"/>
                <w:sz w:val="18"/>
                <w:szCs w:val="18"/>
              </w:rPr>
            </w:pPr>
            <w:r w:rsidRPr="003545CA">
              <w:rPr>
                <w:color w:val="000000"/>
                <w:sz w:val="18"/>
                <w:szCs w:val="18"/>
              </w:rPr>
              <w:t>5.1.2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3545CA" w:rsidRDefault="00EA7859" w:rsidP="001A2BA2">
            <w:pPr>
              <w:rPr>
                <w:i/>
                <w:iCs/>
                <w:color w:val="000000"/>
                <w:sz w:val="18"/>
                <w:szCs w:val="18"/>
              </w:rPr>
            </w:pPr>
            <w:r w:rsidRPr="003545CA">
              <w:rPr>
                <w:i/>
                <w:iCs/>
                <w:color w:val="000000"/>
                <w:sz w:val="18"/>
                <w:szCs w:val="18"/>
              </w:rPr>
              <w:t xml:space="preserve"> - оплата комунальних поcлуг та енергоносіїв</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545CA" w:rsidRDefault="00EA7859" w:rsidP="001A2BA2">
            <w:pPr>
              <w:jc w:val="center"/>
              <w:rPr>
                <w:i/>
                <w:iCs/>
                <w:color w:val="000000"/>
                <w:sz w:val="18"/>
                <w:szCs w:val="18"/>
                <w:lang w:val="ru-RU"/>
              </w:rPr>
            </w:pPr>
            <w:r w:rsidRPr="003545CA">
              <w:rPr>
                <w:i/>
                <w:iCs/>
                <w:color w:val="000000"/>
                <w:sz w:val="18"/>
                <w:szCs w:val="18"/>
                <w:lang w:val="ru-RU"/>
              </w:rPr>
              <w:t>960,1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3545CA" w:rsidRDefault="00EA7859" w:rsidP="001A2BA2">
            <w:pPr>
              <w:jc w:val="center"/>
              <w:rPr>
                <w:i/>
                <w:iCs/>
                <w:color w:val="000000"/>
                <w:sz w:val="18"/>
                <w:szCs w:val="18"/>
                <w:lang w:val="ru-RU"/>
              </w:rPr>
            </w:pPr>
            <w:r w:rsidRPr="003545CA">
              <w:rPr>
                <w:i/>
                <w:iCs/>
                <w:color w:val="000000"/>
                <w:sz w:val="18"/>
                <w:szCs w:val="18"/>
                <w:lang w:val="ru-RU"/>
              </w:rPr>
              <w:t>740,0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545CA" w:rsidRDefault="00EA7859" w:rsidP="001A2BA2">
            <w:pPr>
              <w:jc w:val="center"/>
              <w:rPr>
                <w:i/>
                <w:iCs/>
                <w:color w:val="000000"/>
                <w:sz w:val="18"/>
                <w:szCs w:val="18"/>
                <w:lang w:val="ru-RU"/>
              </w:rPr>
            </w:pPr>
            <w:r w:rsidRPr="003545CA">
              <w:rPr>
                <w:i/>
                <w:iCs/>
                <w:color w:val="000000"/>
                <w:sz w:val="18"/>
                <w:szCs w:val="18"/>
                <w:lang w:val="ru-RU"/>
              </w:rPr>
              <w:t>259,9</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545CA" w:rsidRDefault="00EA7859" w:rsidP="001A2BA2">
            <w:pPr>
              <w:jc w:val="center"/>
              <w:rPr>
                <w:i/>
                <w:iCs/>
                <w:color w:val="000000"/>
                <w:sz w:val="18"/>
                <w:szCs w:val="18"/>
                <w:lang w:val="ru-RU"/>
              </w:rPr>
            </w:pPr>
            <w:r w:rsidRPr="003545CA">
              <w:rPr>
                <w:i/>
                <w:iCs/>
                <w:color w:val="000000"/>
                <w:sz w:val="18"/>
                <w:szCs w:val="18"/>
                <w:lang w:val="ru-RU"/>
              </w:rPr>
              <w:t>27,1</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545CA" w:rsidRDefault="00EA7859" w:rsidP="001A2BA2">
            <w:pPr>
              <w:jc w:val="center"/>
              <w:rPr>
                <w:i/>
                <w:iCs/>
                <w:color w:val="000000"/>
                <w:sz w:val="18"/>
                <w:szCs w:val="18"/>
                <w:lang w:val="ru-RU"/>
              </w:rPr>
            </w:pPr>
            <w:r w:rsidRPr="003545CA">
              <w:rPr>
                <w:i/>
                <w:iCs/>
                <w:color w:val="000000"/>
                <w:sz w:val="18"/>
                <w:szCs w:val="18"/>
                <w:lang w:val="ru-RU"/>
              </w:rPr>
              <w:t>35,1</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545CA" w:rsidRDefault="00EA7859" w:rsidP="001A2BA2">
            <w:pPr>
              <w:jc w:val="center"/>
              <w:rPr>
                <w:i/>
                <w:iCs/>
                <w:color w:val="000000"/>
                <w:sz w:val="18"/>
                <w:szCs w:val="18"/>
                <w:lang w:val="ru-RU"/>
              </w:rPr>
            </w:pPr>
            <w:r w:rsidRPr="003545CA">
              <w:rPr>
                <w:i/>
                <w:iCs/>
                <w:color w:val="000000"/>
                <w:sz w:val="18"/>
                <w:szCs w:val="18"/>
                <w:lang w:val="ru-RU"/>
              </w:rPr>
              <w:t>246,1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3545CA" w:rsidRDefault="00EA7859" w:rsidP="001A2BA2">
            <w:pPr>
              <w:jc w:val="center"/>
              <w:rPr>
                <w:i/>
                <w:iCs/>
                <w:color w:val="000000"/>
                <w:sz w:val="18"/>
                <w:szCs w:val="18"/>
                <w:lang w:val="ru-RU"/>
              </w:rPr>
            </w:pPr>
            <w:r w:rsidRPr="003545CA">
              <w:rPr>
                <w:i/>
                <w:iCs/>
                <w:color w:val="000000"/>
                <w:sz w:val="18"/>
                <w:szCs w:val="18"/>
                <w:lang w:val="ru-RU"/>
              </w:rPr>
              <w:t>5,6</w:t>
            </w:r>
          </w:p>
        </w:tc>
      </w:tr>
      <w:tr w:rsidR="00EA7859" w:rsidRPr="00C80A75" w:rsidTr="001A2BA2">
        <w:trPr>
          <w:trHeight w:val="979"/>
        </w:trPr>
        <w:tc>
          <w:tcPr>
            <w:tcW w:w="3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94974" w:rsidRDefault="00EA7859" w:rsidP="001A2BA2">
            <w:pPr>
              <w:ind w:left="-113" w:right="-108"/>
              <w:jc w:val="center"/>
              <w:rPr>
                <w:color w:val="000000"/>
                <w:sz w:val="18"/>
                <w:szCs w:val="18"/>
              </w:rPr>
            </w:pPr>
            <w:r w:rsidRPr="00394974">
              <w:rPr>
                <w:color w:val="000000"/>
                <w:sz w:val="18"/>
                <w:szCs w:val="18"/>
              </w:rPr>
              <w:t>5.2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394974" w:rsidRDefault="00EA7859" w:rsidP="001A2BA2">
            <w:pPr>
              <w:jc w:val="both"/>
              <w:rPr>
                <w:color w:val="000000"/>
                <w:sz w:val="18"/>
                <w:szCs w:val="18"/>
              </w:rPr>
            </w:pPr>
            <w:r w:rsidRPr="00394974">
              <w:rPr>
                <w:color w:val="000000"/>
                <w:sz w:val="18"/>
                <w:szCs w:val="18"/>
              </w:rPr>
              <w:t>Надання фінансової підтримки КП "Черкаський міський зоологічний парк "Рошен"</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94974" w:rsidRDefault="00EA7859" w:rsidP="001A2BA2">
            <w:pPr>
              <w:jc w:val="center"/>
              <w:rPr>
                <w:color w:val="000000"/>
                <w:sz w:val="18"/>
                <w:szCs w:val="18"/>
              </w:rPr>
            </w:pPr>
            <w:r w:rsidRPr="00394974">
              <w:rPr>
                <w:color w:val="000000"/>
                <w:sz w:val="18"/>
                <w:szCs w:val="18"/>
                <w:lang w:val="ru-RU"/>
              </w:rPr>
              <w:t>11</w:t>
            </w:r>
            <w:r w:rsidRPr="00394974">
              <w:rPr>
                <w:color w:val="000000"/>
                <w:sz w:val="18"/>
                <w:szCs w:val="18"/>
              </w:rPr>
              <w:t> </w:t>
            </w:r>
            <w:r w:rsidRPr="00394974">
              <w:rPr>
                <w:color w:val="000000"/>
                <w:sz w:val="18"/>
                <w:szCs w:val="18"/>
                <w:lang w:val="ru-RU"/>
              </w:rPr>
              <w:t>400,0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394974" w:rsidRDefault="00EA7859" w:rsidP="001A2BA2">
            <w:pPr>
              <w:jc w:val="center"/>
              <w:rPr>
                <w:color w:val="000000"/>
                <w:sz w:val="18"/>
                <w:szCs w:val="18"/>
              </w:rPr>
            </w:pPr>
            <w:r w:rsidRPr="00394974">
              <w:rPr>
                <w:color w:val="000000"/>
                <w:sz w:val="18"/>
                <w:szCs w:val="18"/>
                <w:lang w:val="ru-RU"/>
              </w:rPr>
              <w:t>2</w:t>
            </w:r>
            <w:r w:rsidRPr="00394974">
              <w:rPr>
                <w:color w:val="000000"/>
                <w:sz w:val="18"/>
                <w:szCs w:val="18"/>
              </w:rPr>
              <w:t> </w:t>
            </w:r>
            <w:r w:rsidRPr="00394974">
              <w:rPr>
                <w:color w:val="000000"/>
                <w:sz w:val="18"/>
                <w:szCs w:val="18"/>
                <w:lang w:val="ru-RU"/>
              </w:rPr>
              <w:t>353,1</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94974" w:rsidRDefault="00EA7859" w:rsidP="001A2BA2">
            <w:pPr>
              <w:jc w:val="center"/>
              <w:rPr>
                <w:color w:val="000000"/>
                <w:sz w:val="18"/>
                <w:szCs w:val="18"/>
                <w:lang w:val="ru-RU"/>
              </w:rPr>
            </w:pPr>
            <w:r w:rsidRPr="00394974">
              <w:rPr>
                <w:color w:val="000000"/>
                <w:sz w:val="18"/>
                <w:szCs w:val="18"/>
                <w:lang w:val="ru-RU"/>
              </w:rPr>
              <w:t>2 099,6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94974" w:rsidRDefault="00EA7859" w:rsidP="001A2BA2">
            <w:pPr>
              <w:jc w:val="center"/>
              <w:rPr>
                <w:color w:val="000000"/>
                <w:sz w:val="18"/>
                <w:szCs w:val="18"/>
                <w:lang w:val="ru-RU"/>
              </w:rPr>
            </w:pPr>
            <w:r w:rsidRPr="00394974">
              <w:rPr>
                <w:color w:val="000000"/>
                <w:sz w:val="18"/>
                <w:szCs w:val="18"/>
                <w:lang w:val="ru-RU"/>
              </w:rPr>
              <w:t>18,4</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94974" w:rsidRDefault="00EA7859" w:rsidP="001A2BA2">
            <w:pPr>
              <w:jc w:val="center"/>
              <w:rPr>
                <w:color w:val="000000"/>
                <w:sz w:val="18"/>
                <w:szCs w:val="18"/>
                <w:lang w:val="ru-RU"/>
              </w:rPr>
            </w:pPr>
            <w:r w:rsidRPr="00394974">
              <w:rPr>
                <w:color w:val="000000"/>
                <w:sz w:val="18"/>
                <w:szCs w:val="18"/>
                <w:lang w:val="ru-RU"/>
              </w:rPr>
              <w:t>89,2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394974" w:rsidRDefault="00EA7859" w:rsidP="001A2BA2">
            <w:pPr>
              <w:jc w:val="center"/>
              <w:rPr>
                <w:color w:val="000000"/>
                <w:sz w:val="18"/>
                <w:szCs w:val="18"/>
              </w:rPr>
            </w:pPr>
            <w:r w:rsidRPr="00394974">
              <w:rPr>
                <w:color w:val="000000"/>
                <w:sz w:val="18"/>
                <w:szCs w:val="18"/>
                <w:lang w:val="ru-RU"/>
              </w:rPr>
              <w:t>1</w:t>
            </w:r>
            <w:r w:rsidRPr="00394974">
              <w:rPr>
                <w:color w:val="000000"/>
                <w:sz w:val="18"/>
                <w:szCs w:val="18"/>
              </w:rPr>
              <w:t> </w:t>
            </w:r>
            <w:r w:rsidRPr="00394974">
              <w:rPr>
                <w:color w:val="000000"/>
                <w:sz w:val="18"/>
                <w:szCs w:val="18"/>
                <w:lang w:val="ru-RU"/>
              </w:rPr>
              <w:t>994,5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394974" w:rsidRDefault="00EA7859" w:rsidP="001A2BA2">
            <w:pPr>
              <w:jc w:val="center"/>
              <w:rPr>
                <w:color w:val="000000"/>
                <w:sz w:val="18"/>
                <w:szCs w:val="18"/>
                <w:lang w:val="ru-RU"/>
              </w:rPr>
            </w:pPr>
            <w:r w:rsidRPr="00394974">
              <w:rPr>
                <w:color w:val="000000"/>
                <w:sz w:val="18"/>
                <w:szCs w:val="18"/>
                <w:lang w:val="ru-RU"/>
              </w:rPr>
              <w:t>5,3</w:t>
            </w:r>
          </w:p>
        </w:tc>
      </w:tr>
      <w:tr w:rsidR="00EA7859" w:rsidRPr="00C80A75" w:rsidTr="001A2BA2">
        <w:trPr>
          <w:trHeight w:val="425"/>
        </w:trPr>
        <w:tc>
          <w:tcPr>
            <w:tcW w:w="3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637B0D" w:rsidRDefault="00EA7859" w:rsidP="001A2BA2">
            <w:pPr>
              <w:ind w:left="-113" w:right="-108"/>
              <w:jc w:val="center"/>
              <w:rPr>
                <w:color w:val="000000"/>
                <w:sz w:val="18"/>
                <w:szCs w:val="18"/>
              </w:rPr>
            </w:pPr>
            <w:r w:rsidRPr="00637B0D">
              <w:rPr>
                <w:color w:val="000000"/>
                <w:sz w:val="18"/>
                <w:szCs w:val="18"/>
              </w:rPr>
              <w:t>5.2.1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637B0D" w:rsidRDefault="00EA7859" w:rsidP="001A2BA2">
            <w:pPr>
              <w:rPr>
                <w:i/>
                <w:iCs/>
                <w:color w:val="000000"/>
                <w:sz w:val="18"/>
                <w:szCs w:val="18"/>
              </w:rPr>
            </w:pPr>
            <w:r w:rsidRPr="00637B0D">
              <w:rPr>
                <w:i/>
                <w:iCs/>
                <w:color w:val="000000"/>
                <w:sz w:val="18"/>
                <w:szCs w:val="18"/>
              </w:rPr>
              <w:t xml:space="preserve"> - заробітна плата з нарахуваннями</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637B0D" w:rsidRDefault="00EA7859" w:rsidP="001A2BA2">
            <w:pPr>
              <w:jc w:val="center"/>
              <w:rPr>
                <w:i/>
                <w:iCs/>
                <w:color w:val="000000"/>
                <w:sz w:val="18"/>
                <w:szCs w:val="18"/>
              </w:rPr>
            </w:pPr>
            <w:r w:rsidRPr="00637B0D">
              <w:rPr>
                <w:i/>
                <w:iCs/>
                <w:color w:val="000000"/>
                <w:sz w:val="18"/>
                <w:szCs w:val="18"/>
                <w:lang w:val="ru-RU"/>
              </w:rPr>
              <w:t>8</w:t>
            </w:r>
            <w:r w:rsidRPr="00637B0D">
              <w:rPr>
                <w:i/>
                <w:iCs/>
                <w:color w:val="000000"/>
                <w:sz w:val="18"/>
                <w:szCs w:val="18"/>
              </w:rPr>
              <w:t> </w:t>
            </w:r>
            <w:r w:rsidRPr="00637B0D">
              <w:rPr>
                <w:i/>
                <w:iCs/>
                <w:color w:val="000000"/>
                <w:sz w:val="18"/>
                <w:szCs w:val="18"/>
                <w:lang w:val="ru-RU"/>
              </w:rPr>
              <w:t>701,6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637B0D" w:rsidRDefault="00EA7859" w:rsidP="001A2BA2">
            <w:pPr>
              <w:jc w:val="center"/>
              <w:rPr>
                <w:i/>
                <w:iCs/>
                <w:color w:val="000000"/>
                <w:sz w:val="18"/>
                <w:szCs w:val="18"/>
              </w:rPr>
            </w:pPr>
            <w:r w:rsidRPr="00637B0D">
              <w:rPr>
                <w:i/>
                <w:iCs/>
                <w:color w:val="000000"/>
                <w:sz w:val="18"/>
                <w:szCs w:val="18"/>
                <w:lang w:val="ru-RU"/>
              </w:rPr>
              <w:t>1</w:t>
            </w:r>
            <w:r w:rsidRPr="00637B0D">
              <w:rPr>
                <w:i/>
                <w:iCs/>
                <w:color w:val="000000"/>
                <w:sz w:val="18"/>
                <w:szCs w:val="18"/>
              </w:rPr>
              <w:t> </w:t>
            </w:r>
            <w:r w:rsidRPr="00637B0D">
              <w:rPr>
                <w:i/>
                <w:iCs/>
                <w:color w:val="000000"/>
                <w:sz w:val="18"/>
                <w:szCs w:val="18"/>
                <w:lang w:val="ru-RU"/>
              </w:rPr>
              <w:t>794,0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637B0D" w:rsidRDefault="00EA7859" w:rsidP="001A2BA2">
            <w:pPr>
              <w:jc w:val="center"/>
              <w:rPr>
                <w:i/>
                <w:iCs/>
                <w:color w:val="000000"/>
                <w:sz w:val="18"/>
                <w:szCs w:val="18"/>
                <w:lang w:val="ru-RU"/>
              </w:rPr>
            </w:pPr>
            <w:r w:rsidRPr="00637B0D">
              <w:rPr>
                <w:i/>
                <w:iCs/>
                <w:color w:val="000000"/>
                <w:sz w:val="18"/>
                <w:szCs w:val="18"/>
              </w:rPr>
              <w:t>1 540,</w:t>
            </w:r>
            <w:r w:rsidRPr="00637B0D">
              <w:rPr>
                <w:i/>
                <w:iCs/>
                <w:color w:val="000000"/>
                <w:sz w:val="18"/>
                <w:szCs w:val="18"/>
                <w:lang w:val="ru-RU"/>
              </w:rPr>
              <w:t>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637B0D" w:rsidRDefault="00EA7859" w:rsidP="001A2BA2">
            <w:pPr>
              <w:jc w:val="center"/>
              <w:rPr>
                <w:i/>
                <w:iCs/>
                <w:color w:val="000000"/>
                <w:sz w:val="18"/>
                <w:szCs w:val="18"/>
                <w:lang w:val="ru-RU"/>
              </w:rPr>
            </w:pPr>
            <w:r w:rsidRPr="00637B0D">
              <w:rPr>
                <w:i/>
                <w:iCs/>
                <w:color w:val="000000"/>
                <w:sz w:val="18"/>
                <w:szCs w:val="18"/>
                <w:lang w:val="ru-RU"/>
              </w:rPr>
              <w:t>17,7</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637B0D" w:rsidRDefault="00EA7859" w:rsidP="001A2BA2">
            <w:pPr>
              <w:jc w:val="center"/>
              <w:rPr>
                <w:i/>
                <w:iCs/>
                <w:color w:val="000000"/>
                <w:sz w:val="18"/>
                <w:szCs w:val="18"/>
                <w:lang w:val="ru-RU"/>
              </w:rPr>
            </w:pPr>
            <w:r w:rsidRPr="00637B0D">
              <w:rPr>
                <w:i/>
                <w:iCs/>
                <w:color w:val="000000"/>
                <w:sz w:val="18"/>
                <w:szCs w:val="18"/>
                <w:lang w:val="ru-RU"/>
              </w:rPr>
              <w:t>85,9</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637B0D" w:rsidRDefault="00EA7859" w:rsidP="001A2BA2">
            <w:pPr>
              <w:jc w:val="center"/>
              <w:rPr>
                <w:i/>
                <w:iCs/>
                <w:color w:val="000000"/>
                <w:sz w:val="18"/>
                <w:szCs w:val="18"/>
                <w:lang w:val="ru-RU"/>
              </w:rPr>
            </w:pPr>
            <w:r w:rsidRPr="00637B0D">
              <w:rPr>
                <w:i/>
                <w:iCs/>
                <w:color w:val="000000"/>
                <w:sz w:val="18"/>
                <w:szCs w:val="18"/>
                <w:lang w:val="ru-RU"/>
              </w:rPr>
              <w:t>1 437,8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637B0D" w:rsidRDefault="00EA7859" w:rsidP="001A2BA2">
            <w:pPr>
              <w:jc w:val="center"/>
              <w:rPr>
                <w:i/>
                <w:iCs/>
                <w:color w:val="000000"/>
                <w:sz w:val="18"/>
                <w:szCs w:val="18"/>
                <w:lang w:val="ru-RU"/>
              </w:rPr>
            </w:pPr>
            <w:r w:rsidRPr="00637B0D">
              <w:rPr>
                <w:i/>
                <w:iCs/>
                <w:color w:val="000000"/>
                <w:sz w:val="18"/>
                <w:szCs w:val="18"/>
                <w:lang w:val="ru-RU"/>
              </w:rPr>
              <w:t>7,1</w:t>
            </w:r>
          </w:p>
        </w:tc>
      </w:tr>
      <w:tr w:rsidR="00EA7859" w:rsidRPr="00C80A75" w:rsidTr="001A2BA2">
        <w:trPr>
          <w:trHeight w:val="550"/>
        </w:trPr>
        <w:tc>
          <w:tcPr>
            <w:tcW w:w="3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637B0D" w:rsidRDefault="00EA7859" w:rsidP="001A2BA2">
            <w:pPr>
              <w:ind w:left="-113" w:right="-108"/>
              <w:jc w:val="center"/>
              <w:rPr>
                <w:color w:val="000000"/>
                <w:sz w:val="18"/>
                <w:szCs w:val="18"/>
              </w:rPr>
            </w:pPr>
            <w:r w:rsidRPr="00637B0D">
              <w:rPr>
                <w:color w:val="000000"/>
                <w:sz w:val="18"/>
                <w:szCs w:val="18"/>
              </w:rPr>
              <w:t>5.2.2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637B0D" w:rsidRDefault="00EA7859" w:rsidP="001A2BA2">
            <w:pPr>
              <w:rPr>
                <w:i/>
                <w:iCs/>
                <w:color w:val="000000"/>
                <w:sz w:val="18"/>
                <w:szCs w:val="18"/>
              </w:rPr>
            </w:pPr>
            <w:r w:rsidRPr="00637B0D">
              <w:rPr>
                <w:i/>
                <w:iCs/>
                <w:color w:val="000000"/>
                <w:sz w:val="18"/>
                <w:szCs w:val="18"/>
              </w:rPr>
              <w:t xml:space="preserve"> - оплата комунальних послуг та енергоносіїв</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637B0D" w:rsidRDefault="00EA7859" w:rsidP="001A2BA2">
            <w:pPr>
              <w:jc w:val="center"/>
              <w:rPr>
                <w:i/>
                <w:iCs/>
                <w:color w:val="000000"/>
                <w:sz w:val="18"/>
                <w:szCs w:val="18"/>
                <w:lang w:val="ru-RU"/>
              </w:rPr>
            </w:pPr>
            <w:r w:rsidRPr="00637B0D">
              <w:rPr>
                <w:i/>
                <w:iCs/>
                <w:color w:val="000000"/>
                <w:sz w:val="18"/>
                <w:szCs w:val="18"/>
              </w:rPr>
              <w:t>1 693,</w:t>
            </w:r>
            <w:r w:rsidRPr="00637B0D">
              <w:rPr>
                <w:i/>
                <w:iCs/>
                <w:color w:val="000000"/>
                <w:sz w:val="18"/>
                <w:szCs w:val="18"/>
                <w:lang w:val="ru-RU"/>
              </w:rPr>
              <w:t>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637B0D" w:rsidRDefault="00EA7859" w:rsidP="001A2BA2">
            <w:pPr>
              <w:jc w:val="center"/>
              <w:rPr>
                <w:i/>
                <w:iCs/>
                <w:color w:val="000000"/>
                <w:sz w:val="18"/>
                <w:szCs w:val="18"/>
              </w:rPr>
            </w:pPr>
            <w:r w:rsidRPr="00637B0D">
              <w:rPr>
                <w:i/>
                <w:iCs/>
                <w:color w:val="000000"/>
                <w:sz w:val="18"/>
                <w:szCs w:val="18"/>
              </w:rPr>
              <w:t>307,8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637B0D" w:rsidRDefault="00EA7859" w:rsidP="001A2BA2">
            <w:pPr>
              <w:jc w:val="center"/>
              <w:rPr>
                <w:i/>
                <w:iCs/>
                <w:color w:val="000000"/>
                <w:sz w:val="18"/>
                <w:szCs w:val="18"/>
              </w:rPr>
            </w:pPr>
            <w:r w:rsidRPr="00637B0D">
              <w:rPr>
                <w:i/>
                <w:iCs/>
                <w:color w:val="000000"/>
                <w:sz w:val="18"/>
                <w:szCs w:val="18"/>
              </w:rPr>
              <w:t>307,8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637B0D" w:rsidRDefault="00EA7859" w:rsidP="001A2BA2">
            <w:pPr>
              <w:jc w:val="center"/>
              <w:rPr>
                <w:i/>
                <w:iCs/>
                <w:color w:val="000000"/>
                <w:sz w:val="18"/>
                <w:szCs w:val="18"/>
                <w:lang w:val="ru-RU"/>
              </w:rPr>
            </w:pPr>
            <w:r w:rsidRPr="00637B0D">
              <w:rPr>
                <w:i/>
                <w:iCs/>
                <w:color w:val="000000"/>
                <w:sz w:val="18"/>
                <w:szCs w:val="18"/>
                <w:lang w:val="ru-RU"/>
              </w:rPr>
              <w:t>18,2</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637B0D" w:rsidRDefault="00EA7859" w:rsidP="001A2BA2">
            <w:pPr>
              <w:jc w:val="center"/>
              <w:rPr>
                <w:i/>
                <w:iCs/>
                <w:color w:val="000000"/>
                <w:sz w:val="18"/>
                <w:szCs w:val="18"/>
                <w:lang w:val="ru-RU"/>
              </w:rPr>
            </w:pPr>
            <w:r w:rsidRPr="00637B0D">
              <w:rPr>
                <w:i/>
                <w:iCs/>
                <w:color w:val="000000"/>
                <w:sz w:val="18"/>
                <w:szCs w:val="18"/>
                <w:lang w:val="ru-RU"/>
              </w:rPr>
              <w:t>100,0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637B0D" w:rsidRDefault="00EA7859" w:rsidP="001A2BA2">
            <w:pPr>
              <w:jc w:val="center"/>
              <w:rPr>
                <w:i/>
                <w:iCs/>
                <w:color w:val="000000"/>
                <w:sz w:val="18"/>
                <w:szCs w:val="18"/>
                <w:lang w:val="ru-RU"/>
              </w:rPr>
            </w:pPr>
            <w:r w:rsidRPr="00637B0D">
              <w:rPr>
                <w:i/>
                <w:iCs/>
                <w:color w:val="000000"/>
                <w:sz w:val="18"/>
                <w:szCs w:val="18"/>
                <w:lang w:val="ru-RU"/>
              </w:rPr>
              <w:t>308,3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637B0D" w:rsidRDefault="00EA7859" w:rsidP="001A2BA2">
            <w:pPr>
              <w:jc w:val="center"/>
              <w:rPr>
                <w:i/>
                <w:iCs/>
                <w:color w:val="000000"/>
                <w:sz w:val="18"/>
                <w:szCs w:val="18"/>
                <w:lang w:val="ru-RU"/>
              </w:rPr>
            </w:pPr>
            <w:r w:rsidRPr="00637B0D">
              <w:rPr>
                <w:i/>
                <w:iCs/>
                <w:color w:val="000000"/>
                <w:sz w:val="18"/>
                <w:szCs w:val="18"/>
                <w:lang w:val="ru-RU"/>
              </w:rPr>
              <w:t>-0,2</w:t>
            </w:r>
          </w:p>
        </w:tc>
      </w:tr>
      <w:tr w:rsidR="00EA7859" w:rsidRPr="00C80A75" w:rsidTr="001A2BA2">
        <w:trPr>
          <w:trHeight w:val="989"/>
        </w:trPr>
        <w:tc>
          <w:tcPr>
            <w:tcW w:w="3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637B0D" w:rsidRDefault="00EA7859" w:rsidP="001A2BA2">
            <w:pPr>
              <w:ind w:left="-113" w:right="-108"/>
              <w:jc w:val="center"/>
              <w:rPr>
                <w:color w:val="000000"/>
                <w:sz w:val="18"/>
                <w:szCs w:val="18"/>
              </w:rPr>
            </w:pPr>
            <w:r w:rsidRPr="00637B0D">
              <w:rPr>
                <w:color w:val="000000"/>
                <w:sz w:val="18"/>
                <w:szCs w:val="18"/>
              </w:rPr>
              <w:t>5.2.3</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637B0D" w:rsidRDefault="00EA7859" w:rsidP="001A2BA2">
            <w:pPr>
              <w:rPr>
                <w:i/>
                <w:iCs/>
                <w:color w:val="000000"/>
                <w:sz w:val="18"/>
                <w:szCs w:val="18"/>
              </w:rPr>
            </w:pPr>
            <w:r w:rsidRPr="00637B0D">
              <w:rPr>
                <w:i/>
                <w:iCs/>
                <w:color w:val="000000"/>
                <w:sz w:val="18"/>
                <w:szCs w:val="18"/>
              </w:rPr>
              <w:t xml:space="preserve"> - інші видатки (придбання кормів та продуктів харчування для тварин зоопарку)</w:t>
            </w:r>
          </w:p>
          <w:p w:rsidR="00EA7859" w:rsidRPr="00637B0D" w:rsidRDefault="00EA7859" w:rsidP="001A2BA2">
            <w:pPr>
              <w:rPr>
                <w:i/>
                <w:iCs/>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637B0D" w:rsidRDefault="00EA7859" w:rsidP="001A2BA2">
            <w:pPr>
              <w:jc w:val="center"/>
              <w:rPr>
                <w:i/>
                <w:iCs/>
                <w:color w:val="000000"/>
                <w:sz w:val="18"/>
                <w:szCs w:val="18"/>
              </w:rPr>
            </w:pPr>
            <w:r w:rsidRPr="00637B0D">
              <w:rPr>
                <w:i/>
                <w:iCs/>
                <w:color w:val="000000"/>
                <w:sz w:val="18"/>
                <w:szCs w:val="18"/>
              </w:rPr>
              <w:t>1 005,4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637B0D" w:rsidRDefault="00EA7859" w:rsidP="001A2BA2">
            <w:pPr>
              <w:jc w:val="center"/>
              <w:rPr>
                <w:i/>
                <w:iCs/>
                <w:color w:val="000000"/>
                <w:sz w:val="18"/>
                <w:szCs w:val="18"/>
              </w:rPr>
            </w:pPr>
            <w:r w:rsidRPr="00637B0D">
              <w:rPr>
                <w:i/>
                <w:iCs/>
                <w:color w:val="000000"/>
                <w:sz w:val="18"/>
                <w:szCs w:val="18"/>
              </w:rPr>
              <w:t>251,3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637B0D" w:rsidRDefault="00EA7859" w:rsidP="001A2BA2">
            <w:pPr>
              <w:jc w:val="center"/>
              <w:rPr>
                <w:i/>
                <w:iCs/>
                <w:color w:val="000000"/>
                <w:sz w:val="18"/>
                <w:szCs w:val="18"/>
                <w:lang w:val="ru-RU"/>
              </w:rPr>
            </w:pPr>
            <w:r w:rsidRPr="00637B0D">
              <w:rPr>
                <w:i/>
                <w:iCs/>
                <w:color w:val="000000"/>
                <w:sz w:val="18"/>
                <w:szCs w:val="18"/>
                <w:lang w:val="ru-RU"/>
              </w:rPr>
              <w:t>251,2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637B0D" w:rsidRDefault="00EA7859" w:rsidP="001A2BA2">
            <w:pPr>
              <w:jc w:val="center"/>
              <w:rPr>
                <w:i/>
                <w:iCs/>
                <w:color w:val="000000"/>
                <w:sz w:val="18"/>
                <w:szCs w:val="18"/>
                <w:lang w:val="ru-RU"/>
              </w:rPr>
            </w:pPr>
            <w:r w:rsidRPr="00637B0D">
              <w:rPr>
                <w:i/>
                <w:iCs/>
                <w:color w:val="000000"/>
                <w:sz w:val="18"/>
                <w:szCs w:val="18"/>
                <w:lang w:val="ru-RU"/>
              </w:rPr>
              <w:t>25,0</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637B0D" w:rsidRDefault="00EA7859" w:rsidP="001A2BA2">
            <w:pPr>
              <w:jc w:val="center"/>
              <w:rPr>
                <w:i/>
                <w:iCs/>
                <w:color w:val="000000"/>
                <w:sz w:val="18"/>
                <w:szCs w:val="18"/>
                <w:lang w:val="ru-RU"/>
              </w:rPr>
            </w:pPr>
            <w:r w:rsidRPr="00637B0D">
              <w:rPr>
                <w:i/>
                <w:iCs/>
                <w:color w:val="000000"/>
                <w:sz w:val="18"/>
                <w:szCs w:val="18"/>
                <w:lang w:val="ru-RU"/>
              </w:rPr>
              <w:t>100,0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A7859" w:rsidRPr="00637B0D" w:rsidRDefault="00EA7859" w:rsidP="001A2BA2">
            <w:pPr>
              <w:jc w:val="center"/>
              <w:rPr>
                <w:color w:val="000000"/>
                <w:sz w:val="18"/>
                <w:szCs w:val="18"/>
                <w:lang w:val="ru-RU"/>
              </w:rPr>
            </w:pPr>
            <w:r w:rsidRPr="00637B0D">
              <w:rPr>
                <w:color w:val="000000"/>
                <w:sz w:val="18"/>
                <w:szCs w:val="18"/>
                <w:lang w:val="ru-RU"/>
              </w:rPr>
              <w:t>248,4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637B0D" w:rsidRDefault="00EA7859" w:rsidP="001A2BA2">
            <w:pPr>
              <w:jc w:val="center"/>
              <w:rPr>
                <w:color w:val="000000"/>
                <w:sz w:val="18"/>
                <w:szCs w:val="18"/>
                <w:lang w:val="ru-RU"/>
              </w:rPr>
            </w:pPr>
            <w:r w:rsidRPr="00637B0D">
              <w:rPr>
                <w:color w:val="000000"/>
                <w:sz w:val="18"/>
                <w:szCs w:val="18"/>
                <w:lang w:val="ru-RU"/>
              </w:rPr>
              <w:t>1,1</w:t>
            </w:r>
          </w:p>
        </w:tc>
      </w:tr>
      <w:tr w:rsidR="00EA7859" w:rsidRPr="00C80A75" w:rsidTr="001A2BA2">
        <w:trPr>
          <w:trHeight w:val="276"/>
        </w:trPr>
        <w:tc>
          <w:tcPr>
            <w:tcW w:w="39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EA7859" w:rsidRPr="001C6D05" w:rsidRDefault="00EA7859" w:rsidP="001A2BA2">
            <w:pPr>
              <w:ind w:left="-113" w:right="-108"/>
              <w:rPr>
                <w:color w:val="000000"/>
                <w:sz w:val="18"/>
                <w:szCs w:val="18"/>
              </w:rPr>
            </w:pPr>
            <w:r w:rsidRPr="001C6D05">
              <w:rPr>
                <w:color w:val="000000"/>
                <w:sz w:val="18"/>
                <w:szCs w:val="18"/>
              </w:rPr>
              <w:t> </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A7859" w:rsidRPr="001C6D05" w:rsidRDefault="00EA7859" w:rsidP="001A2BA2">
            <w:pPr>
              <w:rPr>
                <w:color w:val="000000"/>
                <w:sz w:val="18"/>
                <w:szCs w:val="18"/>
              </w:rPr>
            </w:pPr>
            <w:r w:rsidRPr="001C6D05">
              <w:rPr>
                <w:color w:val="000000"/>
                <w:sz w:val="18"/>
                <w:szCs w:val="18"/>
              </w:rPr>
              <w:t>Всього по загальному фонду</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8B0E34" w:rsidRDefault="00EA7859" w:rsidP="001A2BA2">
            <w:pPr>
              <w:jc w:val="center"/>
              <w:rPr>
                <w:color w:val="000000"/>
                <w:sz w:val="18"/>
                <w:szCs w:val="18"/>
                <w:lang w:val="en-US"/>
              </w:rPr>
            </w:pPr>
            <w:r w:rsidRPr="008B0E34">
              <w:rPr>
                <w:color w:val="000000"/>
                <w:sz w:val="18"/>
                <w:szCs w:val="18"/>
                <w:lang w:val="ru-RU"/>
              </w:rPr>
              <w:t>52 776,3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8B0E34" w:rsidRDefault="00EA7859" w:rsidP="001A2BA2">
            <w:pPr>
              <w:jc w:val="center"/>
              <w:rPr>
                <w:color w:val="000000"/>
                <w:sz w:val="18"/>
                <w:szCs w:val="18"/>
                <w:lang w:val="ru-RU"/>
              </w:rPr>
            </w:pPr>
            <w:r w:rsidRPr="008B0E34">
              <w:rPr>
                <w:color w:val="000000"/>
                <w:sz w:val="18"/>
                <w:szCs w:val="18"/>
                <w:lang w:val="ru-RU"/>
              </w:rPr>
              <w:t>14</w:t>
            </w:r>
            <w:r w:rsidRPr="008B0E34">
              <w:rPr>
                <w:color w:val="000000"/>
                <w:sz w:val="18"/>
                <w:szCs w:val="18"/>
              </w:rPr>
              <w:t> </w:t>
            </w:r>
            <w:r w:rsidRPr="008B0E34">
              <w:rPr>
                <w:color w:val="000000"/>
                <w:sz w:val="18"/>
                <w:szCs w:val="18"/>
                <w:lang w:val="ru-RU"/>
              </w:rPr>
              <w:t>498,2</w:t>
            </w:r>
          </w:p>
        </w:tc>
        <w:tc>
          <w:tcPr>
            <w:tcW w:w="992" w:type="dxa"/>
            <w:tcBorders>
              <w:top w:val="nil"/>
              <w:left w:val="single" w:sz="4" w:space="0" w:color="auto"/>
              <w:bottom w:val="single" w:sz="4" w:space="0" w:color="auto"/>
              <w:right w:val="single" w:sz="4" w:space="0" w:color="auto"/>
            </w:tcBorders>
            <w:shd w:val="clear" w:color="auto" w:fill="FFFFFF"/>
            <w:noWrap/>
            <w:vAlign w:val="center"/>
            <w:hideMark/>
          </w:tcPr>
          <w:p w:rsidR="00EA7859" w:rsidRPr="00C3566F" w:rsidRDefault="00EA7859" w:rsidP="001A2BA2">
            <w:pPr>
              <w:jc w:val="center"/>
              <w:rPr>
                <w:color w:val="000000"/>
                <w:sz w:val="18"/>
                <w:szCs w:val="18"/>
                <w:lang w:val="ru-RU"/>
              </w:rPr>
            </w:pPr>
            <w:r w:rsidRPr="00C3566F">
              <w:rPr>
                <w:color w:val="000000"/>
                <w:sz w:val="18"/>
                <w:szCs w:val="18"/>
                <w:lang w:val="ru-RU"/>
              </w:rPr>
              <w:t>10 189,5</w:t>
            </w:r>
          </w:p>
        </w:tc>
        <w:tc>
          <w:tcPr>
            <w:tcW w:w="992" w:type="dxa"/>
            <w:tcBorders>
              <w:top w:val="nil"/>
              <w:left w:val="single" w:sz="4" w:space="0" w:color="auto"/>
              <w:bottom w:val="single" w:sz="4" w:space="0" w:color="auto"/>
              <w:right w:val="single" w:sz="4" w:space="0" w:color="auto"/>
            </w:tcBorders>
            <w:shd w:val="clear" w:color="auto" w:fill="FFFFFF"/>
            <w:noWrap/>
            <w:vAlign w:val="center"/>
            <w:hideMark/>
          </w:tcPr>
          <w:p w:rsidR="00EA7859" w:rsidRPr="00C3566F" w:rsidRDefault="00EA7859" w:rsidP="001A2BA2">
            <w:pPr>
              <w:jc w:val="center"/>
              <w:rPr>
                <w:color w:val="000000"/>
                <w:sz w:val="18"/>
                <w:szCs w:val="18"/>
                <w:lang w:val="ru-RU"/>
              </w:rPr>
            </w:pPr>
            <w:r w:rsidRPr="00C3566F">
              <w:rPr>
                <w:color w:val="000000"/>
                <w:sz w:val="18"/>
                <w:szCs w:val="18"/>
                <w:lang w:val="ru-RU"/>
              </w:rPr>
              <w:t>19,3</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C3566F" w:rsidRDefault="00EA7859" w:rsidP="001A2BA2">
            <w:pPr>
              <w:jc w:val="center"/>
              <w:rPr>
                <w:color w:val="000000"/>
                <w:sz w:val="18"/>
                <w:szCs w:val="18"/>
                <w:lang w:val="ru-RU"/>
              </w:rPr>
            </w:pPr>
            <w:r w:rsidRPr="00C3566F">
              <w:rPr>
                <w:color w:val="000000"/>
                <w:sz w:val="18"/>
                <w:szCs w:val="18"/>
                <w:lang w:val="ru-RU"/>
              </w:rPr>
              <w:t>70,3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A7859" w:rsidRPr="00C3566F" w:rsidRDefault="00EA7859" w:rsidP="001A2BA2">
            <w:pPr>
              <w:jc w:val="center"/>
              <w:rPr>
                <w:color w:val="000000"/>
                <w:sz w:val="18"/>
                <w:szCs w:val="18"/>
              </w:rPr>
            </w:pPr>
            <w:r w:rsidRPr="00C3566F">
              <w:rPr>
                <w:color w:val="000000"/>
                <w:sz w:val="18"/>
                <w:szCs w:val="18"/>
                <w:lang w:val="ru-RU"/>
              </w:rPr>
              <w:t>9 257,9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A7859" w:rsidRPr="00C3566F" w:rsidRDefault="00EA7859" w:rsidP="001A2BA2">
            <w:pPr>
              <w:jc w:val="center"/>
              <w:rPr>
                <w:color w:val="000000"/>
                <w:sz w:val="18"/>
                <w:szCs w:val="18"/>
                <w:lang w:val="ru-RU"/>
              </w:rPr>
            </w:pPr>
            <w:r w:rsidRPr="00C3566F">
              <w:rPr>
                <w:color w:val="000000"/>
                <w:sz w:val="18"/>
                <w:szCs w:val="18"/>
                <w:lang w:val="ru-RU"/>
              </w:rPr>
              <w:t>10,1</w:t>
            </w:r>
          </w:p>
        </w:tc>
      </w:tr>
    </w:tbl>
    <w:p w:rsidR="00EA7859" w:rsidRDefault="00EA7859" w:rsidP="00EA7859">
      <w:pPr>
        <w:autoSpaceDE w:val="0"/>
        <w:autoSpaceDN w:val="0"/>
        <w:adjustRightInd w:val="0"/>
        <w:ind w:firstLine="567"/>
        <w:jc w:val="both"/>
      </w:pPr>
    </w:p>
    <w:p w:rsidR="00EA7859" w:rsidRPr="00C80A75" w:rsidRDefault="00EA7859" w:rsidP="00EA7859">
      <w:pPr>
        <w:autoSpaceDE w:val="0"/>
        <w:autoSpaceDN w:val="0"/>
        <w:adjustRightInd w:val="0"/>
        <w:ind w:firstLine="567"/>
        <w:jc w:val="both"/>
        <w:rPr>
          <w:highlight w:val="yellow"/>
          <w:lang w:eastAsia="x-none"/>
        </w:rPr>
      </w:pPr>
      <w:r w:rsidRPr="00940246">
        <w:t xml:space="preserve">Кредиторська і дебіторська заборгованості по </w:t>
      </w:r>
      <w:r>
        <w:t>загальному</w:t>
      </w:r>
      <w:r w:rsidRPr="00940246">
        <w:t xml:space="preserve"> фонду станом на 01.04.2024 року не обліковувалась.</w:t>
      </w:r>
    </w:p>
    <w:p w:rsidR="00EA7859" w:rsidRDefault="00EA7859" w:rsidP="00EA7859">
      <w:pPr>
        <w:jc w:val="center"/>
        <w:rPr>
          <w:b/>
          <w:i/>
          <w:color w:val="000000"/>
          <w:u w:val="single"/>
        </w:rPr>
      </w:pPr>
    </w:p>
    <w:p w:rsidR="00EA7859" w:rsidRDefault="00EA7859" w:rsidP="00EA7859">
      <w:pPr>
        <w:jc w:val="center"/>
        <w:rPr>
          <w:b/>
          <w:i/>
          <w:color w:val="000000"/>
          <w:u w:val="single"/>
        </w:rPr>
      </w:pPr>
      <w:r w:rsidRPr="008E72C8">
        <w:rPr>
          <w:b/>
          <w:i/>
          <w:color w:val="000000"/>
          <w:u w:val="single"/>
        </w:rPr>
        <w:t>Спеціальний фонд</w:t>
      </w:r>
    </w:p>
    <w:p w:rsidR="00EA7859" w:rsidRPr="008E72C8" w:rsidRDefault="00EA7859" w:rsidP="00EA7859">
      <w:pPr>
        <w:jc w:val="center"/>
        <w:rPr>
          <w:b/>
          <w:i/>
          <w:color w:val="000000"/>
          <w:u w:val="single"/>
        </w:rPr>
      </w:pPr>
    </w:p>
    <w:p w:rsidR="00EA7859" w:rsidRPr="008E72C8" w:rsidRDefault="00EA7859" w:rsidP="00EA7859">
      <w:pPr>
        <w:widowControl w:val="0"/>
        <w:ind w:firstLine="567"/>
        <w:jc w:val="both"/>
      </w:pPr>
      <w:r w:rsidRPr="008E72C8">
        <w:t xml:space="preserve">Спеціальний фонд у сфері </w:t>
      </w:r>
      <w:r w:rsidRPr="008E72C8">
        <w:rPr>
          <w:bCs/>
        </w:rPr>
        <w:t>культури та мистецтва</w:t>
      </w:r>
      <w:r w:rsidRPr="008E72C8">
        <w:t xml:space="preserve"> сформований у сумі 6 767,6 тис.грн. Складовими частинами наповнення спеціального фонду є власні надходження бюджетних установ в сумі 523,0 тис.грн та кошти бюджету розвитку у сумі 6 244,6 тис.грн.</w:t>
      </w:r>
    </w:p>
    <w:p w:rsidR="00EA7859" w:rsidRDefault="00EA7859" w:rsidP="00EA7859">
      <w:pPr>
        <w:widowControl w:val="0"/>
        <w:tabs>
          <w:tab w:val="center" w:pos="5102"/>
          <w:tab w:val="left" w:pos="8562"/>
        </w:tabs>
        <w:ind w:firstLine="567"/>
        <w:rPr>
          <w:i/>
        </w:rPr>
      </w:pPr>
      <w:r w:rsidRPr="008E72C8">
        <w:rPr>
          <w:i/>
        </w:rPr>
        <w:tab/>
      </w:r>
    </w:p>
    <w:p w:rsidR="00EA7859" w:rsidRDefault="00EA7859" w:rsidP="00EA7859">
      <w:pPr>
        <w:widowControl w:val="0"/>
        <w:tabs>
          <w:tab w:val="center" w:pos="5102"/>
          <w:tab w:val="left" w:pos="8562"/>
        </w:tabs>
        <w:ind w:firstLine="567"/>
        <w:rPr>
          <w:i/>
        </w:rPr>
      </w:pPr>
    </w:p>
    <w:p w:rsidR="00EA7859" w:rsidRDefault="00EA7859" w:rsidP="00EA7859">
      <w:pPr>
        <w:widowControl w:val="0"/>
        <w:tabs>
          <w:tab w:val="center" w:pos="5102"/>
          <w:tab w:val="left" w:pos="8562"/>
        </w:tabs>
        <w:ind w:firstLine="567"/>
        <w:rPr>
          <w:i/>
        </w:rPr>
      </w:pPr>
    </w:p>
    <w:p w:rsidR="00EA7859" w:rsidRDefault="00EA7859" w:rsidP="00EA7859">
      <w:pPr>
        <w:widowControl w:val="0"/>
        <w:tabs>
          <w:tab w:val="center" w:pos="5102"/>
          <w:tab w:val="left" w:pos="8562"/>
        </w:tabs>
        <w:ind w:firstLine="567"/>
        <w:rPr>
          <w:i/>
        </w:rPr>
      </w:pPr>
    </w:p>
    <w:p w:rsidR="00EA7859" w:rsidRPr="008E72C8" w:rsidRDefault="00EA7859" w:rsidP="00EA7859">
      <w:pPr>
        <w:widowControl w:val="0"/>
        <w:tabs>
          <w:tab w:val="center" w:pos="5102"/>
          <w:tab w:val="left" w:pos="8562"/>
        </w:tabs>
        <w:ind w:firstLine="567"/>
        <w:rPr>
          <w:i/>
        </w:rPr>
      </w:pPr>
      <w:r w:rsidRPr="008E72C8">
        <w:rPr>
          <w:i/>
        </w:rPr>
        <w:t>Структура власних надходжень в розрізі груп</w:t>
      </w:r>
      <w:r w:rsidRPr="008E72C8">
        <w:rPr>
          <w:i/>
        </w:rPr>
        <w:tab/>
      </w:r>
    </w:p>
    <w:tbl>
      <w:tblPr>
        <w:tblStyle w:val="af4"/>
        <w:tblW w:w="9747" w:type="dxa"/>
        <w:tblLayout w:type="fixed"/>
        <w:tblLook w:val="04A0" w:firstRow="1" w:lastRow="0" w:firstColumn="1" w:lastColumn="0" w:noHBand="0" w:noVBand="1"/>
      </w:tblPr>
      <w:tblGrid>
        <w:gridCol w:w="955"/>
        <w:gridCol w:w="3548"/>
        <w:gridCol w:w="1417"/>
        <w:gridCol w:w="1134"/>
        <w:gridCol w:w="1134"/>
        <w:gridCol w:w="1559"/>
      </w:tblGrid>
      <w:tr w:rsidR="00EA7859" w:rsidRPr="00C80A75" w:rsidTr="001A2BA2">
        <w:tc>
          <w:tcPr>
            <w:tcW w:w="955" w:type="dxa"/>
            <w:tcBorders>
              <w:top w:val="single" w:sz="4" w:space="0" w:color="auto"/>
              <w:left w:val="single" w:sz="4" w:space="0" w:color="auto"/>
              <w:bottom w:val="single" w:sz="4" w:space="0" w:color="auto"/>
              <w:right w:val="single" w:sz="4" w:space="0" w:color="auto"/>
            </w:tcBorders>
            <w:hideMark/>
          </w:tcPr>
          <w:p w:rsidR="00EA7859" w:rsidRPr="00B73656" w:rsidRDefault="00EA7859" w:rsidP="001A2BA2">
            <w:pPr>
              <w:widowControl w:val="0"/>
              <w:jc w:val="center"/>
              <w:rPr>
                <w:b/>
                <w:sz w:val="20"/>
                <w:szCs w:val="20"/>
              </w:rPr>
            </w:pPr>
            <w:r w:rsidRPr="00B73656">
              <w:rPr>
                <w:b/>
                <w:sz w:val="20"/>
                <w:szCs w:val="20"/>
              </w:rPr>
              <w:t>Код доходів</w:t>
            </w:r>
          </w:p>
        </w:tc>
        <w:tc>
          <w:tcPr>
            <w:tcW w:w="3548" w:type="dxa"/>
            <w:tcBorders>
              <w:top w:val="single" w:sz="4" w:space="0" w:color="auto"/>
              <w:left w:val="single" w:sz="4" w:space="0" w:color="auto"/>
              <w:bottom w:val="single" w:sz="4" w:space="0" w:color="auto"/>
              <w:right w:val="single" w:sz="4" w:space="0" w:color="auto"/>
            </w:tcBorders>
            <w:hideMark/>
          </w:tcPr>
          <w:p w:rsidR="00EA7859" w:rsidRPr="00B73656" w:rsidRDefault="00EA7859" w:rsidP="001A2BA2">
            <w:pPr>
              <w:widowControl w:val="0"/>
              <w:jc w:val="center"/>
              <w:rPr>
                <w:b/>
                <w:sz w:val="20"/>
                <w:szCs w:val="20"/>
              </w:rPr>
            </w:pPr>
            <w:r w:rsidRPr="00B73656">
              <w:rPr>
                <w:b/>
                <w:sz w:val="20"/>
                <w:szCs w:val="20"/>
              </w:rPr>
              <w:t>Найменування коду доходів</w:t>
            </w:r>
          </w:p>
        </w:tc>
        <w:tc>
          <w:tcPr>
            <w:tcW w:w="1417" w:type="dxa"/>
            <w:tcBorders>
              <w:top w:val="single" w:sz="4" w:space="0" w:color="auto"/>
              <w:left w:val="single" w:sz="4" w:space="0" w:color="auto"/>
              <w:bottom w:val="single" w:sz="4" w:space="0" w:color="auto"/>
              <w:right w:val="single" w:sz="4" w:space="0" w:color="auto"/>
            </w:tcBorders>
            <w:hideMark/>
          </w:tcPr>
          <w:p w:rsidR="00EA7859" w:rsidRPr="00E74EEA" w:rsidRDefault="00EA7859" w:rsidP="001A2BA2">
            <w:pPr>
              <w:widowControl w:val="0"/>
              <w:jc w:val="center"/>
              <w:rPr>
                <w:b/>
                <w:sz w:val="20"/>
                <w:szCs w:val="20"/>
              </w:rPr>
            </w:pPr>
            <w:r w:rsidRPr="00E74EEA">
              <w:rPr>
                <w:b/>
                <w:sz w:val="20"/>
                <w:szCs w:val="20"/>
              </w:rPr>
              <w:t>Затверджено на рік (з урахуванням змін)</w:t>
            </w:r>
          </w:p>
        </w:tc>
        <w:tc>
          <w:tcPr>
            <w:tcW w:w="1134" w:type="dxa"/>
            <w:tcBorders>
              <w:top w:val="single" w:sz="4" w:space="0" w:color="auto"/>
              <w:left w:val="single" w:sz="4" w:space="0" w:color="auto"/>
              <w:bottom w:val="single" w:sz="4" w:space="0" w:color="auto"/>
              <w:right w:val="single" w:sz="4" w:space="0" w:color="auto"/>
            </w:tcBorders>
            <w:hideMark/>
          </w:tcPr>
          <w:p w:rsidR="00EA7859" w:rsidRPr="00E74EEA" w:rsidRDefault="00EA7859" w:rsidP="001A2BA2">
            <w:pPr>
              <w:widowControl w:val="0"/>
              <w:jc w:val="center"/>
              <w:rPr>
                <w:b/>
                <w:sz w:val="20"/>
                <w:szCs w:val="20"/>
              </w:rPr>
            </w:pPr>
            <w:r w:rsidRPr="00E74EEA">
              <w:rPr>
                <w:b/>
                <w:sz w:val="20"/>
                <w:szCs w:val="20"/>
              </w:rPr>
              <w:t>Залишок на початок звітного року</w:t>
            </w:r>
          </w:p>
        </w:tc>
        <w:tc>
          <w:tcPr>
            <w:tcW w:w="1134" w:type="dxa"/>
            <w:tcBorders>
              <w:top w:val="single" w:sz="4" w:space="0" w:color="auto"/>
              <w:left w:val="single" w:sz="4" w:space="0" w:color="auto"/>
              <w:bottom w:val="single" w:sz="4" w:space="0" w:color="auto"/>
              <w:right w:val="single" w:sz="4" w:space="0" w:color="auto"/>
            </w:tcBorders>
            <w:hideMark/>
          </w:tcPr>
          <w:p w:rsidR="00EA7859" w:rsidRPr="00E74EEA" w:rsidRDefault="00EA7859" w:rsidP="001A2BA2">
            <w:pPr>
              <w:widowControl w:val="0"/>
              <w:jc w:val="center"/>
              <w:rPr>
                <w:b/>
                <w:sz w:val="20"/>
                <w:szCs w:val="20"/>
              </w:rPr>
            </w:pPr>
            <w:r w:rsidRPr="00E74EEA">
              <w:rPr>
                <w:b/>
                <w:sz w:val="20"/>
                <w:szCs w:val="20"/>
              </w:rPr>
              <w:t>Надійшло коштів за звітний період</w:t>
            </w:r>
          </w:p>
        </w:tc>
        <w:tc>
          <w:tcPr>
            <w:tcW w:w="1559" w:type="dxa"/>
            <w:tcBorders>
              <w:top w:val="single" w:sz="4" w:space="0" w:color="auto"/>
              <w:left w:val="single" w:sz="4" w:space="0" w:color="auto"/>
              <w:bottom w:val="single" w:sz="4" w:space="0" w:color="auto"/>
              <w:right w:val="single" w:sz="4" w:space="0" w:color="auto"/>
            </w:tcBorders>
            <w:hideMark/>
          </w:tcPr>
          <w:p w:rsidR="00EA7859" w:rsidRPr="00E74EEA" w:rsidRDefault="00EA7859" w:rsidP="001A2BA2">
            <w:pPr>
              <w:widowControl w:val="0"/>
              <w:jc w:val="center"/>
              <w:rPr>
                <w:b/>
                <w:sz w:val="20"/>
                <w:szCs w:val="20"/>
              </w:rPr>
            </w:pPr>
            <w:r w:rsidRPr="00E74EEA">
              <w:rPr>
                <w:b/>
                <w:sz w:val="20"/>
                <w:szCs w:val="20"/>
              </w:rPr>
              <w:t>Відсоток виконання до плану</w:t>
            </w:r>
          </w:p>
        </w:tc>
      </w:tr>
      <w:tr w:rsidR="00EA7859" w:rsidRPr="00C80A75" w:rsidTr="001A2BA2">
        <w:tc>
          <w:tcPr>
            <w:tcW w:w="955" w:type="dxa"/>
            <w:tcBorders>
              <w:top w:val="single" w:sz="4" w:space="0" w:color="auto"/>
              <w:left w:val="single" w:sz="4" w:space="0" w:color="auto"/>
              <w:bottom w:val="single" w:sz="4" w:space="0" w:color="auto"/>
              <w:right w:val="single" w:sz="4" w:space="0" w:color="auto"/>
            </w:tcBorders>
            <w:vAlign w:val="center"/>
            <w:hideMark/>
          </w:tcPr>
          <w:p w:rsidR="00EA7859" w:rsidRPr="0006620F" w:rsidRDefault="00EA7859" w:rsidP="001A2BA2">
            <w:pPr>
              <w:widowControl w:val="0"/>
              <w:jc w:val="center"/>
              <w:rPr>
                <w:sz w:val="18"/>
                <w:szCs w:val="18"/>
              </w:rPr>
            </w:pPr>
            <w:r w:rsidRPr="0006620F">
              <w:rPr>
                <w:sz w:val="18"/>
                <w:szCs w:val="18"/>
              </w:rPr>
              <w:t>25010000</w:t>
            </w:r>
          </w:p>
        </w:tc>
        <w:tc>
          <w:tcPr>
            <w:tcW w:w="3548" w:type="dxa"/>
            <w:tcBorders>
              <w:top w:val="single" w:sz="4" w:space="0" w:color="auto"/>
              <w:left w:val="single" w:sz="4" w:space="0" w:color="auto"/>
              <w:bottom w:val="single" w:sz="4" w:space="0" w:color="auto"/>
              <w:right w:val="single" w:sz="4" w:space="0" w:color="auto"/>
            </w:tcBorders>
            <w:hideMark/>
          </w:tcPr>
          <w:p w:rsidR="00EA7859" w:rsidRPr="0006620F" w:rsidRDefault="00EA7859" w:rsidP="001A2BA2">
            <w:pPr>
              <w:widowControl w:val="0"/>
              <w:jc w:val="both"/>
              <w:rPr>
                <w:color w:val="333333"/>
                <w:sz w:val="18"/>
                <w:szCs w:val="18"/>
                <w:shd w:val="clear" w:color="auto" w:fill="FFFFFF"/>
              </w:rPr>
            </w:pPr>
            <w:r w:rsidRPr="0006620F">
              <w:rPr>
                <w:color w:val="333333"/>
                <w:sz w:val="18"/>
                <w:szCs w:val="18"/>
                <w:shd w:val="clear" w:color="auto" w:fill="FFFFFF"/>
              </w:rPr>
              <w:t>Надходження від плати за послуги, що надаються бюджетними установами згідно із законодавством, в т.ч.:</w:t>
            </w:r>
          </w:p>
        </w:tc>
        <w:tc>
          <w:tcPr>
            <w:tcW w:w="1417" w:type="dxa"/>
            <w:tcBorders>
              <w:top w:val="single" w:sz="4" w:space="0" w:color="auto"/>
              <w:left w:val="single" w:sz="4" w:space="0" w:color="auto"/>
              <w:bottom w:val="single" w:sz="4" w:space="0" w:color="auto"/>
              <w:right w:val="single" w:sz="4" w:space="0" w:color="auto"/>
            </w:tcBorders>
            <w:vAlign w:val="center"/>
            <w:hideMark/>
          </w:tcPr>
          <w:p w:rsidR="00EA7859" w:rsidRPr="0006620F" w:rsidRDefault="00EA7859" w:rsidP="001A2BA2">
            <w:pPr>
              <w:widowControl w:val="0"/>
              <w:jc w:val="center"/>
              <w:rPr>
                <w:sz w:val="18"/>
                <w:szCs w:val="18"/>
              </w:rPr>
            </w:pPr>
            <w:r w:rsidRPr="0006620F">
              <w:rPr>
                <w:sz w:val="18"/>
                <w:szCs w:val="18"/>
              </w:rPr>
              <w:t>х</w:t>
            </w:r>
          </w:p>
        </w:tc>
        <w:tc>
          <w:tcPr>
            <w:tcW w:w="1134" w:type="dxa"/>
            <w:vMerge w:val="restart"/>
            <w:tcBorders>
              <w:top w:val="single" w:sz="4" w:space="0" w:color="auto"/>
              <w:left w:val="single" w:sz="4" w:space="0" w:color="auto"/>
              <w:right w:val="single" w:sz="4" w:space="0" w:color="auto"/>
            </w:tcBorders>
            <w:vAlign w:val="center"/>
            <w:hideMark/>
          </w:tcPr>
          <w:p w:rsidR="00EA7859" w:rsidRPr="00B73656" w:rsidRDefault="00EA7859" w:rsidP="001A2BA2">
            <w:pPr>
              <w:jc w:val="center"/>
              <w:rPr>
                <w:sz w:val="18"/>
                <w:szCs w:val="18"/>
              </w:rPr>
            </w:pPr>
            <w:r w:rsidRPr="00B73656">
              <w:rPr>
                <w:sz w:val="18"/>
                <w:szCs w:val="18"/>
              </w:rPr>
              <w:t>435,1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A7859" w:rsidRPr="00B73656" w:rsidRDefault="00EA7859" w:rsidP="001A2BA2">
            <w:pPr>
              <w:widowControl w:val="0"/>
              <w:jc w:val="center"/>
              <w:rPr>
                <w:sz w:val="18"/>
                <w:szCs w:val="18"/>
              </w:rPr>
            </w:pPr>
            <w:r w:rsidRPr="00B73656">
              <w:rPr>
                <w:sz w:val="18"/>
                <w:szCs w:val="18"/>
              </w:rPr>
              <w:t>210,9</w:t>
            </w:r>
          </w:p>
        </w:tc>
        <w:tc>
          <w:tcPr>
            <w:tcW w:w="1559" w:type="dxa"/>
            <w:tcBorders>
              <w:top w:val="single" w:sz="4" w:space="0" w:color="auto"/>
              <w:left w:val="single" w:sz="4" w:space="0" w:color="auto"/>
              <w:bottom w:val="single" w:sz="4" w:space="0" w:color="auto"/>
              <w:right w:val="single" w:sz="4" w:space="0" w:color="auto"/>
            </w:tcBorders>
            <w:vAlign w:val="center"/>
            <w:hideMark/>
          </w:tcPr>
          <w:p w:rsidR="00EA7859" w:rsidRPr="00B73656" w:rsidRDefault="00EA7859" w:rsidP="001A2BA2">
            <w:pPr>
              <w:widowControl w:val="0"/>
              <w:jc w:val="center"/>
              <w:rPr>
                <w:sz w:val="18"/>
                <w:szCs w:val="18"/>
              </w:rPr>
            </w:pPr>
            <w:r w:rsidRPr="00B73656">
              <w:rPr>
                <w:sz w:val="18"/>
                <w:szCs w:val="18"/>
              </w:rPr>
              <w:t>х</w:t>
            </w:r>
          </w:p>
        </w:tc>
      </w:tr>
      <w:tr w:rsidR="00EA7859" w:rsidRPr="00C80A75" w:rsidTr="001A2BA2">
        <w:tc>
          <w:tcPr>
            <w:tcW w:w="955" w:type="dxa"/>
            <w:tcBorders>
              <w:top w:val="single" w:sz="4" w:space="0" w:color="auto"/>
              <w:left w:val="single" w:sz="4" w:space="0" w:color="auto"/>
              <w:bottom w:val="single" w:sz="4" w:space="0" w:color="auto"/>
              <w:right w:val="single" w:sz="4" w:space="0" w:color="auto"/>
            </w:tcBorders>
            <w:vAlign w:val="center"/>
          </w:tcPr>
          <w:p w:rsidR="00EA7859" w:rsidRPr="0006620F" w:rsidRDefault="00EA7859" w:rsidP="001A2BA2">
            <w:pPr>
              <w:widowControl w:val="0"/>
              <w:jc w:val="center"/>
              <w:rPr>
                <w:i/>
                <w:sz w:val="18"/>
                <w:szCs w:val="18"/>
              </w:rPr>
            </w:pPr>
            <w:r w:rsidRPr="0006620F">
              <w:rPr>
                <w:i/>
                <w:sz w:val="18"/>
                <w:szCs w:val="18"/>
              </w:rPr>
              <w:t>25010100</w:t>
            </w:r>
          </w:p>
        </w:tc>
        <w:tc>
          <w:tcPr>
            <w:tcW w:w="3548" w:type="dxa"/>
            <w:tcBorders>
              <w:top w:val="single" w:sz="4" w:space="0" w:color="auto"/>
              <w:left w:val="single" w:sz="4" w:space="0" w:color="auto"/>
              <w:bottom w:val="single" w:sz="4" w:space="0" w:color="auto"/>
              <w:right w:val="single" w:sz="4" w:space="0" w:color="auto"/>
            </w:tcBorders>
          </w:tcPr>
          <w:p w:rsidR="00EA7859" w:rsidRPr="0006620F" w:rsidRDefault="00EA7859" w:rsidP="001A2BA2">
            <w:pPr>
              <w:widowControl w:val="0"/>
              <w:jc w:val="both"/>
              <w:rPr>
                <w:i/>
                <w:sz w:val="18"/>
                <w:szCs w:val="18"/>
              </w:rPr>
            </w:pPr>
            <w:r w:rsidRPr="0006620F">
              <w:rPr>
                <w:i/>
                <w:sz w:val="18"/>
                <w:szCs w:val="18"/>
              </w:rPr>
              <w:t>плата за послуги, що надаються бюджетними установами згідно з їх основною діяльністю</w:t>
            </w:r>
          </w:p>
        </w:tc>
        <w:tc>
          <w:tcPr>
            <w:tcW w:w="1417" w:type="dxa"/>
            <w:tcBorders>
              <w:top w:val="single" w:sz="4" w:space="0" w:color="auto"/>
              <w:left w:val="single" w:sz="4" w:space="0" w:color="auto"/>
              <w:bottom w:val="single" w:sz="4" w:space="0" w:color="auto"/>
              <w:right w:val="single" w:sz="4" w:space="0" w:color="auto"/>
            </w:tcBorders>
            <w:vAlign w:val="center"/>
          </w:tcPr>
          <w:p w:rsidR="00EA7859" w:rsidRPr="0006620F" w:rsidRDefault="00EA7859" w:rsidP="001A2BA2">
            <w:pPr>
              <w:widowControl w:val="0"/>
              <w:jc w:val="center"/>
              <w:rPr>
                <w:i/>
                <w:sz w:val="18"/>
                <w:szCs w:val="18"/>
              </w:rPr>
            </w:pPr>
            <w:r w:rsidRPr="0006620F">
              <w:rPr>
                <w:i/>
                <w:sz w:val="18"/>
                <w:szCs w:val="18"/>
              </w:rPr>
              <w:t>10,0</w:t>
            </w:r>
          </w:p>
        </w:tc>
        <w:tc>
          <w:tcPr>
            <w:tcW w:w="1134" w:type="dxa"/>
            <w:vMerge/>
            <w:tcBorders>
              <w:left w:val="single" w:sz="4" w:space="0" w:color="auto"/>
              <w:right w:val="single" w:sz="4" w:space="0" w:color="auto"/>
            </w:tcBorders>
            <w:vAlign w:val="center"/>
          </w:tcPr>
          <w:p w:rsidR="00EA7859" w:rsidRPr="00B73656" w:rsidRDefault="00EA7859" w:rsidP="001A2BA2">
            <w:pP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EA7859" w:rsidRPr="00B73656" w:rsidRDefault="00EA7859" w:rsidP="001A2BA2">
            <w:pPr>
              <w:widowControl w:val="0"/>
              <w:jc w:val="center"/>
              <w:rPr>
                <w:sz w:val="18"/>
                <w:szCs w:val="18"/>
              </w:rPr>
            </w:pPr>
            <w:r w:rsidRPr="00B73656">
              <w:rPr>
                <w:sz w:val="18"/>
                <w:szCs w:val="18"/>
              </w:rPr>
              <w:t>3,6</w:t>
            </w:r>
          </w:p>
        </w:tc>
        <w:tc>
          <w:tcPr>
            <w:tcW w:w="1559" w:type="dxa"/>
            <w:tcBorders>
              <w:top w:val="single" w:sz="4" w:space="0" w:color="auto"/>
              <w:left w:val="single" w:sz="4" w:space="0" w:color="auto"/>
              <w:bottom w:val="single" w:sz="4" w:space="0" w:color="auto"/>
              <w:right w:val="single" w:sz="4" w:space="0" w:color="auto"/>
            </w:tcBorders>
            <w:vAlign w:val="center"/>
          </w:tcPr>
          <w:p w:rsidR="00EA7859" w:rsidRPr="00B73656" w:rsidRDefault="00EA7859" w:rsidP="001A2BA2">
            <w:pPr>
              <w:widowControl w:val="0"/>
              <w:jc w:val="center"/>
              <w:rPr>
                <w:sz w:val="18"/>
                <w:szCs w:val="18"/>
              </w:rPr>
            </w:pPr>
            <w:r w:rsidRPr="00B73656">
              <w:rPr>
                <w:sz w:val="18"/>
                <w:szCs w:val="18"/>
              </w:rPr>
              <w:t>36,0</w:t>
            </w:r>
          </w:p>
        </w:tc>
      </w:tr>
      <w:tr w:rsidR="00EA7859" w:rsidRPr="00C80A75" w:rsidTr="001A2BA2">
        <w:tc>
          <w:tcPr>
            <w:tcW w:w="955" w:type="dxa"/>
            <w:tcBorders>
              <w:top w:val="single" w:sz="4" w:space="0" w:color="auto"/>
              <w:left w:val="single" w:sz="4" w:space="0" w:color="auto"/>
              <w:bottom w:val="single" w:sz="4" w:space="0" w:color="auto"/>
              <w:right w:val="single" w:sz="4" w:space="0" w:color="auto"/>
            </w:tcBorders>
            <w:vAlign w:val="center"/>
            <w:hideMark/>
          </w:tcPr>
          <w:p w:rsidR="00EA7859" w:rsidRPr="0006620F" w:rsidRDefault="00EA7859" w:rsidP="001A2BA2">
            <w:pPr>
              <w:widowControl w:val="0"/>
              <w:jc w:val="center"/>
              <w:rPr>
                <w:i/>
                <w:sz w:val="18"/>
                <w:szCs w:val="18"/>
              </w:rPr>
            </w:pPr>
            <w:r w:rsidRPr="0006620F">
              <w:rPr>
                <w:i/>
                <w:sz w:val="18"/>
                <w:szCs w:val="18"/>
              </w:rPr>
              <w:t>25010300</w:t>
            </w:r>
          </w:p>
        </w:tc>
        <w:tc>
          <w:tcPr>
            <w:tcW w:w="3548" w:type="dxa"/>
            <w:tcBorders>
              <w:top w:val="single" w:sz="4" w:space="0" w:color="auto"/>
              <w:left w:val="single" w:sz="4" w:space="0" w:color="auto"/>
              <w:bottom w:val="single" w:sz="4" w:space="0" w:color="auto"/>
              <w:right w:val="single" w:sz="4" w:space="0" w:color="auto"/>
            </w:tcBorders>
            <w:hideMark/>
          </w:tcPr>
          <w:p w:rsidR="00EA7859" w:rsidRPr="0006620F" w:rsidRDefault="00EA7859" w:rsidP="001A2BA2">
            <w:pPr>
              <w:widowControl w:val="0"/>
              <w:jc w:val="both"/>
              <w:rPr>
                <w:i/>
                <w:sz w:val="18"/>
                <w:szCs w:val="18"/>
              </w:rPr>
            </w:pPr>
            <w:r w:rsidRPr="0006620F">
              <w:rPr>
                <w:i/>
                <w:color w:val="333333"/>
                <w:sz w:val="18"/>
                <w:szCs w:val="18"/>
                <w:shd w:val="clear" w:color="auto" w:fill="FFFFFF"/>
              </w:rPr>
              <w:t xml:space="preserve">плата за оренду майна бюджетних установ, що </w:t>
            </w:r>
            <w:r w:rsidRPr="00345FE6">
              <w:rPr>
                <w:i/>
                <w:color w:val="000000" w:themeColor="text1"/>
                <w:sz w:val="18"/>
                <w:szCs w:val="18"/>
                <w:shd w:val="clear" w:color="auto" w:fill="FFFFFF"/>
              </w:rPr>
              <w:t>здійснюється відповідно до </w:t>
            </w:r>
            <w:hyperlink r:id="rId28" w:tgtFrame="_blank" w:history="1">
              <w:r w:rsidRPr="00345FE6">
                <w:rPr>
                  <w:i/>
                  <w:color w:val="000000" w:themeColor="text1"/>
                  <w:sz w:val="18"/>
                  <w:szCs w:val="18"/>
                  <w:shd w:val="clear" w:color="auto" w:fill="FFFFFF"/>
                </w:rPr>
                <w:t>Закону України</w:t>
              </w:r>
            </w:hyperlink>
            <w:r w:rsidRPr="00345FE6">
              <w:rPr>
                <w:i/>
                <w:color w:val="000000" w:themeColor="text1"/>
                <w:sz w:val="18"/>
                <w:szCs w:val="18"/>
                <w:shd w:val="clear" w:color="auto" w:fill="FFFFFF"/>
              </w:rPr>
              <w:t> "Про</w:t>
            </w:r>
            <w:r w:rsidRPr="0006620F">
              <w:rPr>
                <w:i/>
                <w:color w:val="333333"/>
                <w:sz w:val="18"/>
                <w:szCs w:val="18"/>
                <w:shd w:val="clear" w:color="auto" w:fill="FFFFFF"/>
              </w:rPr>
              <w:t xml:space="preserve"> оренду державного та комунального майна"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EA7859" w:rsidRPr="0006620F" w:rsidRDefault="00EA7859" w:rsidP="001A2BA2">
            <w:pPr>
              <w:widowControl w:val="0"/>
              <w:jc w:val="center"/>
              <w:rPr>
                <w:i/>
                <w:sz w:val="18"/>
                <w:szCs w:val="18"/>
              </w:rPr>
            </w:pPr>
            <w:r w:rsidRPr="0006620F">
              <w:rPr>
                <w:i/>
                <w:sz w:val="18"/>
                <w:szCs w:val="18"/>
              </w:rPr>
              <w:t>333,5</w:t>
            </w:r>
          </w:p>
        </w:tc>
        <w:tc>
          <w:tcPr>
            <w:tcW w:w="1134" w:type="dxa"/>
            <w:vMerge/>
            <w:tcBorders>
              <w:left w:val="single" w:sz="4" w:space="0" w:color="auto"/>
              <w:right w:val="single" w:sz="4" w:space="0" w:color="auto"/>
            </w:tcBorders>
            <w:vAlign w:val="center"/>
            <w:hideMark/>
          </w:tcPr>
          <w:p w:rsidR="00EA7859" w:rsidRPr="00B73656" w:rsidRDefault="00EA7859" w:rsidP="001A2BA2">
            <w:pP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EA7859" w:rsidRPr="00B73656" w:rsidRDefault="00EA7859" w:rsidP="001A2BA2">
            <w:pPr>
              <w:widowControl w:val="0"/>
              <w:jc w:val="center"/>
              <w:rPr>
                <w:i/>
                <w:sz w:val="18"/>
                <w:szCs w:val="18"/>
              </w:rPr>
            </w:pPr>
            <w:r w:rsidRPr="00B73656">
              <w:rPr>
                <w:i/>
                <w:sz w:val="18"/>
                <w:szCs w:val="18"/>
              </w:rPr>
              <w:t>204,1</w:t>
            </w:r>
          </w:p>
        </w:tc>
        <w:tc>
          <w:tcPr>
            <w:tcW w:w="1559" w:type="dxa"/>
            <w:tcBorders>
              <w:top w:val="single" w:sz="4" w:space="0" w:color="auto"/>
              <w:left w:val="single" w:sz="4" w:space="0" w:color="auto"/>
              <w:bottom w:val="single" w:sz="4" w:space="0" w:color="auto"/>
              <w:right w:val="single" w:sz="4" w:space="0" w:color="auto"/>
            </w:tcBorders>
            <w:vAlign w:val="center"/>
          </w:tcPr>
          <w:p w:rsidR="00EA7859" w:rsidRPr="00B73656" w:rsidRDefault="00EA7859" w:rsidP="001A2BA2">
            <w:pPr>
              <w:widowControl w:val="0"/>
              <w:jc w:val="center"/>
              <w:rPr>
                <w:i/>
                <w:sz w:val="18"/>
                <w:szCs w:val="18"/>
              </w:rPr>
            </w:pPr>
            <w:r w:rsidRPr="00B73656">
              <w:rPr>
                <w:i/>
                <w:sz w:val="18"/>
                <w:szCs w:val="18"/>
              </w:rPr>
              <w:t>61,2</w:t>
            </w:r>
          </w:p>
        </w:tc>
      </w:tr>
      <w:tr w:rsidR="00EA7859" w:rsidRPr="00C80A75" w:rsidTr="001A2BA2">
        <w:tc>
          <w:tcPr>
            <w:tcW w:w="955" w:type="dxa"/>
            <w:tcBorders>
              <w:top w:val="single" w:sz="4" w:space="0" w:color="auto"/>
              <w:left w:val="single" w:sz="4" w:space="0" w:color="auto"/>
              <w:bottom w:val="single" w:sz="4" w:space="0" w:color="auto"/>
              <w:right w:val="single" w:sz="4" w:space="0" w:color="auto"/>
            </w:tcBorders>
            <w:vAlign w:val="center"/>
          </w:tcPr>
          <w:p w:rsidR="00EA7859" w:rsidRPr="0006620F" w:rsidRDefault="00EA7859" w:rsidP="001A2BA2">
            <w:pPr>
              <w:widowControl w:val="0"/>
              <w:jc w:val="center"/>
              <w:rPr>
                <w:i/>
                <w:sz w:val="18"/>
                <w:szCs w:val="18"/>
              </w:rPr>
            </w:pPr>
            <w:r w:rsidRPr="0006620F">
              <w:rPr>
                <w:i/>
                <w:sz w:val="18"/>
                <w:szCs w:val="18"/>
              </w:rPr>
              <w:t>25010400</w:t>
            </w:r>
          </w:p>
        </w:tc>
        <w:tc>
          <w:tcPr>
            <w:tcW w:w="3548" w:type="dxa"/>
            <w:tcBorders>
              <w:top w:val="single" w:sz="4" w:space="0" w:color="auto"/>
              <w:left w:val="single" w:sz="4" w:space="0" w:color="auto"/>
              <w:bottom w:val="single" w:sz="4" w:space="0" w:color="auto"/>
              <w:right w:val="single" w:sz="4" w:space="0" w:color="auto"/>
            </w:tcBorders>
          </w:tcPr>
          <w:p w:rsidR="00EA7859" w:rsidRPr="0006620F" w:rsidRDefault="00EA7859" w:rsidP="001A2BA2">
            <w:pPr>
              <w:widowControl w:val="0"/>
              <w:jc w:val="both"/>
              <w:rPr>
                <w:i/>
                <w:color w:val="333333"/>
                <w:sz w:val="18"/>
                <w:szCs w:val="18"/>
                <w:shd w:val="clear" w:color="auto" w:fill="FFFFFF"/>
              </w:rPr>
            </w:pPr>
            <w:r w:rsidRPr="0006620F">
              <w:rPr>
                <w:i/>
                <w:color w:val="333333"/>
                <w:sz w:val="18"/>
                <w:szCs w:val="18"/>
                <w:shd w:val="clear" w:color="auto" w:fill="FFFFFF"/>
              </w:rPr>
              <w:t>надходження бюджетних установ від реалізації в установленому порядку майна (крім нерухомого майна)</w:t>
            </w:r>
          </w:p>
        </w:tc>
        <w:tc>
          <w:tcPr>
            <w:tcW w:w="1417" w:type="dxa"/>
            <w:tcBorders>
              <w:top w:val="single" w:sz="4" w:space="0" w:color="auto"/>
              <w:left w:val="single" w:sz="4" w:space="0" w:color="auto"/>
              <w:bottom w:val="single" w:sz="4" w:space="0" w:color="auto"/>
              <w:right w:val="single" w:sz="4" w:space="0" w:color="auto"/>
            </w:tcBorders>
            <w:vAlign w:val="center"/>
          </w:tcPr>
          <w:p w:rsidR="00EA7859" w:rsidRPr="0006620F" w:rsidRDefault="00EA7859" w:rsidP="001A2BA2">
            <w:pPr>
              <w:widowControl w:val="0"/>
              <w:jc w:val="center"/>
              <w:rPr>
                <w:i/>
                <w:sz w:val="18"/>
                <w:szCs w:val="18"/>
              </w:rPr>
            </w:pPr>
            <w:r w:rsidRPr="0006620F">
              <w:rPr>
                <w:i/>
                <w:sz w:val="18"/>
                <w:szCs w:val="18"/>
              </w:rPr>
              <w:t>10,0</w:t>
            </w:r>
          </w:p>
        </w:tc>
        <w:tc>
          <w:tcPr>
            <w:tcW w:w="1134" w:type="dxa"/>
            <w:vMerge/>
            <w:tcBorders>
              <w:left w:val="single" w:sz="4" w:space="0" w:color="auto"/>
              <w:bottom w:val="single" w:sz="4" w:space="0" w:color="auto"/>
              <w:right w:val="single" w:sz="4" w:space="0" w:color="auto"/>
            </w:tcBorders>
            <w:vAlign w:val="center"/>
          </w:tcPr>
          <w:p w:rsidR="00EA7859" w:rsidRPr="00B73656" w:rsidRDefault="00EA7859" w:rsidP="001A2BA2">
            <w:pP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EA7859" w:rsidRPr="00B73656" w:rsidRDefault="00EA7859" w:rsidP="001A2BA2">
            <w:pPr>
              <w:widowControl w:val="0"/>
              <w:jc w:val="center"/>
              <w:rPr>
                <w:i/>
                <w:sz w:val="18"/>
                <w:szCs w:val="18"/>
              </w:rPr>
            </w:pPr>
            <w:r w:rsidRPr="00B73656">
              <w:rPr>
                <w:i/>
                <w:sz w:val="18"/>
                <w:szCs w:val="18"/>
              </w:rPr>
              <w:t>3,2</w:t>
            </w:r>
          </w:p>
        </w:tc>
        <w:tc>
          <w:tcPr>
            <w:tcW w:w="1559" w:type="dxa"/>
            <w:tcBorders>
              <w:top w:val="single" w:sz="4" w:space="0" w:color="auto"/>
              <w:left w:val="single" w:sz="4" w:space="0" w:color="auto"/>
              <w:bottom w:val="single" w:sz="4" w:space="0" w:color="auto"/>
              <w:right w:val="single" w:sz="4" w:space="0" w:color="auto"/>
            </w:tcBorders>
            <w:vAlign w:val="center"/>
          </w:tcPr>
          <w:p w:rsidR="00EA7859" w:rsidRPr="00B73656" w:rsidRDefault="00EA7859" w:rsidP="001A2BA2">
            <w:pPr>
              <w:widowControl w:val="0"/>
              <w:jc w:val="center"/>
              <w:rPr>
                <w:i/>
                <w:sz w:val="18"/>
                <w:szCs w:val="18"/>
              </w:rPr>
            </w:pPr>
            <w:r w:rsidRPr="00B73656">
              <w:rPr>
                <w:i/>
                <w:sz w:val="18"/>
                <w:szCs w:val="18"/>
              </w:rPr>
              <w:t>32,0</w:t>
            </w:r>
          </w:p>
        </w:tc>
      </w:tr>
      <w:tr w:rsidR="00EA7859" w:rsidRPr="00C80A75" w:rsidTr="001A2BA2">
        <w:tc>
          <w:tcPr>
            <w:tcW w:w="955" w:type="dxa"/>
            <w:tcBorders>
              <w:top w:val="single" w:sz="4" w:space="0" w:color="auto"/>
              <w:left w:val="single" w:sz="4" w:space="0" w:color="auto"/>
              <w:bottom w:val="single" w:sz="4" w:space="0" w:color="auto"/>
              <w:right w:val="single" w:sz="4" w:space="0" w:color="auto"/>
            </w:tcBorders>
            <w:vAlign w:val="center"/>
            <w:hideMark/>
          </w:tcPr>
          <w:p w:rsidR="00EA7859" w:rsidRPr="00B73656" w:rsidRDefault="00EA7859" w:rsidP="001A2BA2">
            <w:pPr>
              <w:widowControl w:val="0"/>
              <w:jc w:val="center"/>
              <w:rPr>
                <w:sz w:val="18"/>
                <w:szCs w:val="18"/>
              </w:rPr>
            </w:pPr>
            <w:r w:rsidRPr="00B73656">
              <w:rPr>
                <w:sz w:val="18"/>
                <w:szCs w:val="18"/>
              </w:rPr>
              <w:t>25020000</w:t>
            </w:r>
          </w:p>
        </w:tc>
        <w:tc>
          <w:tcPr>
            <w:tcW w:w="3548" w:type="dxa"/>
            <w:tcBorders>
              <w:top w:val="single" w:sz="4" w:space="0" w:color="auto"/>
              <w:left w:val="single" w:sz="4" w:space="0" w:color="auto"/>
              <w:bottom w:val="single" w:sz="4" w:space="0" w:color="auto"/>
              <w:right w:val="single" w:sz="4" w:space="0" w:color="auto"/>
            </w:tcBorders>
            <w:hideMark/>
          </w:tcPr>
          <w:p w:rsidR="00EA7859" w:rsidRPr="00B73656" w:rsidRDefault="00EA7859" w:rsidP="001A2BA2">
            <w:pPr>
              <w:widowControl w:val="0"/>
              <w:jc w:val="both"/>
              <w:rPr>
                <w:color w:val="333333"/>
                <w:sz w:val="18"/>
                <w:szCs w:val="18"/>
                <w:shd w:val="clear" w:color="auto" w:fill="FFFFFF"/>
              </w:rPr>
            </w:pPr>
            <w:r w:rsidRPr="00B73656">
              <w:rPr>
                <w:color w:val="333333"/>
                <w:sz w:val="18"/>
                <w:szCs w:val="18"/>
                <w:shd w:val="clear" w:color="auto" w:fill="FFFFFF"/>
              </w:rPr>
              <w:t>Інші джерела власних надходжень бюджетних установ, в т.ч.</w:t>
            </w:r>
          </w:p>
        </w:tc>
        <w:tc>
          <w:tcPr>
            <w:tcW w:w="1417" w:type="dxa"/>
            <w:tcBorders>
              <w:top w:val="single" w:sz="4" w:space="0" w:color="auto"/>
              <w:left w:val="single" w:sz="4" w:space="0" w:color="auto"/>
              <w:bottom w:val="single" w:sz="4" w:space="0" w:color="auto"/>
              <w:right w:val="single" w:sz="4" w:space="0" w:color="auto"/>
            </w:tcBorders>
            <w:vAlign w:val="center"/>
          </w:tcPr>
          <w:p w:rsidR="00EA7859" w:rsidRPr="00B73656" w:rsidRDefault="00EA7859" w:rsidP="001A2BA2">
            <w:pPr>
              <w:widowControl w:val="0"/>
              <w:jc w:val="center"/>
              <w:rPr>
                <w:sz w:val="18"/>
                <w:szCs w:val="18"/>
                <w:lang w:val="ru-RU"/>
              </w:rPr>
            </w:pPr>
            <w:r w:rsidRPr="00B73656">
              <w:rPr>
                <w:sz w:val="18"/>
                <w:szCs w:val="18"/>
                <w:lang w:val="ru-RU"/>
              </w:rPr>
              <w:t>6,2</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EA7859" w:rsidRPr="00B73656" w:rsidRDefault="00EA7859" w:rsidP="001A2BA2">
            <w:pPr>
              <w:widowControl w:val="0"/>
              <w:jc w:val="center"/>
              <w:rPr>
                <w:sz w:val="18"/>
                <w:szCs w:val="18"/>
              </w:rPr>
            </w:pPr>
            <w:r w:rsidRPr="00B73656">
              <w:rPr>
                <w:sz w:val="18"/>
                <w:szCs w:val="18"/>
              </w:rPr>
              <w:t>7,5</w:t>
            </w:r>
          </w:p>
        </w:tc>
        <w:tc>
          <w:tcPr>
            <w:tcW w:w="1134" w:type="dxa"/>
            <w:tcBorders>
              <w:top w:val="single" w:sz="4" w:space="0" w:color="auto"/>
              <w:left w:val="single" w:sz="4" w:space="0" w:color="auto"/>
              <w:bottom w:val="single" w:sz="4" w:space="0" w:color="auto"/>
              <w:right w:val="single" w:sz="4" w:space="0" w:color="auto"/>
            </w:tcBorders>
            <w:vAlign w:val="center"/>
          </w:tcPr>
          <w:p w:rsidR="00EA7859" w:rsidRPr="00B73656" w:rsidRDefault="00EA7859" w:rsidP="001A2BA2">
            <w:pPr>
              <w:widowControl w:val="0"/>
              <w:jc w:val="center"/>
              <w:rPr>
                <w:sz w:val="18"/>
                <w:szCs w:val="18"/>
              </w:rPr>
            </w:pPr>
            <w:r w:rsidRPr="00B73656">
              <w:rPr>
                <w:sz w:val="18"/>
                <w:szCs w:val="18"/>
              </w:rPr>
              <w:t>6,2</w:t>
            </w:r>
          </w:p>
        </w:tc>
        <w:tc>
          <w:tcPr>
            <w:tcW w:w="1559" w:type="dxa"/>
            <w:tcBorders>
              <w:top w:val="single" w:sz="4" w:space="0" w:color="auto"/>
              <w:left w:val="single" w:sz="4" w:space="0" w:color="auto"/>
              <w:bottom w:val="single" w:sz="4" w:space="0" w:color="auto"/>
              <w:right w:val="single" w:sz="4" w:space="0" w:color="auto"/>
            </w:tcBorders>
            <w:vAlign w:val="center"/>
          </w:tcPr>
          <w:p w:rsidR="00EA7859" w:rsidRPr="00B73656" w:rsidRDefault="00EA7859" w:rsidP="001A2BA2">
            <w:pPr>
              <w:widowControl w:val="0"/>
              <w:jc w:val="center"/>
              <w:rPr>
                <w:sz w:val="18"/>
                <w:szCs w:val="18"/>
              </w:rPr>
            </w:pPr>
            <w:r w:rsidRPr="00B73656">
              <w:rPr>
                <w:sz w:val="18"/>
                <w:szCs w:val="18"/>
              </w:rPr>
              <w:t>100,0</w:t>
            </w:r>
          </w:p>
        </w:tc>
      </w:tr>
      <w:tr w:rsidR="00EA7859" w:rsidRPr="00C80A75" w:rsidTr="001A2BA2">
        <w:tc>
          <w:tcPr>
            <w:tcW w:w="955" w:type="dxa"/>
            <w:tcBorders>
              <w:top w:val="single" w:sz="4" w:space="0" w:color="auto"/>
              <w:left w:val="single" w:sz="4" w:space="0" w:color="auto"/>
              <w:bottom w:val="single" w:sz="4" w:space="0" w:color="auto"/>
              <w:right w:val="single" w:sz="4" w:space="0" w:color="auto"/>
            </w:tcBorders>
            <w:vAlign w:val="center"/>
            <w:hideMark/>
          </w:tcPr>
          <w:p w:rsidR="00EA7859" w:rsidRPr="00B73656" w:rsidRDefault="00EA7859" w:rsidP="001A2BA2">
            <w:pPr>
              <w:widowControl w:val="0"/>
              <w:jc w:val="center"/>
              <w:rPr>
                <w:sz w:val="18"/>
                <w:szCs w:val="18"/>
              </w:rPr>
            </w:pPr>
            <w:r w:rsidRPr="00B73656">
              <w:rPr>
                <w:sz w:val="18"/>
                <w:szCs w:val="18"/>
              </w:rPr>
              <w:t>25020100</w:t>
            </w:r>
          </w:p>
        </w:tc>
        <w:tc>
          <w:tcPr>
            <w:tcW w:w="3548" w:type="dxa"/>
            <w:tcBorders>
              <w:top w:val="single" w:sz="4" w:space="0" w:color="auto"/>
              <w:left w:val="single" w:sz="4" w:space="0" w:color="auto"/>
              <w:bottom w:val="single" w:sz="4" w:space="0" w:color="auto"/>
              <w:right w:val="single" w:sz="4" w:space="0" w:color="auto"/>
            </w:tcBorders>
            <w:hideMark/>
          </w:tcPr>
          <w:p w:rsidR="00EA7859" w:rsidRPr="00B73656" w:rsidRDefault="00EA7859" w:rsidP="001A2BA2">
            <w:pPr>
              <w:widowControl w:val="0"/>
              <w:jc w:val="both"/>
              <w:rPr>
                <w:i/>
                <w:color w:val="333333"/>
                <w:sz w:val="18"/>
                <w:szCs w:val="18"/>
                <w:shd w:val="clear" w:color="auto" w:fill="FFFFFF"/>
              </w:rPr>
            </w:pPr>
            <w:r w:rsidRPr="00B73656">
              <w:rPr>
                <w:i/>
                <w:color w:val="333333"/>
                <w:sz w:val="18"/>
                <w:szCs w:val="18"/>
                <w:shd w:val="clear" w:color="auto" w:fill="FFFFFF"/>
              </w:rPr>
              <w:t>благодійні внески, гранти та дарунки</w:t>
            </w:r>
          </w:p>
        </w:tc>
        <w:tc>
          <w:tcPr>
            <w:tcW w:w="1417" w:type="dxa"/>
            <w:tcBorders>
              <w:top w:val="single" w:sz="4" w:space="0" w:color="auto"/>
              <w:left w:val="single" w:sz="4" w:space="0" w:color="auto"/>
              <w:bottom w:val="single" w:sz="4" w:space="0" w:color="auto"/>
              <w:right w:val="single" w:sz="4" w:space="0" w:color="auto"/>
            </w:tcBorders>
            <w:vAlign w:val="center"/>
          </w:tcPr>
          <w:p w:rsidR="00EA7859" w:rsidRPr="00B73656" w:rsidRDefault="00EA7859" w:rsidP="001A2BA2">
            <w:pPr>
              <w:widowControl w:val="0"/>
              <w:jc w:val="center"/>
              <w:rPr>
                <w:i/>
                <w:sz w:val="18"/>
                <w:szCs w:val="18"/>
                <w:lang w:val="ru-RU"/>
              </w:rPr>
            </w:pPr>
            <w:r w:rsidRPr="00B73656">
              <w:rPr>
                <w:i/>
                <w:sz w:val="18"/>
                <w:szCs w:val="18"/>
                <w:lang w:val="ru-RU"/>
              </w:rPr>
              <w:t>6,2</w:t>
            </w:r>
          </w:p>
        </w:tc>
        <w:tc>
          <w:tcPr>
            <w:tcW w:w="1134" w:type="dxa"/>
            <w:vMerge/>
            <w:tcBorders>
              <w:top w:val="single" w:sz="4" w:space="0" w:color="auto"/>
              <w:left w:val="single" w:sz="4" w:space="0" w:color="auto"/>
              <w:bottom w:val="single" w:sz="4" w:space="0" w:color="auto"/>
              <w:right w:val="single" w:sz="4" w:space="0" w:color="auto"/>
            </w:tcBorders>
            <w:vAlign w:val="center"/>
          </w:tcPr>
          <w:p w:rsidR="00EA7859" w:rsidRPr="00B73656" w:rsidRDefault="00EA7859" w:rsidP="001A2BA2">
            <w:pP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EA7859" w:rsidRPr="00B73656" w:rsidRDefault="00EA7859" w:rsidP="001A2BA2">
            <w:pPr>
              <w:widowControl w:val="0"/>
              <w:jc w:val="center"/>
              <w:rPr>
                <w:i/>
                <w:sz w:val="18"/>
                <w:szCs w:val="18"/>
              </w:rPr>
            </w:pPr>
            <w:r w:rsidRPr="00B73656">
              <w:rPr>
                <w:i/>
                <w:sz w:val="18"/>
                <w:szCs w:val="18"/>
              </w:rPr>
              <w:t>6,2</w:t>
            </w:r>
          </w:p>
        </w:tc>
        <w:tc>
          <w:tcPr>
            <w:tcW w:w="1559" w:type="dxa"/>
            <w:tcBorders>
              <w:top w:val="single" w:sz="4" w:space="0" w:color="auto"/>
              <w:left w:val="single" w:sz="4" w:space="0" w:color="auto"/>
              <w:bottom w:val="single" w:sz="4" w:space="0" w:color="auto"/>
              <w:right w:val="single" w:sz="4" w:space="0" w:color="auto"/>
            </w:tcBorders>
            <w:vAlign w:val="center"/>
          </w:tcPr>
          <w:p w:rsidR="00EA7859" w:rsidRPr="00B73656" w:rsidRDefault="00EA7859" w:rsidP="001A2BA2">
            <w:pPr>
              <w:widowControl w:val="0"/>
              <w:jc w:val="center"/>
              <w:rPr>
                <w:i/>
                <w:sz w:val="18"/>
                <w:szCs w:val="18"/>
              </w:rPr>
            </w:pPr>
            <w:r w:rsidRPr="00B73656">
              <w:rPr>
                <w:i/>
                <w:sz w:val="18"/>
                <w:szCs w:val="18"/>
              </w:rPr>
              <w:t>100,0</w:t>
            </w:r>
          </w:p>
        </w:tc>
      </w:tr>
      <w:tr w:rsidR="00EA7859" w:rsidRPr="00FD64EF" w:rsidTr="001A2BA2">
        <w:trPr>
          <w:trHeight w:val="286"/>
        </w:trPr>
        <w:tc>
          <w:tcPr>
            <w:tcW w:w="4503" w:type="dxa"/>
            <w:gridSpan w:val="2"/>
            <w:tcBorders>
              <w:top w:val="single" w:sz="4" w:space="0" w:color="auto"/>
              <w:left w:val="single" w:sz="4" w:space="0" w:color="auto"/>
              <w:bottom w:val="single" w:sz="4" w:space="0" w:color="auto"/>
              <w:right w:val="single" w:sz="4" w:space="0" w:color="auto"/>
            </w:tcBorders>
            <w:hideMark/>
          </w:tcPr>
          <w:p w:rsidR="00EA7859" w:rsidRPr="00FD64EF" w:rsidRDefault="00EA7859" w:rsidP="001A2BA2">
            <w:pPr>
              <w:widowControl w:val="0"/>
              <w:rPr>
                <w:sz w:val="18"/>
                <w:szCs w:val="18"/>
              </w:rPr>
            </w:pPr>
            <w:r w:rsidRPr="00B73656">
              <w:rPr>
                <w:sz w:val="18"/>
                <w:szCs w:val="18"/>
              </w:rPr>
              <w:t xml:space="preserve">                                        </w:t>
            </w:r>
            <w:r w:rsidRPr="00FD64EF">
              <w:rPr>
                <w:sz w:val="18"/>
                <w:szCs w:val="18"/>
              </w:rPr>
              <w:t>Разом</w:t>
            </w:r>
          </w:p>
        </w:tc>
        <w:tc>
          <w:tcPr>
            <w:tcW w:w="1417" w:type="dxa"/>
            <w:tcBorders>
              <w:top w:val="single" w:sz="4" w:space="0" w:color="auto"/>
              <w:left w:val="single" w:sz="4" w:space="0" w:color="auto"/>
              <w:bottom w:val="single" w:sz="4" w:space="0" w:color="auto"/>
              <w:right w:val="single" w:sz="4" w:space="0" w:color="auto"/>
            </w:tcBorders>
            <w:vAlign w:val="center"/>
            <w:hideMark/>
          </w:tcPr>
          <w:p w:rsidR="00EA7859" w:rsidRPr="00FD64EF" w:rsidRDefault="00EA7859" w:rsidP="001A2BA2">
            <w:pPr>
              <w:widowControl w:val="0"/>
              <w:jc w:val="center"/>
              <w:rPr>
                <w:sz w:val="18"/>
                <w:szCs w:val="18"/>
              </w:rPr>
            </w:pPr>
            <w:r w:rsidRPr="00FD64EF">
              <w:rPr>
                <w:sz w:val="18"/>
                <w:szCs w:val="18"/>
              </w:rPr>
              <w:t>х</w:t>
            </w:r>
          </w:p>
        </w:tc>
        <w:tc>
          <w:tcPr>
            <w:tcW w:w="1134" w:type="dxa"/>
            <w:tcBorders>
              <w:top w:val="single" w:sz="4" w:space="0" w:color="auto"/>
              <w:left w:val="single" w:sz="4" w:space="0" w:color="auto"/>
              <w:bottom w:val="single" w:sz="4" w:space="0" w:color="auto"/>
              <w:right w:val="single" w:sz="4" w:space="0" w:color="auto"/>
            </w:tcBorders>
            <w:vAlign w:val="center"/>
            <w:hideMark/>
          </w:tcPr>
          <w:p w:rsidR="00EA7859" w:rsidRPr="00FD64EF" w:rsidRDefault="00EA7859" w:rsidP="001A2BA2">
            <w:pPr>
              <w:widowControl w:val="0"/>
              <w:jc w:val="center"/>
              <w:rPr>
                <w:sz w:val="18"/>
                <w:szCs w:val="18"/>
              </w:rPr>
            </w:pPr>
            <w:r w:rsidRPr="00FD64EF">
              <w:rPr>
                <w:sz w:val="18"/>
                <w:szCs w:val="18"/>
              </w:rPr>
              <w:t>442,6</w:t>
            </w:r>
          </w:p>
        </w:tc>
        <w:tc>
          <w:tcPr>
            <w:tcW w:w="1134" w:type="dxa"/>
            <w:tcBorders>
              <w:top w:val="single" w:sz="4" w:space="0" w:color="auto"/>
              <w:left w:val="single" w:sz="4" w:space="0" w:color="auto"/>
              <w:bottom w:val="single" w:sz="4" w:space="0" w:color="auto"/>
              <w:right w:val="single" w:sz="4" w:space="0" w:color="auto"/>
            </w:tcBorders>
            <w:vAlign w:val="center"/>
          </w:tcPr>
          <w:p w:rsidR="00EA7859" w:rsidRPr="00FD64EF" w:rsidRDefault="00EA7859" w:rsidP="001A2BA2">
            <w:pPr>
              <w:widowControl w:val="0"/>
              <w:jc w:val="center"/>
              <w:rPr>
                <w:sz w:val="18"/>
                <w:szCs w:val="18"/>
              </w:rPr>
            </w:pPr>
            <w:r w:rsidRPr="00FD64EF">
              <w:rPr>
                <w:sz w:val="18"/>
                <w:szCs w:val="18"/>
              </w:rPr>
              <w:t>217,1</w:t>
            </w:r>
          </w:p>
        </w:tc>
        <w:tc>
          <w:tcPr>
            <w:tcW w:w="1559" w:type="dxa"/>
            <w:tcBorders>
              <w:top w:val="single" w:sz="4" w:space="0" w:color="auto"/>
              <w:left w:val="single" w:sz="4" w:space="0" w:color="auto"/>
              <w:bottom w:val="single" w:sz="4" w:space="0" w:color="auto"/>
              <w:right w:val="single" w:sz="4" w:space="0" w:color="auto"/>
            </w:tcBorders>
            <w:vAlign w:val="center"/>
            <w:hideMark/>
          </w:tcPr>
          <w:p w:rsidR="00EA7859" w:rsidRPr="00FD64EF" w:rsidRDefault="00EA7859" w:rsidP="001A2BA2">
            <w:pPr>
              <w:widowControl w:val="0"/>
              <w:jc w:val="center"/>
              <w:rPr>
                <w:sz w:val="18"/>
                <w:szCs w:val="18"/>
              </w:rPr>
            </w:pPr>
            <w:r w:rsidRPr="00FD64EF">
              <w:rPr>
                <w:sz w:val="18"/>
                <w:szCs w:val="18"/>
              </w:rPr>
              <w:t>х</w:t>
            </w:r>
          </w:p>
        </w:tc>
      </w:tr>
    </w:tbl>
    <w:p w:rsidR="00EA7859" w:rsidRPr="00664060" w:rsidRDefault="00EA7859" w:rsidP="00EA7859">
      <w:pPr>
        <w:widowControl w:val="0"/>
        <w:ind w:firstLine="567"/>
        <w:jc w:val="both"/>
      </w:pPr>
      <w:r w:rsidRPr="00FD64EF">
        <w:t xml:space="preserve">Касові видатки спеціального фонду за </w:t>
      </w:r>
      <w:r w:rsidRPr="00FD64EF">
        <w:rPr>
          <w:lang w:val="en-US"/>
        </w:rPr>
        <w:t>I</w:t>
      </w:r>
      <w:r w:rsidRPr="00FD64EF">
        <w:t xml:space="preserve"> квартал </w:t>
      </w:r>
      <w:r w:rsidRPr="00FD64EF">
        <w:rPr>
          <w:color w:val="000000"/>
        </w:rPr>
        <w:t>2024 року</w:t>
      </w:r>
      <w:r w:rsidRPr="00FD64EF">
        <w:t xml:space="preserve"> в частині власних надходжень склали 81,4 тис. грн, або 15,6 відс. до уточнених річних призначень  та були спрямовані на покриття витрат пов’язаних з організацією та наданням послуг, а саме на: оплату праці з нарахуваннями – 4,3 тис.грн, предмети, матеріали, обладнання та інвентар – 24,1  тис.грн, оплату послуг (крім комунальних) – 29,3 тис.грн, оплату комунальних послуг та енергоносіїв – 22,7 тис.грн</w:t>
      </w:r>
      <w:r w:rsidRPr="00664060">
        <w:t>, інші поточні видатки – 1,0 тис.грн.</w:t>
      </w:r>
    </w:p>
    <w:p w:rsidR="00EA7859" w:rsidRPr="00664060" w:rsidRDefault="00EA7859" w:rsidP="00EA7859">
      <w:pPr>
        <w:widowControl w:val="0"/>
        <w:ind w:firstLine="567"/>
        <w:jc w:val="both"/>
      </w:pPr>
      <w:r w:rsidRPr="00664060">
        <w:t xml:space="preserve"> Кошти спеціального фонду (бюджет розвитку) в сумі </w:t>
      </w:r>
      <w:r>
        <w:t>6 244,6</w:t>
      </w:r>
      <w:r w:rsidRPr="00664060">
        <w:t xml:space="preserve"> тис. грн </w:t>
      </w:r>
      <w:r w:rsidRPr="009402D0">
        <w:t>передбачені на оновлення матеріально-технічної бази закладів культури в сумі 1</w:t>
      </w:r>
      <w:r>
        <w:t> 166,8</w:t>
      </w:r>
      <w:r w:rsidRPr="009402D0">
        <w:t xml:space="preserve"> тис. грн; на виконання робіт з капітального ремонту у відповідних закладах – </w:t>
      </w:r>
      <w:r>
        <w:t>5 077,8</w:t>
      </w:r>
      <w:r w:rsidRPr="009402D0">
        <w:t xml:space="preserve"> тис. грн.</w:t>
      </w:r>
      <w:r w:rsidRPr="00664060">
        <w:t>.</w:t>
      </w:r>
    </w:p>
    <w:p w:rsidR="00EA7859" w:rsidRPr="00664060" w:rsidRDefault="00EA7859" w:rsidP="00EA7859">
      <w:pPr>
        <w:tabs>
          <w:tab w:val="left" w:pos="567"/>
        </w:tabs>
        <w:jc w:val="center"/>
        <w:rPr>
          <w:i/>
        </w:rPr>
      </w:pPr>
    </w:p>
    <w:p w:rsidR="00EA7859" w:rsidRPr="00064C2D" w:rsidRDefault="00EA7859" w:rsidP="00EA7859">
      <w:pPr>
        <w:tabs>
          <w:tab w:val="left" w:pos="567"/>
        </w:tabs>
        <w:jc w:val="center"/>
        <w:rPr>
          <w:i/>
        </w:rPr>
      </w:pPr>
      <w:r w:rsidRPr="00064C2D">
        <w:rPr>
          <w:i/>
        </w:rPr>
        <w:t xml:space="preserve">Аналіз видатків спеціального фонду (бюджет розвитку) за кодами програмної та економічної класифікації видатків місцевого бюджету за </w:t>
      </w:r>
      <w:r w:rsidRPr="00064C2D">
        <w:rPr>
          <w:i/>
          <w:lang w:val="en-US"/>
        </w:rPr>
        <w:t>I</w:t>
      </w:r>
      <w:r w:rsidRPr="00064C2D">
        <w:rPr>
          <w:i/>
        </w:rPr>
        <w:t xml:space="preserve">  квартал 2024 року</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835"/>
        <w:gridCol w:w="1559"/>
        <w:gridCol w:w="1418"/>
        <w:gridCol w:w="1417"/>
        <w:gridCol w:w="1559"/>
      </w:tblGrid>
      <w:tr w:rsidR="00EA7859" w:rsidRPr="00C80A75" w:rsidTr="001A2BA2">
        <w:trPr>
          <w:trHeight w:val="1124"/>
        </w:trPr>
        <w:tc>
          <w:tcPr>
            <w:tcW w:w="993" w:type="dxa"/>
            <w:shd w:val="clear" w:color="000000" w:fill="FFFFFF"/>
            <w:vAlign w:val="center"/>
            <w:hideMark/>
          </w:tcPr>
          <w:p w:rsidR="00EA7859" w:rsidRPr="0083237E" w:rsidRDefault="00EA7859" w:rsidP="001A2BA2">
            <w:pPr>
              <w:jc w:val="center"/>
              <w:rPr>
                <w:b/>
                <w:bCs/>
                <w:sz w:val="18"/>
                <w:szCs w:val="18"/>
              </w:rPr>
            </w:pPr>
            <w:r w:rsidRPr="0083237E">
              <w:rPr>
                <w:b/>
                <w:bCs/>
                <w:sz w:val="18"/>
                <w:szCs w:val="18"/>
              </w:rPr>
              <w:t>Код</w:t>
            </w:r>
          </w:p>
        </w:tc>
        <w:tc>
          <w:tcPr>
            <w:tcW w:w="2835" w:type="dxa"/>
            <w:shd w:val="clear" w:color="000000" w:fill="FFFFFF"/>
            <w:vAlign w:val="center"/>
            <w:hideMark/>
          </w:tcPr>
          <w:p w:rsidR="00EA7859" w:rsidRPr="0083237E" w:rsidRDefault="00EA7859" w:rsidP="001A2BA2">
            <w:pPr>
              <w:jc w:val="center"/>
              <w:rPr>
                <w:b/>
                <w:bCs/>
                <w:sz w:val="18"/>
                <w:szCs w:val="18"/>
              </w:rPr>
            </w:pPr>
            <w:r w:rsidRPr="0083237E">
              <w:rPr>
                <w:b/>
                <w:bCs/>
                <w:sz w:val="18"/>
                <w:szCs w:val="18"/>
              </w:rPr>
              <w:t>Напрямок використання</w:t>
            </w:r>
          </w:p>
        </w:tc>
        <w:tc>
          <w:tcPr>
            <w:tcW w:w="1559" w:type="dxa"/>
            <w:shd w:val="clear" w:color="000000" w:fill="FFFFFF"/>
            <w:vAlign w:val="center"/>
            <w:hideMark/>
          </w:tcPr>
          <w:p w:rsidR="00EA7859" w:rsidRPr="0083237E" w:rsidRDefault="00EA7859" w:rsidP="001A2BA2">
            <w:pPr>
              <w:jc w:val="center"/>
              <w:rPr>
                <w:b/>
                <w:bCs/>
                <w:sz w:val="18"/>
                <w:szCs w:val="18"/>
              </w:rPr>
            </w:pPr>
            <w:r w:rsidRPr="0083237E">
              <w:rPr>
                <w:b/>
                <w:bCs/>
                <w:sz w:val="18"/>
                <w:szCs w:val="18"/>
              </w:rPr>
              <w:t>Уточнений план на 2024 рік, тис.грн</w:t>
            </w:r>
          </w:p>
        </w:tc>
        <w:tc>
          <w:tcPr>
            <w:tcW w:w="1418" w:type="dxa"/>
            <w:shd w:val="clear" w:color="000000" w:fill="FFFFFF"/>
            <w:hideMark/>
          </w:tcPr>
          <w:p w:rsidR="00EA7859" w:rsidRPr="0083237E" w:rsidRDefault="00EA7859" w:rsidP="001A2BA2">
            <w:pPr>
              <w:jc w:val="center"/>
              <w:rPr>
                <w:b/>
                <w:bCs/>
                <w:sz w:val="18"/>
                <w:szCs w:val="18"/>
              </w:rPr>
            </w:pPr>
            <w:r w:rsidRPr="0083237E">
              <w:rPr>
                <w:b/>
                <w:bCs/>
                <w:sz w:val="18"/>
                <w:szCs w:val="18"/>
              </w:rPr>
              <w:t xml:space="preserve">Уточнений план   на </w:t>
            </w:r>
            <w:r w:rsidRPr="0083237E">
              <w:rPr>
                <w:b/>
                <w:bCs/>
                <w:sz w:val="18"/>
                <w:szCs w:val="18"/>
                <w:lang w:val="en-US"/>
              </w:rPr>
              <w:t>I</w:t>
            </w:r>
            <w:r w:rsidRPr="0083237E">
              <w:rPr>
                <w:b/>
                <w:bCs/>
                <w:sz w:val="18"/>
                <w:szCs w:val="18"/>
                <w:lang w:val="ru-RU"/>
              </w:rPr>
              <w:t xml:space="preserve"> </w:t>
            </w:r>
            <w:r w:rsidRPr="0083237E">
              <w:rPr>
                <w:b/>
                <w:bCs/>
                <w:sz w:val="18"/>
                <w:szCs w:val="18"/>
              </w:rPr>
              <w:t>квартал</w:t>
            </w:r>
            <w:r w:rsidRPr="0083237E">
              <w:rPr>
                <w:b/>
                <w:bCs/>
                <w:sz w:val="18"/>
                <w:szCs w:val="18"/>
                <w:lang w:val="ru-RU"/>
              </w:rPr>
              <w:t xml:space="preserve"> </w:t>
            </w:r>
            <w:r w:rsidRPr="0083237E">
              <w:rPr>
                <w:b/>
                <w:bCs/>
                <w:sz w:val="18"/>
                <w:szCs w:val="18"/>
              </w:rPr>
              <w:t xml:space="preserve"> 2024 року, тис. грн.</w:t>
            </w:r>
          </w:p>
        </w:tc>
        <w:tc>
          <w:tcPr>
            <w:tcW w:w="1417" w:type="dxa"/>
            <w:shd w:val="clear" w:color="000000" w:fill="FFFFFF"/>
            <w:hideMark/>
          </w:tcPr>
          <w:p w:rsidR="00EA7859" w:rsidRPr="00C80572" w:rsidRDefault="00EA7859" w:rsidP="001A2BA2">
            <w:pPr>
              <w:jc w:val="center"/>
              <w:rPr>
                <w:b/>
                <w:bCs/>
                <w:sz w:val="18"/>
                <w:szCs w:val="18"/>
              </w:rPr>
            </w:pPr>
            <w:r w:rsidRPr="00C80572">
              <w:rPr>
                <w:b/>
                <w:bCs/>
                <w:sz w:val="18"/>
                <w:szCs w:val="18"/>
              </w:rPr>
              <w:t xml:space="preserve">Касові видатки     за </w:t>
            </w:r>
            <w:r w:rsidRPr="00C80572">
              <w:rPr>
                <w:b/>
                <w:bCs/>
                <w:sz w:val="18"/>
                <w:szCs w:val="18"/>
                <w:lang w:val="en-US"/>
              </w:rPr>
              <w:t>I</w:t>
            </w:r>
            <w:r w:rsidRPr="00C80572">
              <w:rPr>
                <w:b/>
                <w:bCs/>
                <w:sz w:val="18"/>
                <w:szCs w:val="18"/>
                <w:lang w:val="ru-RU"/>
              </w:rPr>
              <w:t xml:space="preserve"> </w:t>
            </w:r>
            <w:r w:rsidRPr="00C80572">
              <w:rPr>
                <w:b/>
                <w:bCs/>
                <w:sz w:val="18"/>
                <w:szCs w:val="18"/>
              </w:rPr>
              <w:t>квартал 2024 року, тис. грн.</w:t>
            </w:r>
          </w:p>
        </w:tc>
        <w:tc>
          <w:tcPr>
            <w:tcW w:w="1559" w:type="dxa"/>
            <w:shd w:val="clear" w:color="000000" w:fill="FFFFFF"/>
            <w:vAlign w:val="center"/>
            <w:hideMark/>
          </w:tcPr>
          <w:p w:rsidR="00EA7859" w:rsidRPr="00C80572" w:rsidRDefault="00EA7859" w:rsidP="001A2BA2">
            <w:pPr>
              <w:jc w:val="center"/>
              <w:rPr>
                <w:b/>
                <w:bCs/>
                <w:sz w:val="18"/>
                <w:szCs w:val="18"/>
              </w:rPr>
            </w:pPr>
            <w:r w:rsidRPr="00C80572">
              <w:rPr>
                <w:b/>
                <w:bCs/>
                <w:sz w:val="18"/>
                <w:szCs w:val="18"/>
              </w:rPr>
              <w:t xml:space="preserve">Відсоток виконання до </w:t>
            </w:r>
            <w:r>
              <w:rPr>
                <w:b/>
                <w:bCs/>
                <w:sz w:val="18"/>
                <w:szCs w:val="18"/>
              </w:rPr>
              <w:t xml:space="preserve">уточненого </w:t>
            </w:r>
            <w:r w:rsidRPr="00C80572">
              <w:rPr>
                <w:b/>
                <w:bCs/>
                <w:sz w:val="18"/>
                <w:szCs w:val="18"/>
              </w:rPr>
              <w:t>річного плану</w:t>
            </w:r>
          </w:p>
        </w:tc>
      </w:tr>
      <w:tr w:rsidR="00EA7859" w:rsidRPr="00C80A75" w:rsidTr="001A2BA2">
        <w:trPr>
          <w:trHeight w:val="312"/>
        </w:trPr>
        <w:tc>
          <w:tcPr>
            <w:tcW w:w="993" w:type="dxa"/>
            <w:shd w:val="clear" w:color="000000" w:fill="FFFFFF"/>
            <w:hideMark/>
          </w:tcPr>
          <w:p w:rsidR="00EA7859" w:rsidRPr="0083237E" w:rsidRDefault="00EA7859" w:rsidP="001A2BA2">
            <w:pPr>
              <w:jc w:val="center"/>
              <w:rPr>
                <w:bCs/>
                <w:sz w:val="20"/>
                <w:szCs w:val="20"/>
              </w:rPr>
            </w:pPr>
            <w:r w:rsidRPr="0083237E">
              <w:rPr>
                <w:bCs/>
                <w:sz w:val="20"/>
                <w:szCs w:val="20"/>
              </w:rPr>
              <w:t>0614030</w:t>
            </w:r>
          </w:p>
        </w:tc>
        <w:tc>
          <w:tcPr>
            <w:tcW w:w="2835" w:type="dxa"/>
            <w:shd w:val="clear" w:color="000000" w:fill="FFFFFF"/>
            <w:vAlign w:val="center"/>
            <w:hideMark/>
          </w:tcPr>
          <w:p w:rsidR="00EA7859" w:rsidRPr="0083237E" w:rsidRDefault="00EA7859" w:rsidP="001A2BA2">
            <w:pPr>
              <w:ind w:left="-108" w:right="-108"/>
              <w:rPr>
                <w:bCs/>
                <w:sz w:val="20"/>
                <w:szCs w:val="20"/>
              </w:rPr>
            </w:pPr>
            <w:r w:rsidRPr="0083237E">
              <w:rPr>
                <w:bCs/>
                <w:sz w:val="20"/>
                <w:szCs w:val="20"/>
              </w:rPr>
              <w:t>Забезпечення діяльності бібліотек</w:t>
            </w:r>
          </w:p>
        </w:tc>
        <w:tc>
          <w:tcPr>
            <w:tcW w:w="1559" w:type="dxa"/>
            <w:shd w:val="clear" w:color="000000" w:fill="FFFFFF"/>
            <w:noWrap/>
            <w:vAlign w:val="center"/>
            <w:hideMark/>
          </w:tcPr>
          <w:p w:rsidR="00EA7859" w:rsidRPr="0083237E" w:rsidRDefault="00EA7859" w:rsidP="001A2BA2">
            <w:pPr>
              <w:jc w:val="center"/>
              <w:rPr>
                <w:bCs/>
                <w:sz w:val="20"/>
                <w:szCs w:val="20"/>
              </w:rPr>
            </w:pPr>
            <w:r w:rsidRPr="0083237E">
              <w:rPr>
                <w:bCs/>
                <w:sz w:val="20"/>
                <w:szCs w:val="20"/>
              </w:rPr>
              <w:t xml:space="preserve">3 244,6 </w:t>
            </w:r>
          </w:p>
        </w:tc>
        <w:tc>
          <w:tcPr>
            <w:tcW w:w="1418" w:type="dxa"/>
            <w:shd w:val="clear" w:color="000000" w:fill="FFFFFF"/>
            <w:noWrap/>
            <w:vAlign w:val="center"/>
            <w:hideMark/>
          </w:tcPr>
          <w:p w:rsidR="00EA7859" w:rsidRPr="007B1B4E" w:rsidRDefault="00EA7859" w:rsidP="001A2BA2">
            <w:pPr>
              <w:jc w:val="center"/>
              <w:rPr>
                <w:bCs/>
                <w:sz w:val="20"/>
                <w:szCs w:val="20"/>
              </w:rPr>
            </w:pPr>
            <w:r w:rsidRPr="007B1B4E">
              <w:rPr>
                <w:bCs/>
                <w:sz w:val="20"/>
                <w:szCs w:val="20"/>
              </w:rPr>
              <w:t>250,4</w:t>
            </w:r>
          </w:p>
        </w:tc>
        <w:tc>
          <w:tcPr>
            <w:tcW w:w="1417" w:type="dxa"/>
            <w:shd w:val="clear" w:color="000000" w:fill="FFFFFF"/>
            <w:noWrap/>
            <w:vAlign w:val="center"/>
            <w:hideMark/>
          </w:tcPr>
          <w:p w:rsidR="00EA7859" w:rsidRPr="007B1B4E" w:rsidRDefault="00EA7859" w:rsidP="001A2BA2">
            <w:pPr>
              <w:jc w:val="center"/>
              <w:rPr>
                <w:bCs/>
                <w:sz w:val="20"/>
                <w:szCs w:val="20"/>
              </w:rPr>
            </w:pPr>
            <w:r w:rsidRPr="007B1B4E">
              <w:rPr>
                <w:bCs/>
                <w:sz w:val="20"/>
                <w:szCs w:val="20"/>
              </w:rPr>
              <w:t>218,0</w:t>
            </w:r>
          </w:p>
        </w:tc>
        <w:tc>
          <w:tcPr>
            <w:tcW w:w="1559" w:type="dxa"/>
            <w:shd w:val="clear" w:color="000000" w:fill="FFFFFF"/>
            <w:noWrap/>
            <w:vAlign w:val="center"/>
            <w:hideMark/>
          </w:tcPr>
          <w:p w:rsidR="00EA7859" w:rsidRPr="00C80572" w:rsidRDefault="00EA7859" w:rsidP="001A2BA2">
            <w:pPr>
              <w:jc w:val="center"/>
              <w:rPr>
                <w:bCs/>
                <w:sz w:val="20"/>
                <w:szCs w:val="20"/>
              </w:rPr>
            </w:pPr>
            <w:r w:rsidRPr="00C80572">
              <w:rPr>
                <w:bCs/>
                <w:sz w:val="20"/>
                <w:szCs w:val="20"/>
              </w:rPr>
              <w:t>6,7</w:t>
            </w:r>
          </w:p>
        </w:tc>
      </w:tr>
      <w:tr w:rsidR="00EA7859" w:rsidRPr="00C80A75" w:rsidTr="001A2BA2">
        <w:trPr>
          <w:trHeight w:val="624"/>
        </w:trPr>
        <w:tc>
          <w:tcPr>
            <w:tcW w:w="993" w:type="dxa"/>
            <w:shd w:val="clear" w:color="000000" w:fill="FFFFFF"/>
            <w:noWrap/>
            <w:hideMark/>
          </w:tcPr>
          <w:p w:rsidR="00EA7859" w:rsidRPr="0083237E" w:rsidRDefault="00EA7859" w:rsidP="001A2BA2">
            <w:pPr>
              <w:jc w:val="center"/>
              <w:rPr>
                <w:sz w:val="20"/>
                <w:szCs w:val="20"/>
              </w:rPr>
            </w:pPr>
            <w:r w:rsidRPr="0083237E">
              <w:rPr>
                <w:sz w:val="20"/>
                <w:szCs w:val="20"/>
              </w:rPr>
              <w:t>3110</w:t>
            </w:r>
          </w:p>
        </w:tc>
        <w:tc>
          <w:tcPr>
            <w:tcW w:w="2835" w:type="dxa"/>
            <w:shd w:val="clear" w:color="000000" w:fill="FFFFFF"/>
            <w:vAlign w:val="center"/>
            <w:hideMark/>
          </w:tcPr>
          <w:p w:rsidR="00EA7859" w:rsidRPr="0083237E" w:rsidRDefault="00EA7859" w:rsidP="001A2BA2">
            <w:pPr>
              <w:ind w:left="-108" w:right="-108"/>
              <w:rPr>
                <w:sz w:val="20"/>
                <w:szCs w:val="20"/>
              </w:rPr>
            </w:pPr>
            <w:r w:rsidRPr="0083237E">
              <w:rPr>
                <w:sz w:val="20"/>
                <w:szCs w:val="20"/>
              </w:rPr>
              <w:t>Придбання обладнання і предметів довгострокового користування</w:t>
            </w:r>
          </w:p>
        </w:tc>
        <w:tc>
          <w:tcPr>
            <w:tcW w:w="1559" w:type="dxa"/>
            <w:shd w:val="clear" w:color="000000" w:fill="FFFFFF"/>
            <w:noWrap/>
            <w:vAlign w:val="center"/>
            <w:hideMark/>
          </w:tcPr>
          <w:p w:rsidR="00EA7859" w:rsidRPr="0083237E" w:rsidRDefault="00EA7859" w:rsidP="001A2BA2">
            <w:pPr>
              <w:jc w:val="center"/>
              <w:rPr>
                <w:sz w:val="20"/>
                <w:szCs w:val="20"/>
              </w:rPr>
            </w:pPr>
            <w:r w:rsidRPr="0083237E">
              <w:rPr>
                <w:sz w:val="20"/>
                <w:szCs w:val="20"/>
              </w:rPr>
              <w:t xml:space="preserve">1 166,8 </w:t>
            </w:r>
          </w:p>
        </w:tc>
        <w:tc>
          <w:tcPr>
            <w:tcW w:w="1418" w:type="dxa"/>
            <w:shd w:val="clear" w:color="000000" w:fill="FFFFFF"/>
            <w:noWrap/>
            <w:vAlign w:val="center"/>
            <w:hideMark/>
          </w:tcPr>
          <w:p w:rsidR="00EA7859" w:rsidRPr="007B1B4E" w:rsidRDefault="00EA7859" w:rsidP="001A2BA2">
            <w:pPr>
              <w:jc w:val="center"/>
              <w:rPr>
                <w:sz w:val="20"/>
                <w:szCs w:val="20"/>
              </w:rPr>
            </w:pPr>
            <w:r w:rsidRPr="007B1B4E">
              <w:rPr>
                <w:sz w:val="20"/>
                <w:szCs w:val="20"/>
              </w:rPr>
              <w:t>250,0</w:t>
            </w:r>
          </w:p>
        </w:tc>
        <w:tc>
          <w:tcPr>
            <w:tcW w:w="1417" w:type="dxa"/>
            <w:shd w:val="clear" w:color="000000" w:fill="FFFFFF"/>
            <w:noWrap/>
            <w:vAlign w:val="center"/>
            <w:hideMark/>
          </w:tcPr>
          <w:p w:rsidR="00EA7859" w:rsidRPr="007B1B4E" w:rsidRDefault="00EA7859" w:rsidP="001A2BA2">
            <w:pPr>
              <w:jc w:val="center"/>
              <w:rPr>
                <w:sz w:val="20"/>
                <w:szCs w:val="20"/>
              </w:rPr>
            </w:pPr>
            <w:r w:rsidRPr="007B1B4E">
              <w:rPr>
                <w:sz w:val="20"/>
                <w:szCs w:val="20"/>
              </w:rPr>
              <w:t>218,0</w:t>
            </w:r>
          </w:p>
        </w:tc>
        <w:tc>
          <w:tcPr>
            <w:tcW w:w="1559" w:type="dxa"/>
            <w:shd w:val="clear" w:color="000000" w:fill="FFFFFF"/>
            <w:noWrap/>
            <w:vAlign w:val="center"/>
            <w:hideMark/>
          </w:tcPr>
          <w:p w:rsidR="00EA7859" w:rsidRPr="00C80572" w:rsidRDefault="00EA7859" w:rsidP="001A2BA2">
            <w:pPr>
              <w:jc w:val="center"/>
              <w:rPr>
                <w:sz w:val="20"/>
                <w:szCs w:val="20"/>
              </w:rPr>
            </w:pPr>
            <w:r w:rsidRPr="00C80572">
              <w:rPr>
                <w:sz w:val="20"/>
                <w:szCs w:val="20"/>
              </w:rPr>
              <w:t>18,7</w:t>
            </w:r>
          </w:p>
        </w:tc>
      </w:tr>
      <w:tr w:rsidR="00EA7859" w:rsidRPr="00C80A75" w:rsidTr="001A2BA2">
        <w:trPr>
          <w:trHeight w:val="312"/>
        </w:trPr>
        <w:tc>
          <w:tcPr>
            <w:tcW w:w="993" w:type="dxa"/>
            <w:shd w:val="clear" w:color="000000" w:fill="FFFFFF"/>
            <w:noWrap/>
            <w:hideMark/>
          </w:tcPr>
          <w:p w:rsidR="00EA7859" w:rsidRPr="0083237E" w:rsidRDefault="00EA7859" w:rsidP="001A2BA2">
            <w:pPr>
              <w:jc w:val="center"/>
              <w:rPr>
                <w:sz w:val="20"/>
                <w:szCs w:val="20"/>
              </w:rPr>
            </w:pPr>
            <w:r w:rsidRPr="0083237E">
              <w:rPr>
                <w:sz w:val="20"/>
                <w:szCs w:val="20"/>
              </w:rPr>
              <w:t>3132</w:t>
            </w:r>
          </w:p>
        </w:tc>
        <w:tc>
          <w:tcPr>
            <w:tcW w:w="2835" w:type="dxa"/>
            <w:shd w:val="clear" w:color="000000" w:fill="FFFFFF"/>
            <w:vAlign w:val="center"/>
            <w:hideMark/>
          </w:tcPr>
          <w:p w:rsidR="00EA7859" w:rsidRPr="0083237E" w:rsidRDefault="00EA7859" w:rsidP="001A2BA2">
            <w:pPr>
              <w:ind w:left="-108" w:right="-108"/>
              <w:rPr>
                <w:sz w:val="20"/>
                <w:szCs w:val="20"/>
              </w:rPr>
            </w:pPr>
            <w:r w:rsidRPr="0083237E">
              <w:rPr>
                <w:sz w:val="20"/>
                <w:szCs w:val="20"/>
              </w:rPr>
              <w:t>Капітальний ремонт інших об’єктів</w:t>
            </w:r>
          </w:p>
        </w:tc>
        <w:tc>
          <w:tcPr>
            <w:tcW w:w="1559" w:type="dxa"/>
            <w:shd w:val="clear" w:color="000000" w:fill="FFFFFF"/>
            <w:noWrap/>
            <w:vAlign w:val="center"/>
            <w:hideMark/>
          </w:tcPr>
          <w:p w:rsidR="00EA7859" w:rsidRPr="0083237E" w:rsidRDefault="00EA7859" w:rsidP="001A2BA2">
            <w:pPr>
              <w:jc w:val="center"/>
              <w:rPr>
                <w:sz w:val="20"/>
                <w:szCs w:val="20"/>
              </w:rPr>
            </w:pPr>
            <w:r w:rsidRPr="0083237E">
              <w:rPr>
                <w:sz w:val="20"/>
                <w:szCs w:val="20"/>
              </w:rPr>
              <w:t>2 077,8</w:t>
            </w:r>
          </w:p>
        </w:tc>
        <w:tc>
          <w:tcPr>
            <w:tcW w:w="1418" w:type="dxa"/>
            <w:shd w:val="clear" w:color="000000" w:fill="FFFFFF"/>
            <w:noWrap/>
            <w:vAlign w:val="center"/>
            <w:hideMark/>
          </w:tcPr>
          <w:p w:rsidR="00EA7859" w:rsidRPr="007B1B4E" w:rsidRDefault="00EA7859" w:rsidP="001A2BA2">
            <w:pPr>
              <w:jc w:val="center"/>
              <w:rPr>
                <w:sz w:val="20"/>
                <w:szCs w:val="20"/>
              </w:rPr>
            </w:pPr>
            <w:r w:rsidRPr="007B1B4E">
              <w:rPr>
                <w:sz w:val="20"/>
                <w:szCs w:val="20"/>
                <w:lang w:val="en-US"/>
              </w:rPr>
              <w:t>0,4</w:t>
            </w:r>
          </w:p>
        </w:tc>
        <w:tc>
          <w:tcPr>
            <w:tcW w:w="1417" w:type="dxa"/>
            <w:shd w:val="clear" w:color="000000" w:fill="FFFFFF"/>
            <w:noWrap/>
            <w:vAlign w:val="center"/>
            <w:hideMark/>
          </w:tcPr>
          <w:p w:rsidR="00EA7859" w:rsidRPr="007B1B4E" w:rsidRDefault="00EA7859" w:rsidP="001A2BA2">
            <w:pPr>
              <w:jc w:val="center"/>
              <w:rPr>
                <w:sz w:val="20"/>
                <w:szCs w:val="20"/>
              </w:rPr>
            </w:pPr>
            <w:r w:rsidRPr="007B1B4E">
              <w:rPr>
                <w:sz w:val="20"/>
                <w:szCs w:val="20"/>
              </w:rPr>
              <w:t>0,0</w:t>
            </w:r>
          </w:p>
        </w:tc>
        <w:tc>
          <w:tcPr>
            <w:tcW w:w="1559" w:type="dxa"/>
            <w:shd w:val="clear" w:color="000000" w:fill="FFFFFF"/>
            <w:noWrap/>
            <w:vAlign w:val="center"/>
            <w:hideMark/>
          </w:tcPr>
          <w:p w:rsidR="00EA7859" w:rsidRPr="00C80572" w:rsidRDefault="00EA7859" w:rsidP="001A2BA2">
            <w:pPr>
              <w:jc w:val="center"/>
              <w:rPr>
                <w:sz w:val="20"/>
                <w:szCs w:val="20"/>
              </w:rPr>
            </w:pPr>
            <w:r w:rsidRPr="00C80572">
              <w:rPr>
                <w:sz w:val="20"/>
                <w:szCs w:val="20"/>
              </w:rPr>
              <w:t>0,0</w:t>
            </w:r>
          </w:p>
        </w:tc>
      </w:tr>
      <w:tr w:rsidR="00EA7859" w:rsidRPr="00C80A75" w:rsidTr="001A2BA2">
        <w:trPr>
          <w:trHeight w:val="312"/>
        </w:trPr>
        <w:tc>
          <w:tcPr>
            <w:tcW w:w="993" w:type="dxa"/>
            <w:shd w:val="clear" w:color="000000" w:fill="FFFFFF"/>
            <w:hideMark/>
          </w:tcPr>
          <w:p w:rsidR="00EA7859" w:rsidRPr="0083237E" w:rsidRDefault="00EA7859" w:rsidP="001A2BA2">
            <w:pPr>
              <w:jc w:val="center"/>
              <w:rPr>
                <w:bCs/>
                <w:sz w:val="20"/>
                <w:szCs w:val="20"/>
              </w:rPr>
            </w:pPr>
            <w:r w:rsidRPr="0083237E">
              <w:rPr>
                <w:bCs/>
                <w:sz w:val="20"/>
                <w:szCs w:val="20"/>
              </w:rPr>
              <w:t>0614060</w:t>
            </w:r>
          </w:p>
        </w:tc>
        <w:tc>
          <w:tcPr>
            <w:tcW w:w="2835" w:type="dxa"/>
            <w:shd w:val="clear" w:color="000000" w:fill="FFFFFF"/>
            <w:vAlign w:val="center"/>
            <w:hideMark/>
          </w:tcPr>
          <w:p w:rsidR="00EA7859" w:rsidRPr="0083237E" w:rsidRDefault="00EA7859" w:rsidP="001A2BA2">
            <w:pPr>
              <w:ind w:left="-108" w:right="-108"/>
              <w:rPr>
                <w:bCs/>
                <w:sz w:val="20"/>
                <w:szCs w:val="20"/>
              </w:rPr>
            </w:pPr>
            <w:r w:rsidRPr="0083237E">
              <w:rPr>
                <w:bCs/>
                <w:sz w:val="20"/>
                <w:szCs w:val="20"/>
              </w:rPr>
              <w:t>Забезпечення діяльності палаців i будинків культури, клубів, центрів дозвілля та iнших клубних закладів</w:t>
            </w:r>
          </w:p>
        </w:tc>
        <w:tc>
          <w:tcPr>
            <w:tcW w:w="1559" w:type="dxa"/>
            <w:shd w:val="clear" w:color="000000" w:fill="FFFFFF"/>
            <w:noWrap/>
            <w:vAlign w:val="center"/>
            <w:hideMark/>
          </w:tcPr>
          <w:p w:rsidR="00EA7859" w:rsidRPr="0083237E" w:rsidRDefault="00EA7859" w:rsidP="001A2BA2">
            <w:pPr>
              <w:jc w:val="center"/>
              <w:rPr>
                <w:bCs/>
                <w:sz w:val="20"/>
                <w:szCs w:val="20"/>
              </w:rPr>
            </w:pPr>
            <w:r w:rsidRPr="0083237E">
              <w:rPr>
                <w:bCs/>
                <w:sz w:val="20"/>
                <w:szCs w:val="20"/>
              </w:rPr>
              <w:t>3 000,0</w:t>
            </w:r>
          </w:p>
        </w:tc>
        <w:tc>
          <w:tcPr>
            <w:tcW w:w="1418" w:type="dxa"/>
            <w:shd w:val="clear" w:color="000000" w:fill="FFFFFF"/>
            <w:noWrap/>
            <w:vAlign w:val="center"/>
            <w:hideMark/>
          </w:tcPr>
          <w:p w:rsidR="00EA7859" w:rsidRPr="007B1B4E" w:rsidRDefault="00EA7859" w:rsidP="001A2BA2">
            <w:pPr>
              <w:jc w:val="center"/>
              <w:rPr>
                <w:bCs/>
                <w:sz w:val="20"/>
                <w:szCs w:val="20"/>
                <w:lang w:val="en-US"/>
              </w:rPr>
            </w:pPr>
            <w:r w:rsidRPr="007B1B4E">
              <w:rPr>
                <w:bCs/>
                <w:sz w:val="20"/>
                <w:szCs w:val="20"/>
              </w:rPr>
              <w:t xml:space="preserve"> </w:t>
            </w:r>
            <w:r w:rsidRPr="007B1B4E">
              <w:rPr>
                <w:bCs/>
                <w:sz w:val="20"/>
                <w:szCs w:val="20"/>
                <w:lang w:val="en-US"/>
              </w:rPr>
              <w:t>0</w:t>
            </w:r>
            <w:r w:rsidRPr="007B1B4E">
              <w:rPr>
                <w:bCs/>
                <w:sz w:val="20"/>
                <w:szCs w:val="20"/>
              </w:rPr>
              <w:t>,</w:t>
            </w:r>
            <w:r w:rsidRPr="007B1B4E">
              <w:rPr>
                <w:bCs/>
                <w:sz w:val="20"/>
                <w:szCs w:val="20"/>
                <w:lang w:val="en-US"/>
              </w:rPr>
              <w:t>0</w:t>
            </w:r>
          </w:p>
        </w:tc>
        <w:tc>
          <w:tcPr>
            <w:tcW w:w="1417" w:type="dxa"/>
            <w:shd w:val="clear" w:color="000000" w:fill="FFFFFF"/>
            <w:noWrap/>
            <w:vAlign w:val="center"/>
            <w:hideMark/>
          </w:tcPr>
          <w:p w:rsidR="00EA7859" w:rsidRPr="007B1B4E" w:rsidRDefault="00EA7859" w:rsidP="001A2BA2">
            <w:pPr>
              <w:jc w:val="center"/>
              <w:rPr>
                <w:bCs/>
                <w:sz w:val="20"/>
                <w:szCs w:val="20"/>
              </w:rPr>
            </w:pPr>
            <w:r w:rsidRPr="007B1B4E">
              <w:rPr>
                <w:bCs/>
                <w:sz w:val="20"/>
                <w:szCs w:val="20"/>
              </w:rPr>
              <w:t>0,0</w:t>
            </w:r>
          </w:p>
        </w:tc>
        <w:tc>
          <w:tcPr>
            <w:tcW w:w="1559" w:type="dxa"/>
            <w:shd w:val="clear" w:color="000000" w:fill="FFFFFF"/>
            <w:noWrap/>
            <w:vAlign w:val="center"/>
            <w:hideMark/>
          </w:tcPr>
          <w:p w:rsidR="00EA7859" w:rsidRPr="00C80572" w:rsidRDefault="00EA7859" w:rsidP="001A2BA2">
            <w:pPr>
              <w:jc w:val="center"/>
              <w:rPr>
                <w:bCs/>
                <w:sz w:val="20"/>
                <w:szCs w:val="20"/>
              </w:rPr>
            </w:pPr>
            <w:r w:rsidRPr="00C80572">
              <w:rPr>
                <w:bCs/>
                <w:sz w:val="20"/>
                <w:szCs w:val="20"/>
              </w:rPr>
              <w:t>0,0</w:t>
            </w:r>
          </w:p>
        </w:tc>
      </w:tr>
      <w:tr w:rsidR="00EA7859" w:rsidRPr="00C80A75" w:rsidTr="001A2BA2">
        <w:trPr>
          <w:trHeight w:val="312"/>
        </w:trPr>
        <w:tc>
          <w:tcPr>
            <w:tcW w:w="993" w:type="dxa"/>
            <w:shd w:val="clear" w:color="000000" w:fill="FFFFFF"/>
            <w:noWrap/>
            <w:hideMark/>
          </w:tcPr>
          <w:p w:rsidR="00EA7859" w:rsidRPr="0083237E" w:rsidRDefault="00EA7859" w:rsidP="001A2BA2">
            <w:pPr>
              <w:jc w:val="center"/>
              <w:rPr>
                <w:sz w:val="20"/>
                <w:szCs w:val="20"/>
              </w:rPr>
            </w:pPr>
            <w:r w:rsidRPr="0083237E">
              <w:rPr>
                <w:sz w:val="20"/>
                <w:szCs w:val="20"/>
              </w:rPr>
              <w:t>3132</w:t>
            </w:r>
          </w:p>
        </w:tc>
        <w:tc>
          <w:tcPr>
            <w:tcW w:w="2835" w:type="dxa"/>
            <w:shd w:val="clear" w:color="000000" w:fill="FFFFFF"/>
            <w:vAlign w:val="center"/>
            <w:hideMark/>
          </w:tcPr>
          <w:p w:rsidR="00EA7859" w:rsidRPr="0083237E" w:rsidRDefault="00EA7859" w:rsidP="001A2BA2">
            <w:pPr>
              <w:ind w:left="-108" w:right="-108"/>
              <w:rPr>
                <w:sz w:val="20"/>
                <w:szCs w:val="20"/>
              </w:rPr>
            </w:pPr>
            <w:r w:rsidRPr="0083237E">
              <w:rPr>
                <w:sz w:val="20"/>
                <w:szCs w:val="20"/>
              </w:rPr>
              <w:t>Капітальний ремонт інших об’єктів</w:t>
            </w:r>
          </w:p>
        </w:tc>
        <w:tc>
          <w:tcPr>
            <w:tcW w:w="1559" w:type="dxa"/>
            <w:shd w:val="clear" w:color="000000" w:fill="FFFFFF"/>
            <w:noWrap/>
            <w:vAlign w:val="center"/>
            <w:hideMark/>
          </w:tcPr>
          <w:p w:rsidR="00EA7859" w:rsidRPr="0083237E" w:rsidRDefault="00EA7859" w:rsidP="001A2BA2">
            <w:pPr>
              <w:jc w:val="center"/>
              <w:rPr>
                <w:sz w:val="20"/>
                <w:szCs w:val="20"/>
              </w:rPr>
            </w:pPr>
            <w:r w:rsidRPr="0083237E">
              <w:rPr>
                <w:sz w:val="20"/>
                <w:szCs w:val="20"/>
              </w:rPr>
              <w:t>3 000,0</w:t>
            </w:r>
          </w:p>
        </w:tc>
        <w:tc>
          <w:tcPr>
            <w:tcW w:w="1418" w:type="dxa"/>
            <w:shd w:val="clear" w:color="000000" w:fill="FFFFFF"/>
            <w:noWrap/>
            <w:vAlign w:val="center"/>
            <w:hideMark/>
          </w:tcPr>
          <w:p w:rsidR="00EA7859" w:rsidRPr="007B1B4E" w:rsidRDefault="00EA7859" w:rsidP="001A2BA2">
            <w:pPr>
              <w:jc w:val="center"/>
              <w:rPr>
                <w:sz w:val="20"/>
                <w:szCs w:val="20"/>
                <w:lang w:val="en-US"/>
              </w:rPr>
            </w:pPr>
            <w:r w:rsidRPr="007B1B4E">
              <w:rPr>
                <w:sz w:val="20"/>
                <w:szCs w:val="20"/>
                <w:lang w:val="en-US"/>
              </w:rPr>
              <w:t>0</w:t>
            </w:r>
            <w:r w:rsidRPr="007B1B4E">
              <w:rPr>
                <w:sz w:val="20"/>
                <w:szCs w:val="20"/>
              </w:rPr>
              <w:t>,</w:t>
            </w:r>
            <w:r w:rsidRPr="007B1B4E">
              <w:rPr>
                <w:sz w:val="20"/>
                <w:szCs w:val="20"/>
                <w:lang w:val="en-US"/>
              </w:rPr>
              <w:t>0</w:t>
            </w:r>
          </w:p>
        </w:tc>
        <w:tc>
          <w:tcPr>
            <w:tcW w:w="1417" w:type="dxa"/>
            <w:shd w:val="clear" w:color="000000" w:fill="FFFFFF"/>
            <w:noWrap/>
            <w:vAlign w:val="center"/>
            <w:hideMark/>
          </w:tcPr>
          <w:p w:rsidR="00EA7859" w:rsidRPr="007B1B4E" w:rsidRDefault="00EA7859" w:rsidP="001A2BA2">
            <w:pPr>
              <w:jc w:val="center"/>
              <w:rPr>
                <w:sz w:val="20"/>
                <w:szCs w:val="20"/>
              </w:rPr>
            </w:pPr>
            <w:r w:rsidRPr="007B1B4E">
              <w:rPr>
                <w:sz w:val="20"/>
                <w:szCs w:val="20"/>
              </w:rPr>
              <w:t>0,0</w:t>
            </w:r>
          </w:p>
        </w:tc>
        <w:tc>
          <w:tcPr>
            <w:tcW w:w="1559" w:type="dxa"/>
            <w:shd w:val="clear" w:color="000000" w:fill="FFFFFF"/>
            <w:noWrap/>
            <w:vAlign w:val="center"/>
            <w:hideMark/>
          </w:tcPr>
          <w:p w:rsidR="00EA7859" w:rsidRPr="00C80572" w:rsidRDefault="00EA7859" w:rsidP="001A2BA2">
            <w:pPr>
              <w:jc w:val="center"/>
              <w:rPr>
                <w:sz w:val="20"/>
                <w:szCs w:val="20"/>
              </w:rPr>
            </w:pPr>
            <w:r w:rsidRPr="00C80572">
              <w:rPr>
                <w:sz w:val="20"/>
                <w:szCs w:val="20"/>
              </w:rPr>
              <w:t>0,0</w:t>
            </w:r>
          </w:p>
        </w:tc>
      </w:tr>
      <w:tr w:rsidR="00EA7859" w:rsidRPr="00C80A75" w:rsidTr="001A2BA2">
        <w:trPr>
          <w:trHeight w:val="312"/>
        </w:trPr>
        <w:tc>
          <w:tcPr>
            <w:tcW w:w="3828" w:type="dxa"/>
            <w:gridSpan w:val="2"/>
            <w:shd w:val="clear" w:color="000000" w:fill="FFFFFF"/>
            <w:noWrap/>
            <w:vAlign w:val="center"/>
          </w:tcPr>
          <w:p w:rsidR="00EA7859" w:rsidRPr="0083237E" w:rsidRDefault="00EA7859" w:rsidP="001A2BA2">
            <w:pPr>
              <w:ind w:left="-108" w:right="-108"/>
              <w:jc w:val="center"/>
              <w:rPr>
                <w:b/>
                <w:sz w:val="20"/>
                <w:szCs w:val="20"/>
              </w:rPr>
            </w:pPr>
            <w:r w:rsidRPr="0083237E">
              <w:rPr>
                <w:b/>
                <w:sz w:val="20"/>
                <w:szCs w:val="20"/>
              </w:rPr>
              <w:t>Разом:</w:t>
            </w:r>
          </w:p>
        </w:tc>
        <w:tc>
          <w:tcPr>
            <w:tcW w:w="1559" w:type="dxa"/>
            <w:shd w:val="clear" w:color="000000" w:fill="FFFFFF"/>
            <w:noWrap/>
            <w:vAlign w:val="center"/>
          </w:tcPr>
          <w:p w:rsidR="00EA7859" w:rsidRPr="0083237E" w:rsidRDefault="00EA7859" w:rsidP="001A2BA2">
            <w:pPr>
              <w:jc w:val="center"/>
              <w:rPr>
                <w:b/>
                <w:sz w:val="20"/>
                <w:szCs w:val="20"/>
              </w:rPr>
            </w:pPr>
            <w:r w:rsidRPr="0083237E">
              <w:rPr>
                <w:b/>
                <w:sz w:val="20"/>
                <w:szCs w:val="20"/>
              </w:rPr>
              <w:t>6 244,6</w:t>
            </w:r>
          </w:p>
        </w:tc>
        <w:tc>
          <w:tcPr>
            <w:tcW w:w="1418" w:type="dxa"/>
            <w:shd w:val="clear" w:color="000000" w:fill="FFFFFF"/>
            <w:noWrap/>
            <w:vAlign w:val="center"/>
          </w:tcPr>
          <w:p w:rsidR="00EA7859" w:rsidRPr="007B1B4E" w:rsidRDefault="00EA7859" w:rsidP="001A2BA2">
            <w:pPr>
              <w:jc w:val="center"/>
              <w:rPr>
                <w:b/>
                <w:sz w:val="20"/>
                <w:szCs w:val="20"/>
              </w:rPr>
            </w:pPr>
            <w:r w:rsidRPr="007B1B4E">
              <w:rPr>
                <w:b/>
                <w:sz w:val="20"/>
                <w:szCs w:val="20"/>
              </w:rPr>
              <w:t>250,0</w:t>
            </w:r>
          </w:p>
        </w:tc>
        <w:tc>
          <w:tcPr>
            <w:tcW w:w="1417" w:type="dxa"/>
            <w:shd w:val="clear" w:color="000000" w:fill="FFFFFF"/>
            <w:noWrap/>
            <w:vAlign w:val="center"/>
          </w:tcPr>
          <w:p w:rsidR="00EA7859" w:rsidRPr="007B1B4E" w:rsidRDefault="00EA7859" w:rsidP="001A2BA2">
            <w:pPr>
              <w:jc w:val="center"/>
              <w:rPr>
                <w:b/>
                <w:sz w:val="20"/>
                <w:szCs w:val="20"/>
              </w:rPr>
            </w:pPr>
            <w:r w:rsidRPr="007B1B4E">
              <w:rPr>
                <w:b/>
                <w:sz w:val="20"/>
                <w:szCs w:val="20"/>
              </w:rPr>
              <w:t>218,0</w:t>
            </w:r>
          </w:p>
        </w:tc>
        <w:tc>
          <w:tcPr>
            <w:tcW w:w="1559" w:type="dxa"/>
            <w:shd w:val="clear" w:color="000000" w:fill="FFFFFF"/>
            <w:noWrap/>
            <w:vAlign w:val="center"/>
          </w:tcPr>
          <w:p w:rsidR="00EA7859" w:rsidRPr="00C80572" w:rsidRDefault="00EA7859" w:rsidP="001A2BA2">
            <w:pPr>
              <w:jc w:val="center"/>
              <w:rPr>
                <w:b/>
                <w:sz w:val="20"/>
                <w:szCs w:val="20"/>
              </w:rPr>
            </w:pPr>
            <w:r w:rsidRPr="00C80572">
              <w:rPr>
                <w:b/>
                <w:sz w:val="20"/>
                <w:szCs w:val="20"/>
              </w:rPr>
              <w:t>3,5</w:t>
            </w:r>
          </w:p>
        </w:tc>
      </w:tr>
    </w:tbl>
    <w:p w:rsidR="00EA7859" w:rsidRPr="0083237E" w:rsidRDefault="00EA7859" w:rsidP="00EA7859">
      <w:pPr>
        <w:widowControl w:val="0"/>
        <w:ind w:firstLine="567"/>
        <w:jc w:val="both"/>
      </w:pPr>
      <w:r w:rsidRPr="0083237E">
        <w:t>Перелік напрямків використання коштів бюджету розвитку за 2024 рік в розрізі об’єктів додається (додаток 1 до інформації про використання коштів бюджету міської територіальної громади).</w:t>
      </w:r>
      <w:r w:rsidRPr="0083237E">
        <w:rPr>
          <w:color w:val="000000"/>
        </w:rPr>
        <w:t xml:space="preserve"> </w:t>
      </w:r>
    </w:p>
    <w:p w:rsidR="00EA7859" w:rsidRDefault="00EA7859" w:rsidP="00EA7859">
      <w:pPr>
        <w:autoSpaceDE w:val="0"/>
        <w:autoSpaceDN w:val="0"/>
        <w:adjustRightInd w:val="0"/>
        <w:ind w:firstLine="567"/>
        <w:jc w:val="both"/>
      </w:pPr>
      <w:r w:rsidRPr="003147BE">
        <w:t>Кредиторська і дебіторська</w:t>
      </w:r>
      <w:r w:rsidRPr="00940246">
        <w:t xml:space="preserve"> заборгованості по спеціальному фонду станом на 01.04.2024 року не обліковувалась.</w:t>
      </w:r>
    </w:p>
    <w:p w:rsidR="00EA7859" w:rsidRDefault="00EA7859" w:rsidP="00EA7859">
      <w:pPr>
        <w:autoSpaceDE w:val="0"/>
        <w:autoSpaceDN w:val="0"/>
        <w:adjustRightInd w:val="0"/>
        <w:ind w:firstLine="567"/>
        <w:jc w:val="both"/>
      </w:pPr>
    </w:p>
    <w:p w:rsidR="00EA7859" w:rsidRDefault="00EA7859" w:rsidP="00EA7859">
      <w:pPr>
        <w:autoSpaceDE w:val="0"/>
        <w:autoSpaceDN w:val="0"/>
        <w:adjustRightInd w:val="0"/>
        <w:ind w:firstLine="567"/>
        <w:jc w:val="both"/>
      </w:pPr>
    </w:p>
    <w:p w:rsidR="00EA7859" w:rsidRPr="00A21B10" w:rsidRDefault="00EA7859" w:rsidP="00EA7859">
      <w:pPr>
        <w:autoSpaceDE w:val="0"/>
        <w:autoSpaceDN w:val="0"/>
        <w:adjustRightInd w:val="0"/>
        <w:ind w:firstLine="567"/>
        <w:jc w:val="center"/>
        <w:rPr>
          <w:lang w:eastAsia="x-none"/>
        </w:rPr>
      </w:pPr>
      <w:r w:rsidRPr="00A21B10">
        <w:rPr>
          <w:b/>
          <w:bCs/>
          <w:i/>
          <w:iCs/>
          <w:szCs w:val="22"/>
          <w:u w:val="single"/>
        </w:rPr>
        <w:t>КТПКВКМБ 5000 «Фізична культура і спорт»</w:t>
      </w:r>
    </w:p>
    <w:p w:rsidR="00EA7859" w:rsidRPr="009F5661" w:rsidRDefault="00EA7859" w:rsidP="00EA7859">
      <w:pPr>
        <w:autoSpaceDE w:val="0"/>
        <w:autoSpaceDN w:val="0"/>
        <w:adjustRightInd w:val="0"/>
        <w:ind w:firstLine="567"/>
        <w:jc w:val="both"/>
        <w:rPr>
          <w:bCs/>
          <w:highlight w:val="yellow"/>
        </w:rPr>
      </w:pPr>
    </w:p>
    <w:p w:rsidR="00EA7859" w:rsidRPr="0036737B" w:rsidRDefault="00EA7859" w:rsidP="00EA7859">
      <w:pPr>
        <w:autoSpaceDE w:val="0"/>
        <w:autoSpaceDN w:val="0"/>
        <w:adjustRightInd w:val="0"/>
        <w:ind w:firstLine="567"/>
        <w:jc w:val="both"/>
        <w:rPr>
          <w:lang w:eastAsia="x-none"/>
        </w:rPr>
      </w:pPr>
      <w:r w:rsidRPr="00D9073D">
        <w:rPr>
          <w:bCs/>
        </w:rPr>
        <w:t xml:space="preserve">Фінансування заходів у сфері фізичної культури та спорту здійснювалось за рахунок коштів загального та спеціального фондів бюджету Черкаської міської територіальної громади. Рішенням Черкаської міської ради від 22.12.2023 №51-41 «Про бюджет Черкаської міської територіальної громади </w:t>
      </w:r>
      <w:r w:rsidRPr="00236740">
        <w:rPr>
          <w:bCs/>
        </w:rPr>
        <w:t xml:space="preserve">на 2024 рік (23576000000)» (зі змінами) департаменту освіти та гуманітарної політики, як головному розпоряднику коштів, передбачені бюджетні призначення у загальному обсязі 114 326,5 тис. грн (за загальним фондом – 113 200,5 тис. грн, за спеціальним фондом (з урахуванням змін до кошторису) – 1 126,0 тис. грн) для реалізації 6 бюджетних програм, зокрема заходів таких міських цільових програм: міська програма розвитку фізичної культури та спорту у м.Черкаси, міська програма сприяння проведенню змагань національного та міжнародного рівня у м. Черкаси та міська програма забезпечення проведення </w:t>
      </w:r>
      <w:r w:rsidRPr="0036737B">
        <w:rPr>
          <w:bCs/>
        </w:rPr>
        <w:t>профілактичних медичних  оглядів працівників установ та закладів освіти, культури, фізичної культури і спорту, підпорядкованих департаменту освіти та гуманітарної політики ЧМР.</w:t>
      </w:r>
    </w:p>
    <w:p w:rsidR="00EA7859" w:rsidRPr="0036737B" w:rsidRDefault="00EA7859" w:rsidP="00EA7859">
      <w:pPr>
        <w:autoSpaceDE w:val="0"/>
        <w:autoSpaceDN w:val="0"/>
        <w:adjustRightInd w:val="0"/>
        <w:ind w:firstLine="567"/>
        <w:jc w:val="both"/>
        <w:rPr>
          <w:bCs/>
          <w:iCs/>
        </w:rPr>
      </w:pPr>
      <w:r w:rsidRPr="0036737B">
        <w:t xml:space="preserve">Розпорядниками та одержувачами коштів за бюджетними програмами протягом </w:t>
      </w:r>
      <w:r w:rsidRPr="0036737B">
        <w:rPr>
          <w:lang w:val="en-US"/>
        </w:rPr>
        <w:t>I</w:t>
      </w:r>
      <w:r w:rsidRPr="0036737B">
        <w:t xml:space="preserve"> кварталу </w:t>
      </w:r>
      <w:r w:rsidRPr="0036737B">
        <w:rPr>
          <w:bCs/>
        </w:rPr>
        <w:t>2024 року</w:t>
      </w:r>
      <w:r w:rsidRPr="0036737B">
        <w:t xml:space="preserve"> використано 24</w:t>
      </w:r>
      <w:r w:rsidRPr="0036737B">
        <w:rPr>
          <w:bCs/>
          <w:iCs/>
        </w:rPr>
        <w:t> 280,3 тис. грн, або 21,2 відс. до уточнених річних призначень, в тому числі: по загальному фонду – 23 766,3 тис. грн, або 21,0 відс. до уточнених річних призначень з урахуванням змін та по спеціальному фонду – 514,0 тис. грн., або 45,6 відс. до уточненого річного плану.</w:t>
      </w:r>
    </w:p>
    <w:p w:rsidR="00EA7859" w:rsidRPr="003912FB" w:rsidRDefault="00EA7859" w:rsidP="00EA7859">
      <w:pPr>
        <w:autoSpaceDE w:val="0"/>
        <w:autoSpaceDN w:val="0"/>
        <w:adjustRightInd w:val="0"/>
        <w:ind w:firstLine="567"/>
        <w:jc w:val="both"/>
        <w:rPr>
          <w:lang w:eastAsia="x-none"/>
        </w:rPr>
      </w:pPr>
    </w:p>
    <w:p w:rsidR="00EA7859" w:rsidRPr="003912FB" w:rsidRDefault="00EA7859" w:rsidP="00EA7859">
      <w:pPr>
        <w:ind w:firstLine="567"/>
        <w:jc w:val="center"/>
        <w:rPr>
          <w:b/>
          <w:bCs/>
          <w:i/>
          <w:u w:val="single"/>
        </w:rPr>
      </w:pPr>
      <w:r w:rsidRPr="003912FB">
        <w:rPr>
          <w:b/>
          <w:bCs/>
          <w:i/>
          <w:u w:val="single"/>
        </w:rPr>
        <w:t>Загальний фонд</w:t>
      </w:r>
    </w:p>
    <w:p w:rsidR="00EA7859" w:rsidRPr="003912FB" w:rsidRDefault="00EA7859" w:rsidP="00EA7859">
      <w:pPr>
        <w:autoSpaceDE w:val="0"/>
        <w:autoSpaceDN w:val="0"/>
        <w:adjustRightInd w:val="0"/>
        <w:ind w:firstLine="567"/>
        <w:jc w:val="both"/>
        <w:rPr>
          <w:lang w:eastAsia="x-none"/>
        </w:rPr>
      </w:pPr>
      <w:r w:rsidRPr="003912FB">
        <w:rPr>
          <w:bCs/>
          <w:i/>
        </w:rPr>
        <w:t xml:space="preserve">Структура касових видатків загального фонду бюджету за кодами програмної класифікації видатків та кредитування місцевого бюджету за </w:t>
      </w:r>
      <w:r w:rsidRPr="003912FB">
        <w:rPr>
          <w:bCs/>
          <w:i/>
          <w:lang w:val="en-US"/>
        </w:rPr>
        <w:t>I</w:t>
      </w:r>
      <w:r w:rsidRPr="003912FB">
        <w:rPr>
          <w:bCs/>
          <w:i/>
          <w:lang w:val="ru-RU"/>
        </w:rPr>
        <w:t xml:space="preserve"> </w:t>
      </w:r>
      <w:r w:rsidRPr="003912FB">
        <w:rPr>
          <w:bCs/>
          <w:i/>
        </w:rPr>
        <w:t>квартал 2024 року у сфері фізичної культури та спорту:</w:t>
      </w:r>
    </w:p>
    <w:p w:rsidR="00EA7859" w:rsidRPr="003912FB" w:rsidRDefault="00EA7859" w:rsidP="00EA7859">
      <w:pPr>
        <w:autoSpaceDE w:val="0"/>
        <w:autoSpaceDN w:val="0"/>
        <w:adjustRightInd w:val="0"/>
        <w:ind w:firstLine="567"/>
        <w:jc w:val="both"/>
        <w:rPr>
          <w:lang w:eastAsia="x-none"/>
        </w:rPr>
      </w:pPr>
    </w:p>
    <w:p w:rsidR="00EA7859" w:rsidRPr="00C80A75" w:rsidRDefault="00EA7859" w:rsidP="00EA7859">
      <w:pPr>
        <w:autoSpaceDE w:val="0"/>
        <w:autoSpaceDN w:val="0"/>
        <w:adjustRightInd w:val="0"/>
        <w:jc w:val="both"/>
        <w:rPr>
          <w:highlight w:val="yellow"/>
          <w:lang w:eastAsia="x-none"/>
        </w:rPr>
      </w:pPr>
      <w:r>
        <w:rPr>
          <w:noProof/>
          <w:highlight w:val="yellow"/>
          <w:lang w:val="ru-RU"/>
        </w:rPr>
        <w:drawing>
          <wp:inline distT="0" distB="0" distL="0" distR="0" wp14:anchorId="210815D3" wp14:editId="4E3A0EED">
            <wp:extent cx="6366281" cy="36652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13273" cy="3692274"/>
                    </a:xfrm>
                    <a:prstGeom prst="rect">
                      <a:avLst/>
                    </a:prstGeom>
                    <a:noFill/>
                  </pic:spPr>
                </pic:pic>
              </a:graphicData>
            </a:graphic>
          </wp:inline>
        </w:drawing>
      </w:r>
    </w:p>
    <w:p w:rsidR="00EA7859" w:rsidRPr="00187A0A" w:rsidRDefault="00EA7859" w:rsidP="00EA7859">
      <w:pPr>
        <w:autoSpaceDE w:val="0"/>
        <w:autoSpaceDN w:val="0"/>
        <w:adjustRightInd w:val="0"/>
        <w:ind w:firstLine="567"/>
        <w:jc w:val="both"/>
        <w:rPr>
          <w:lang w:eastAsia="x-none"/>
        </w:rPr>
      </w:pPr>
      <w:r w:rsidRPr="00187A0A">
        <w:rPr>
          <w:bCs/>
        </w:rPr>
        <w:t xml:space="preserve">Виконання бюджетних програм у сфері фізичної культури і спорту протягом </w:t>
      </w:r>
      <w:r w:rsidRPr="00187A0A">
        <w:rPr>
          <w:lang w:val="en-US"/>
        </w:rPr>
        <w:t>I</w:t>
      </w:r>
      <w:r w:rsidRPr="00187A0A">
        <w:t xml:space="preserve"> кварталу </w:t>
      </w:r>
      <w:r w:rsidRPr="00187A0A">
        <w:rPr>
          <w:bCs/>
        </w:rPr>
        <w:t xml:space="preserve">2024 року здійснювалось вісьмома </w:t>
      </w:r>
      <w:r w:rsidRPr="00187A0A">
        <w:t>дитячо-юнацькими спортивними школами</w:t>
      </w:r>
      <w:r w:rsidRPr="00187A0A">
        <w:rPr>
          <w:bCs/>
          <w:iCs/>
        </w:rPr>
        <w:t xml:space="preserve">, централізованою бухгалтерією №4, комунальними підприємствами </w:t>
      </w:r>
      <w:r w:rsidRPr="00187A0A">
        <w:t>«МСК «Дніпро»</w:t>
      </w:r>
      <w:r w:rsidRPr="00187A0A">
        <w:rPr>
          <w:bCs/>
          <w:iCs/>
        </w:rPr>
        <w:t xml:space="preserve"> та </w:t>
      </w:r>
      <w:r w:rsidRPr="00187A0A">
        <w:t>«СК «Будівельник»</w:t>
      </w:r>
      <w:r w:rsidRPr="00187A0A">
        <w:rPr>
          <w:bCs/>
          <w:iCs/>
        </w:rPr>
        <w:t>.</w:t>
      </w:r>
    </w:p>
    <w:p w:rsidR="00EA7859" w:rsidRDefault="00EA7859" w:rsidP="00EA7859">
      <w:pPr>
        <w:ind w:firstLine="567"/>
        <w:jc w:val="both"/>
      </w:pPr>
      <w:r w:rsidRPr="00187A0A">
        <w:t xml:space="preserve">Штатна чисельність працівників установ і підприємств галузі станом на 01.04.2024 року становила 484,83 од., що на 6,32 од. більше штатної чисельності на відповідну дату минулого 2023 року – 478,51 од. Фактична чисельність працівників галузі станом на 01.04.2024 року складала 408,66 од., що на 2,4 од. більше фактичної чисельності на відповідну дату 2023 року – 406,26 од. Станом на 01.04.2024 року кількість </w:t>
      </w:r>
      <w:r w:rsidRPr="001C6960">
        <w:t>вакантних посад – 76,17 од.</w:t>
      </w:r>
    </w:p>
    <w:p w:rsidR="00EA7859" w:rsidRPr="001C6960" w:rsidRDefault="00EA7859" w:rsidP="00EA7859">
      <w:pPr>
        <w:ind w:firstLine="567"/>
        <w:jc w:val="center"/>
        <w:rPr>
          <w:i/>
        </w:rPr>
      </w:pPr>
      <w:r w:rsidRPr="001C6960">
        <w:rPr>
          <w:i/>
        </w:rPr>
        <w:t>Структура видатків загального фонду по  галузі  «Фізична культура і спорт»</w:t>
      </w:r>
    </w:p>
    <w:p w:rsidR="00EA7859" w:rsidRPr="001C6960" w:rsidRDefault="00EA7859" w:rsidP="00EA7859">
      <w:pPr>
        <w:autoSpaceDE w:val="0"/>
        <w:autoSpaceDN w:val="0"/>
        <w:adjustRightInd w:val="0"/>
        <w:ind w:firstLine="567"/>
        <w:jc w:val="center"/>
        <w:rPr>
          <w:lang w:eastAsia="x-none"/>
        </w:rPr>
      </w:pPr>
      <w:r w:rsidRPr="001C6960">
        <w:rPr>
          <w:i/>
        </w:rPr>
        <w:t xml:space="preserve">за </w:t>
      </w:r>
      <w:r w:rsidRPr="001C6960">
        <w:rPr>
          <w:i/>
          <w:lang w:val="en-US"/>
        </w:rPr>
        <w:t>I</w:t>
      </w:r>
      <w:r w:rsidRPr="001C6960">
        <w:rPr>
          <w:i/>
          <w:lang w:val="ru-RU"/>
        </w:rPr>
        <w:t xml:space="preserve"> </w:t>
      </w:r>
      <w:r w:rsidRPr="001C6960">
        <w:rPr>
          <w:i/>
        </w:rPr>
        <w:t>квартал 2024 року за економічною класифікацією видатків.</w:t>
      </w:r>
    </w:p>
    <w:p w:rsidR="00EA7859" w:rsidRPr="00C80A75" w:rsidRDefault="00EA7859" w:rsidP="00EA7859">
      <w:pPr>
        <w:autoSpaceDE w:val="0"/>
        <w:autoSpaceDN w:val="0"/>
        <w:adjustRightInd w:val="0"/>
        <w:jc w:val="both"/>
        <w:rPr>
          <w:highlight w:val="yellow"/>
          <w:lang w:eastAsia="x-none"/>
        </w:rPr>
      </w:pPr>
      <w:r>
        <w:rPr>
          <w:noProof/>
          <w:highlight w:val="yellow"/>
          <w:lang w:val="ru-RU"/>
        </w:rPr>
        <w:drawing>
          <wp:inline distT="0" distB="0" distL="0" distR="0" wp14:anchorId="245B7AAF" wp14:editId="647E4438">
            <wp:extent cx="6269565" cy="36195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79264" cy="3625100"/>
                    </a:xfrm>
                    <a:prstGeom prst="rect">
                      <a:avLst/>
                    </a:prstGeom>
                    <a:noFill/>
                  </pic:spPr>
                </pic:pic>
              </a:graphicData>
            </a:graphic>
          </wp:inline>
        </w:drawing>
      </w:r>
    </w:p>
    <w:p w:rsidR="00EA7859" w:rsidRDefault="00EA7859" w:rsidP="00EA7859">
      <w:pPr>
        <w:autoSpaceDE w:val="0"/>
        <w:autoSpaceDN w:val="0"/>
        <w:adjustRightInd w:val="0"/>
        <w:ind w:firstLine="567"/>
        <w:jc w:val="center"/>
        <w:rPr>
          <w:i/>
          <w:highlight w:val="yellow"/>
        </w:rPr>
      </w:pPr>
    </w:p>
    <w:p w:rsidR="00EA7859" w:rsidRPr="00B81A07" w:rsidRDefault="00EA7859" w:rsidP="00EA7859">
      <w:pPr>
        <w:autoSpaceDE w:val="0"/>
        <w:autoSpaceDN w:val="0"/>
        <w:adjustRightInd w:val="0"/>
        <w:ind w:firstLine="567"/>
        <w:jc w:val="center"/>
        <w:rPr>
          <w:lang w:eastAsia="x-none"/>
        </w:rPr>
      </w:pPr>
      <w:r w:rsidRPr="00B81A07">
        <w:rPr>
          <w:i/>
        </w:rPr>
        <w:t xml:space="preserve">Порівняння видатків по загальному фонду місцевого бюджету по галузі “Фізична культура і спорт” за </w:t>
      </w:r>
      <w:r w:rsidRPr="00B81A07">
        <w:rPr>
          <w:i/>
          <w:lang w:val="en-US"/>
        </w:rPr>
        <w:t>I</w:t>
      </w:r>
      <w:r w:rsidRPr="00B81A07">
        <w:rPr>
          <w:i/>
          <w:lang w:val="ru-RU"/>
        </w:rPr>
        <w:t xml:space="preserve"> квартал </w:t>
      </w:r>
      <w:r w:rsidRPr="00B81A07">
        <w:rPr>
          <w:i/>
        </w:rPr>
        <w:t>2023 та 2024 років:</w:t>
      </w:r>
    </w:p>
    <w:p w:rsidR="00EA7859" w:rsidRPr="00C80A75" w:rsidRDefault="00EA7859" w:rsidP="00EA7859">
      <w:pPr>
        <w:autoSpaceDE w:val="0"/>
        <w:autoSpaceDN w:val="0"/>
        <w:adjustRightInd w:val="0"/>
        <w:jc w:val="both"/>
        <w:rPr>
          <w:highlight w:val="yellow"/>
          <w:lang w:eastAsia="x-none"/>
        </w:rPr>
      </w:pPr>
      <w:r>
        <w:rPr>
          <w:noProof/>
          <w:highlight w:val="yellow"/>
          <w:lang w:val="ru-RU"/>
        </w:rPr>
        <w:drawing>
          <wp:inline distT="0" distB="0" distL="0" distR="0" wp14:anchorId="5B0BFE78" wp14:editId="762E3189">
            <wp:extent cx="6617680" cy="32182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58121" cy="3237927"/>
                    </a:xfrm>
                    <a:prstGeom prst="rect">
                      <a:avLst/>
                    </a:prstGeom>
                    <a:noFill/>
                  </pic:spPr>
                </pic:pic>
              </a:graphicData>
            </a:graphic>
          </wp:inline>
        </w:drawing>
      </w:r>
    </w:p>
    <w:p w:rsidR="00EA7859" w:rsidRPr="00C80A75" w:rsidRDefault="00EA7859" w:rsidP="00EA7859">
      <w:pPr>
        <w:autoSpaceDE w:val="0"/>
        <w:autoSpaceDN w:val="0"/>
        <w:adjustRightInd w:val="0"/>
        <w:ind w:firstLine="567"/>
        <w:jc w:val="both"/>
        <w:rPr>
          <w:highlight w:val="yellow"/>
          <w:lang w:eastAsia="x-none"/>
        </w:rPr>
      </w:pPr>
    </w:p>
    <w:p w:rsidR="00EA7859" w:rsidRPr="00B41FC7" w:rsidRDefault="00EA7859" w:rsidP="00EA7859">
      <w:pPr>
        <w:autoSpaceDE w:val="0"/>
        <w:autoSpaceDN w:val="0"/>
        <w:adjustRightInd w:val="0"/>
        <w:ind w:firstLine="556"/>
        <w:jc w:val="both"/>
        <w:rPr>
          <w:color w:val="FF0000"/>
        </w:rPr>
      </w:pPr>
      <w:r w:rsidRPr="00B41FC7">
        <w:t xml:space="preserve">У порівнянні із аналогічним періодом 2023 року, касові видатки за </w:t>
      </w:r>
      <w:r w:rsidRPr="00B41FC7">
        <w:rPr>
          <w:lang w:val="en-US"/>
        </w:rPr>
        <w:t>I</w:t>
      </w:r>
      <w:r w:rsidRPr="00B41FC7">
        <w:t xml:space="preserve"> квартал 2024 року по загальному фонду збільшились на 2 492,1 тис. грн, або на 11,7 відс. у зв’язку із </w:t>
      </w:r>
      <w:r w:rsidRPr="006F66EB">
        <w:t>зростанням розміру мінімальної заробітної плати,  розміру посадового окладу працівника I тарифного розряду Єдиної тарифної сітки розрядів і коефіцієнтів з оплати праці, збільшенням фактично зайнятих посад.</w:t>
      </w:r>
    </w:p>
    <w:p w:rsidR="00EA7859" w:rsidRPr="00324FD3" w:rsidRDefault="00EA7859" w:rsidP="00EA7859">
      <w:pPr>
        <w:autoSpaceDE w:val="0"/>
        <w:autoSpaceDN w:val="0"/>
        <w:adjustRightInd w:val="0"/>
        <w:ind w:firstLine="567"/>
        <w:jc w:val="both"/>
        <w:rPr>
          <w:b/>
          <w:i/>
          <w:sz w:val="23"/>
          <w:szCs w:val="23"/>
        </w:rPr>
      </w:pPr>
    </w:p>
    <w:p w:rsidR="00EA7859" w:rsidRPr="00324FD3" w:rsidRDefault="00EA7859" w:rsidP="00EA7859">
      <w:pPr>
        <w:autoSpaceDE w:val="0"/>
        <w:autoSpaceDN w:val="0"/>
        <w:adjustRightInd w:val="0"/>
        <w:ind w:firstLine="567"/>
        <w:jc w:val="both"/>
        <w:rPr>
          <w:lang w:eastAsia="x-none"/>
        </w:rPr>
      </w:pPr>
      <w:r w:rsidRPr="00324FD3">
        <w:rPr>
          <w:b/>
          <w:i/>
          <w:sz w:val="23"/>
          <w:szCs w:val="23"/>
        </w:rPr>
        <w:t xml:space="preserve">Аналіз видатків загального фонду  по  галузі "Фізична культура і спорт" за </w:t>
      </w:r>
      <w:r w:rsidRPr="00324FD3">
        <w:rPr>
          <w:b/>
          <w:i/>
          <w:sz w:val="23"/>
          <w:szCs w:val="23"/>
          <w:lang w:val="en-US"/>
        </w:rPr>
        <w:t>I</w:t>
      </w:r>
      <w:r w:rsidRPr="00324FD3">
        <w:rPr>
          <w:b/>
          <w:i/>
          <w:sz w:val="23"/>
          <w:szCs w:val="23"/>
        </w:rPr>
        <w:t xml:space="preserve"> квартал  2024 року</w:t>
      </w:r>
    </w:p>
    <w:tbl>
      <w:tblPr>
        <w:tblW w:w="30616" w:type="dxa"/>
        <w:tblInd w:w="108" w:type="dxa"/>
        <w:tblLayout w:type="fixed"/>
        <w:tblLook w:val="04A0" w:firstRow="1" w:lastRow="0" w:firstColumn="1" w:lastColumn="0" w:noHBand="0" w:noVBand="1"/>
      </w:tblPr>
      <w:tblGrid>
        <w:gridCol w:w="511"/>
        <w:gridCol w:w="670"/>
        <w:gridCol w:w="1002"/>
        <w:gridCol w:w="879"/>
        <w:gridCol w:w="893"/>
        <w:gridCol w:w="992"/>
        <w:gridCol w:w="992"/>
        <w:gridCol w:w="885"/>
        <w:gridCol w:w="850"/>
        <w:gridCol w:w="959"/>
        <w:gridCol w:w="898"/>
        <w:gridCol w:w="12928"/>
        <w:gridCol w:w="1122"/>
        <w:gridCol w:w="1085"/>
        <w:gridCol w:w="375"/>
        <w:gridCol w:w="1025"/>
        <w:gridCol w:w="870"/>
        <w:gridCol w:w="872"/>
        <w:gridCol w:w="868"/>
        <w:gridCol w:w="1438"/>
        <w:gridCol w:w="502"/>
      </w:tblGrid>
      <w:tr w:rsidR="00EA7859" w:rsidRPr="00C80A75" w:rsidTr="001A2BA2">
        <w:trPr>
          <w:trHeight w:val="278"/>
        </w:trPr>
        <w:tc>
          <w:tcPr>
            <w:tcW w:w="1181" w:type="dxa"/>
            <w:gridSpan w:val="2"/>
            <w:tcBorders>
              <w:left w:val="nil"/>
              <w:bottom w:val="nil"/>
              <w:right w:val="nil"/>
            </w:tcBorders>
          </w:tcPr>
          <w:p w:rsidR="00EA7859" w:rsidRPr="00C80A75" w:rsidRDefault="00EA7859" w:rsidP="001A2BA2">
            <w:pPr>
              <w:rPr>
                <w:sz w:val="20"/>
                <w:szCs w:val="20"/>
                <w:highlight w:val="yellow"/>
              </w:rPr>
            </w:pPr>
          </w:p>
        </w:tc>
        <w:tc>
          <w:tcPr>
            <w:tcW w:w="1002" w:type="dxa"/>
            <w:tcBorders>
              <w:left w:val="nil"/>
              <w:bottom w:val="nil"/>
              <w:right w:val="nil"/>
            </w:tcBorders>
          </w:tcPr>
          <w:p w:rsidR="00EA7859" w:rsidRPr="00C80A75" w:rsidRDefault="00EA7859" w:rsidP="001A2BA2">
            <w:pPr>
              <w:rPr>
                <w:sz w:val="20"/>
                <w:szCs w:val="20"/>
                <w:highlight w:val="yellow"/>
              </w:rPr>
            </w:pPr>
          </w:p>
        </w:tc>
        <w:tc>
          <w:tcPr>
            <w:tcW w:w="20276" w:type="dxa"/>
            <w:gridSpan w:val="9"/>
            <w:tcBorders>
              <w:left w:val="nil"/>
              <w:bottom w:val="nil"/>
              <w:right w:val="nil"/>
            </w:tcBorders>
            <w:shd w:val="clear" w:color="auto" w:fill="auto"/>
            <w:noWrap/>
            <w:vAlign w:val="bottom"/>
            <w:hideMark/>
          </w:tcPr>
          <w:p w:rsidR="00EA7859" w:rsidRPr="00C80A75" w:rsidRDefault="00EA7859" w:rsidP="001A2BA2">
            <w:pPr>
              <w:rPr>
                <w:sz w:val="20"/>
                <w:szCs w:val="20"/>
                <w:highlight w:val="yellow"/>
              </w:rPr>
            </w:pPr>
          </w:p>
        </w:tc>
        <w:tc>
          <w:tcPr>
            <w:tcW w:w="1122" w:type="dxa"/>
            <w:tcBorders>
              <w:top w:val="nil"/>
              <w:left w:val="nil"/>
              <w:bottom w:val="nil"/>
              <w:right w:val="nil"/>
            </w:tcBorders>
            <w:shd w:val="clear" w:color="auto" w:fill="auto"/>
            <w:noWrap/>
            <w:vAlign w:val="bottom"/>
            <w:hideMark/>
          </w:tcPr>
          <w:p w:rsidR="00EA7859" w:rsidRPr="00C80A75" w:rsidRDefault="00EA7859" w:rsidP="001A2BA2">
            <w:pPr>
              <w:rPr>
                <w:sz w:val="20"/>
                <w:szCs w:val="20"/>
                <w:highlight w:val="yellow"/>
              </w:rPr>
            </w:pPr>
          </w:p>
        </w:tc>
        <w:tc>
          <w:tcPr>
            <w:tcW w:w="1085" w:type="dxa"/>
            <w:tcBorders>
              <w:top w:val="nil"/>
              <w:left w:val="nil"/>
              <w:bottom w:val="nil"/>
              <w:right w:val="nil"/>
            </w:tcBorders>
            <w:shd w:val="clear" w:color="auto" w:fill="auto"/>
            <w:noWrap/>
            <w:vAlign w:val="bottom"/>
            <w:hideMark/>
          </w:tcPr>
          <w:p w:rsidR="00EA7859" w:rsidRPr="00C80A75" w:rsidRDefault="00EA7859" w:rsidP="001A2BA2">
            <w:pPr>
              <w:rPr>
                <w:sz w:val="20"/>
                <w:szCs w:val="20"/>
                <w:highlight w:val="yellow"/>
              </w:rPr>
            </w:pPr>
          </w:p>
        </w:tc>
        <w:tc>
          <w:tcPr>
            <w:tcW w:w="375" w:type="dxa"/>
            <w:tcBorders>
              <w:top w:val="nil"/>
              <w:left w:val="nil"/>
              <w:bottom w:val="nil"/>
              <w:right w:val="nil"/>
            </w:tcBorders>
            <w:shd w:val="clear" w:color="auto" w:fill="auto"/>
            <w:noWrap/>
            <w:vAlign w:val="bottom"/>
            <w:hideMark/>
          </w:tcPr>
          <w:p w:rsidR="00EA7859" w:rsidRPr="00C80A75" w:rsidRDefault="00EA7859" w:rsidP="001A2BA2">
            <w:pPr>
              <w:rPr>
                <w:sz w:val="20"/>
                <w:szCs w:val="20"/>
                <w:highlight w:val="yellow"/>
              </w:rPr>
            </w:pPr>
          </w:p>
        </w:tc>
        <w:tc>
          <w:tcPr>
            <w:tcW w:w="1025" w:type="dxa"/>
            <w:tcBorders>
              <w:top w:val="nil"/>
              <w:left w:val="nil"/>
              <w:bottom w:val="nil"/>
              <w:right w:val="nil"/>
            </w:tcBorders>
            <w:shd w:val="clear" w:color="auto" w:fill="auto"/>
            <w:noWrap/>
            <w:vAlign w:val="bottom"/>
            <w:hideMark/>
          </w:tcPr>
          <w:p w:rsidR="00EA7859" w:rsidRPr="00C80A75" w:rsidRDefault="00EA7859" w:rsidP="001A2BA2">
            <w:pPr>
              <w:rPr>
                <w:sz w:val="20"/>
                <w:szCs w:val="20"/>
                <w:highlight w:val="yellow"/>
              </w:rPr>
            </w:pPr>
          </w:p>
        </w:tc>
        <w:tc>
          <w:tcPr>
            <w:tcW w:w="870" w:type="dxa"/>
            <w:tcBorders>
              <w:top w:val="nil"/>
              <w:left w:val="nil"/>
              <w:bottom w:val="nil"/>
              <w:right w:val="nil"/>
            </w:tcBorders>
            <w:shd w:val="clear" w:color="auto" w:fill="auto"/>
            <w:noWrap/>
            <w:vAlign w:val="bottom"/>
            <w:hideMark/>
          </w:tcPr>
          <w:p w:rsidR="00EA7859" w:rsidRPr="00C80A75" w:rsidRDefault="00EA7859" w:rsidP="001A2BA2">
            <w:pPr>
              <w:rPr>
                <w:sz w:val="20"/>
                <w:szCs w:val="20"/>
                <w:highlight w:val="yellow"/>
              </w:rPr>
            </w:pPr>
          </w:p>
        </w:tc>
        <w:tc>
          <w:tcPr>
            <w:tcW w:w="872" w:type="dxa"/>
            <w:tcBorders>
              <w:top w:val="nil"/>
              <w:left w:val="nil"/>
              <w:bottom w:val="nil"/>
              <w:right w:val="nil"/>
            </w:tcBorders>
            <w:shd w:val="clear" w:color="auto" w:fill="auto"/>
            <w:noWrap/>
            <w:vAlign w:val="bottom"/>
            <w:hideMark/>
          </w:tcPr>
          <w:p w:rsidR="00EA7859" w:rsidRPr="00C80A75" w:rsidRDefault="00EA7859" w:rsidP="001A2BA2">
            <w:pPr>
              <w:rPr>
                <w:sz w:val="20"/>
                <w:szCs w:val="20"/>
                <w:highlight w:val="yellow"/>
              </w:rPr>
            </w:pPr>
          </w:p>
        </w:tc>
        <w:tc>
          <w:tcPr>
            <w:tcW w:w="868" w:type="dxa"/>
            <w:tcBorders>
              <w:top w:val="nil"/>
              <w:left w:val="nil"/>
              <w:bottom w:val="nil"/>
              <w:right w:val="nil"/>
            </w:tcBorders>
            <w:shd w:val="clear" w:color="auto" w:fill="auto"/>
            <w:noWrap/>
            <w:vAlign w:val="bottom"/>
            <w:hideMark/>
          </w:tcPr>
          <w:p w:rsidR="00EA7859" w:rsidRPr="00C80A75" w:rsidRDefault="00EA7859" w:rsidP="001A2BA2">
            <w:pPr>
              <w:rPr>
                <w:sz w:val="20"/>
                <w:szCs w:val="20"/>
                <w:highlight w:val="yellow"/>
              </w:rPr>
            </w:pPr>
          </w:p>
        </w:tc>
        <w:tc>
          <w:tcPr>
            <w:tcW w:w="1438" w:type="dxa"/>
            <w:tcBorders>
              <w:top w:val="nil"/>
              <w:left w:val="nil"/>
              <w:bottom w:val="nil"/>
              <w:right w:val="nil"/>
            </w:tcBorders>
            <w:shd w:val="clear" w:color="auto" w:fill="auto"/>
            <w:noWrap/>
            <w:vAlign w:val="bottom"/>
            <w:hideMark/>
          </w:tcPr>
          <w:p w:rsidR="00EA7859" w:rsidRPr="00C80A75" w:rsidRDefault="00EA7859" w:rsidP="001A2BA2">
            <w:pPr>
              <w:rPr>
                <w:sz w:val="20"/>
                <w:szCs w:val="20"/>
                <w:highlight w:val="yellow"/>
              </w:rPr>
            </w:pPr>
          </w:p>
        </w:tc>
        <w:tc>
          <w:tcPr>
            <w:tcW w:w="502" w:type="dxa"/>
            <w:tcBorders>
              <w:top w:val="nil"/>
              <w:left w:val="nil"/>
              <w:bottom w:val="nil"/>
              <w:right w:val="nil"/>
            </w:tcBorders>
            <w:shd w:val="clear" w:color="auto" w:fill="auto"/>
            <w:noWrap/>
            <w:vAlign w:val="bottom"/>
            <w:hideMark/>
          </w:tcPr>
          <w:p w:rsidR="00EA7859" w:rsidRPr="00C80A75" w:rsidRDefault="00EA7859" w:rsidP="001A2BA2">
            <w:pPr>
              <w:rPr>
                <w:sz w:val="20"/>
                <w:szCs w:val="20"/>
                <w:highlight w:val="yellow"/>
              </w:rPr>
            </w:pPr>
          </w:p>
        </w:tc>
      </w:tr>
      <w:tr w:rsidR="00EA7859" w:rsidRPr="00C80A75" w:rsidTr="001A2BA2">
        <w:trPr>
          <w:gridAfter w:val="10"/>
          <w:wAfter w:w="21085" w:type="dxa"/>
          <w:trHeight w:val="1320"/>
        </w:trPr>
        <w:tc>
          <w:tcPr>
            <w:tcW w:w="511" w:type="dxa"/>
            <w:tcBorders>
              <w:top w:val="single" w:sz="4" w:space="0" w:color="auto"/>
              <w:left w:val="single" w:sz="4" w:space="0" w:color="auto"/>
              <w:bottom w:val="single" w:sz="4" w:space="0" w:color="auto"/>
              <w:right w:val="single" w:sz="4" w:space="0" w:color="auto"/>
            </w:tcBorders>
            <w:shd w:val="clear" w:color="auto" w:fill="auto"/>
            <w:noWrap/>
            <w:hideMark/>
          </w:tcPr>
          <w:p w:rsidR="00EA7859" w:rsidRPr="00F24B9B" w:rsidRDefault="00EA7859" w:rsidP="001A2BA2">
            <w:pPr>
              <w:jc w:val="center"/>
              <w:rPr>
                <w:b/>
                <w:color w:val="000000"/>
                <w:sz w:val="18"/>
                <w:szCs w:val="18"/>
              </w:rPr>
            </w:pPr>
            <w:r w:rsidRPr="00F24B9B">
              <w:rPr>
                <w:b/>
                <w:color w:val="000000"/>
                <w:sz w:val="18"/>
                <w:szCs w:val="18"/>
              </w:rPr>
              <w:t>№</w:t>
            </w:r>
          </w:p>
        </w:tc>
        <w:tc>
          <w:tcPr>
            <w:tcW w:w="2551" w:type="dxa"/>
            <w:gridSpan w:val="3"/>
            <w:tcBorders>
              <w:top w:val="single" w:sz="4" w:space="0" w:color="auto"/>
              <w:left w:val="nil"/>
              <w:bottom w:val="single" w:sz="4" w:space="0" w:color="auto"/>
              <w:right w:val="single" w:sz="4" w:space="0" w:color="auto"/>
            </w:tcBorders>
            <w:shd w:val="clear" w:color="auto" w:fill="auto"/>
            <w:hideMark/>
          </w:tcPr>
          <w:p w:rsidR="00EA7859" w:rsidRPr="00F24B9B" w:rsidRDefault="00EA7859" w:rsidP="001A2BA2">
            <w:pPr>
              <w:jc w:val="center"/>
              <w:rPr>
                <w:b/>
                <w:color w:val="000000"/>
                <w:sz w:val="18"/>
                <w:szCs w:val="18"/>
              </w:rPr>
            </w:pPr>
            <w:r w:rsidRPr="00F24B9B">
              <w:rPr>
                <w:b/>
                <w:color w:val="000000"/>
                <w:sz w:val="18"/>
                <w:szCs w:val="18"/>
              </w:rPr>
              <w:t>Напрями використання коштів</w:t>
            </w:r>
          </w:p>
        </w:tc>
        <w:tc>
          <w:tcPr>
            <w:tcW w:w="893" w:type="dxa"/>
            <w:tcBorders>
              <w:top w:val="single" w:sz="4" w:space="0" w:color="auto"/>
              <w:left w:val="nil"/>
              <w:bottom w:val="single" w:sz="4" w:space="0" w:color="auto"/>
              <w:right w:val="single" w:sz="4" w:space="0" w:color="auto"/>
            </w:tcBorders>
            <w:shd w:val="clear" w:color="auto" w:fill="auto"/>
            <w:hideMark/>
          </w:tcPr>
          <w:p w:rsidR="00EA7859" w:rsidRPr="00F24B9B" w:rsidRDefault="00EA7859" w:rsidP="001A2BA2">
            <w:pPr>
              <w:jc w:val="center"/>
              <w:rPr>
                <w:b/>
                <w:color w:val="000000"/>
                <w:sz w:val="18"/>
                <w:szCs w:val="18"/>
              </w:rPr>
            </w:pPr>
            <w:r w:rsidRPr="00F24B9B">
              <w:rPr>
                <w:b/>
                <w:color w:val="000000"/>
                <w:sz w:val="18"/>
                <w:szCs w:val="18"/>
              </w:rPr>
              <w:t>Уточне-</w:t>
            </w:r>
          </w:p>
          <w:p w:rsidR="00EA7859" w:rsidRPr="00F24B9B" w:rsidRDefault="00EA7859" w:rsidP="001A2BA2">
            <w:pPr>
              <w:jc w:val="center"/>
              <w:rPr>
                <w:b/>
                <w:color w:val="000000"/>
                <w:sz w:val="18"/>
                <w:szCs w:val="18"/>
              </w:rPr>
            </w:pPr>
            <w:r w:rsidRPr="00F24B9B">
              <w:rPr>
                <w:b/>
                <w:color w:val="000000"/>
                <w:sz w:val="18"/>
                <w:szCs w:val="18"/>
              </w:rPr>
              <w:t>ний план на 2024 рік, тис. грн</w:t>
            </w:r>
          </w:p>
        </w:tc>
        <w:tc>
          <w:tcPr>
            <w:tcW w:w="992" w:type="dxa"/>
            <w:tcBorders>
              <w:top w:val="single" w:sz="4" w:space="0" w:color="auto"/>
              <w:left w:val="nil"/>
              <w:bottom w:val="single" w:sz="4" w:space="0" w:color="auto"/>
              <w:right w:val="single" w:sz="4" w:space="0" w:color="auto"/>
            </w:tcBorders>
          </w:tcPr>
          <w:p w:rsidR="00EA7859" w:rsidRPr="00F24B9B" w:rsidRDefault="00EA7859" w:rsidP="001A2BA2">
            <w:pPr>
              <w:jc w:val="center"/>
              <w:rPr>
                <w:b/>
                <w:color w:val="000000"/>
                <w:sz w:val="18"/>
                <w:szCs w:val="18"/>
              </w:rPr>
            </w:pPr>
            <w:r w:rsidRPr="00F24B9B">
              <w:rPr>
                <w:b/>
                <w:color w:val="000000"/>
                <w:sz w:val="18"/>
                <w:szCs w:val="18"/>
              </w:rPr>
              <w:t xml:space="preserve">Уточнений план   на </w:t>
            </w:r>
            <w:r w:rsidRPr="00F24B9B">
              <w:rPr>
                <w:b/>
                <w:color w:val="000000"/>
                <w:sz w:val="18"/>
                <w:szCs w:val="18"/>
                <w:lang w:val="en-US"/>
              </w:rPr>
              <w:t>I</w:t>
            </w:r>
            <w:r w:rsidRPr="00F24B9B">
              <w:rPr>
                <w:b/>
                <w:color w:val="000000"/>
                <w:sz w:val="18"/>
                <w:szCs w:val="18"/>
              </w:rPr>
              <w:t xml:space="preserve"> квартал 2024 року, тис. грн.</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A7859" w:rsidRPr="00F24B9B" w:rsidRDefault="00EA7859" w:rsidP="001A2BA2">
            <w:pPr>
              <w:jc w:val="center"/>
              <w:rPr>
                <w:b/>
                <w:color w:val="000000"/>
                <w:sz w:val="18"/>
                <w:szCs w:val="18"/>
              </w:rPr>
            </w:pPr>
            <w:r w:rsidRPr="00F24B9B">
              <w:rPr>
                <w:b/>
                <w:color w:val="000000"/>
                <w:sz w:val="18"/>
                <w:szCs w:val="18"/>
              </w:rPr>
              <w:t xml:space="preserve">Касові видатки     за </w:t>
            </w:r>
            <w:r w:rsidRPr="00F24B9B">
              <w:rPr>
                <w:b/>
                <w:color w:val="000000"/>
                <w:sz w:val="18"/>
                <w:szCs w:val="18"/>
                <w:lang w:val="en-US"/>
              </w:rPr>
              <w:t>I</w:t>
            </w:r>
            <w:r w:rsidRPr="00F24B9B">
              <w:rPr>
                <w:b/>
                <w:color w:val="000000"/>
                <w:sz w:val="18"/>
                <w:szCs w:val="18"/>
              </w:rPr>
              <w:t xml:space="preserve"> квартал 2024 року, тис. грн.</w:t>
            </w:r>
          </w:p>
        </w:tc>
        <w:tc>
          <w:tcPr>
            <w:tcW w:w="885" w:type="dxa"/>
            <w:tcBorders>
              <w:top w:val="single" w:sz="4" w:space="0" w:color="auto"/>
              <w:left w:val="nil"/>
              <w:bottom w:val="single" w:sz="4" w:space="0" w:color="auto"/>
              <w:right w:val="single" w:sz="4" w:space="0" w:color="auto"/>
            </w:tcBorders>
            <w:shd w:val="clear" w:color="auto" w:fill="auto"/>
            <w:hideMark/>
          </w:tcPr>
          <w:p w:rsidR="00EA7859" w:rsidRPr="00F24B9B" w:rsidRDefault="00EA7859" w:rsidP="001A2BA2">
            <w:pPr>
              <w:ind w:left="-79" w:right="-103"/>
              <w:jc w:val="center"/>
              <w:rPr>
                <w:b/>
                <w:color w:val="000000"/>
                <w:sz w:val="18"/>
                <w:szCs w:val="18"/>
              </w:rPr>
            </w:pPr>
            <w:r w:rsidRPr="00F24B9B">
              <w:rPr>
                <w:b/>
                <w:color w:val="000000"/>
                <w:sz w:val="18"/>
                <w:szCs w:val="18"/>
              </w:rPr>
              <w:t>Відсоток виконання до уточненого плану           на  2024 рік, %</w:t>
            </w:r>
          </w:p>
        </w:tc>
        <w:tc>
          <w:tcPr>
            <w:tcW w:w="850" w:type="dxa"/>
            <w:tcBorders>
              <w:top w:val="single" w:sz="4" w:space="0" w:color="auto"/>
              <w:left w:val="nil"/>
              <w:bottom w:val="single" w:sz="4" w:space="0" w:color="auto"/>
              <w:right w:val="single" w:sz="4" w:space="0" w:color="auto"/>
            </w:tcBorders>
          </w:tcPr>
          <w:p w:rsidR="00EA7859" w:rsidRPr="00F24B9B" w:rsidRDefault="00EA7859" w:rsidP="001A2BA2">
            <w:pPr>
              <w:ind w:left="-113" w:right="-103"/>
              <w:jc w:val="center"/>
              <w:rPr>
                <w:b/>
                <w:color w:val="000000"/>
                <w:sz w:val="18"/>
                <w:szCs w:val="18"/>
              </w:rPr>
            </w:pPr>
            <w:r w:rsidRPr="00F24B9B">
              <w:rPr>
                <w:b/>
                <w:color w:val="000000"/>
                <w:sz w:val="18"/>
                <w:szCs w:val="18"/>
              </w:rPr>
              <w:t xml:space="preserve">Відсоток виконан-ня до  уточненого плану за </w:t>
            </w:r>
            <w:r w:rsidRPr="00F24B9B">
              <w:rPr>
                <w:b/>
                <w:color w:val="000000"/>
                <w:sz w:val="18"/>
                <w:szCs w:val="18"/>
                <w:lang w:val="en-US"/>
              </w:rPr>
              <w:t>I</w:t>
            </w:r>
            <w:r w:rsidRPr="00F24B9B">
              <w:rPr>
                <w:b/>
                <w:color w:val="000000"/>
                <w:sz w:val="18"/>
                <w:szCs w:val="18"/>
              </w:rPr>
              <w:t xml:space="preserve"> квартал 2024 </w:t>
            </w:r>
          </w:p>
          <w:p w:rsidR="00EA7859" w:rsidRPr="00F24B9B" w:rsidRDefault="00EA7859" w:rsidP="001A2BA2">
            <w:pPr>
              <w:ind w:left="-113" w:right="-103"/>
              <w:jc w:val="center"/>
              <w:rPr>
                <w:b/>
                <w:color w:val="000000"/>
                <w:sz w:val="18"/>
                <w:szCs w:val="18"/>
              </w:rPr>
            </w:pPr>
            <w:r w:rsidRPr="00F24B9B">
              <w:rPr>
                <w:b/>
                <w:color w:val="000000"/>
                <w:sz w:val="18"/>
                <w:szCs w:val="18"/>
              </w:rPr>
              <w:t xml:space="preserve"> року, %</w:t>
            </w: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EA7859" w:rsidRPr="00F24B9B" w:rsidRDefault="00EA7859" w:rsidP="001A2BA2">
            <w:pPr>
              <w:jc w:val="center"/>
              <w:rPr>
                <w:b/>
                <w:color w:val="000000"/>
                <w:sz w:val="18"/>
                <w:szCs w:val="18"/>
              </w:rPr>
            </w:pPr>
            <w:r w:rsidRPr="00F24B9B">
              <w:rPr>
                <w:b/>
                <w:color w:val="000000"/>
                <w:sz w:val="18"/>
                <w:szCs w:val="18"/>
              </w:rPr>
              <w:t xml:space="preserve">Касові видатки за </w:t>
            </w:r>
            <w:r w:rsidRPr="00F24B9B">
              <w:rPr>
                <w:b/>
                <w:color w:val="000000"/>
                <w:sz w:val="18"/>
                <w:szCs w:val="18"/>
                <w:lang w:val="en-US"/>
              </w:rPr>
              <w:t>I</w:t>
            </w:r>
            <w:r w:rsidRPr="00F24B9B">
              <w:rPr>
                <w:b/>
                <w:color w:val="000000"/>
                <w:sz w:val="18"/>
                <w:szCs w:val="18"/>
              </w:rPr>
              <w:t xml:space="preserve"> квартал 2023  року, тис. грн.</w:t>
            </w:r>
          </w:p>
        </w:tc>
        <w:tc>
          <w:tcPr>
            <w:tcW w:w="898" w:type="dxa"/>
            <w:tcBorders>
              <w:top w:val="single" w:sz="4" w:space="0" w:color="auto"/>
              <w:left w:val="nil"/>
              <w:bottom w:val="single" w:sz="4" w:space="0" w:color="auto"/>
              <w:right w:val="single" w:sz="4" w:space="0" w:color="auto"/>
            </w:tcBorders>
            <w:shd w:val="clear" w:color="auto" w:fill="auto"/>
          </w:tcPr>
          <w:p w:rsidR="00EA7859" w:rsidRPr="00F24B9B" w:rsidRDefault="00EA7859" w:rsidP="001A2BA2">
            <w:pPr>
              <w:ind w:left="-80" w:right="-137"/>
              <w:jc w:val="center"/>
              <w:rPr>
                <w:b/>
                <w:color w:val="000000"/>
                <w:sz w:val="18"/>
                <w:szCs w:val="18"/>
              </w:rPr>
            </w:pPr>
            <w:r w:rsidRPr="00F24B9B">
              <w:rPr>
                <w:b/>
                <w:color w:val="000000"/>
                <w:sz w:val="18"/>
                <w:szCs w:val="18"/>
              </w:rPr>
              <w:t>Відхилен-ня до відповід-ного періоду минулого року, %</w:t>
            </w:r>
          </w:p>
        </w:tc>
      </w:tr>
      <w:tr w:rsidR="00EA7859" w:rsidRPr="00C80A75" w:rsidTr="001A2BA2">
        <w:trPr>
          <w:gridAfter w:val="10"/>
          <w:wAfter w:w="21085" w:type="dxa"/>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EA7859" w:rsidRPr="00544162" w:rsidRDefault="00EA7859" w:rsidP="001A2BA2">
            <w:pPr>
              <w:jc w:val="center"/>
              <w:rPr>
                <w:color w:val="000000"/>
                <w:sz w:val="18"/>
                <w:szCs w:val="18"/>
              </w:rPr>
            </w:pPr>
            <w:r w:rsidRPr="00544162">
              <w:rPr>
                <w:color w:val="000000"/>
                <w:sz w:val="18"/>
                <w:szCs w:val="18"/>
              </w:rPr>
              <w:t>1</w:t>
            </w:r>
          </w:p>
        </w:tc>
        <w:tc>
          <w:tcPr>
            <w:tcW w:w="2551" w:type="dxa"/>
            <w:gridSpan w:val="3"/>
            <w:tcBorders>
              <w:top w:val="nil"/>
              <w:left w:val="nil"/>
              <w:bottom w:val="single" w:sz="4" w:space="0" w:color="auto"/>
              <w:right w:val="single" w:sz="4" w:space="0" w:color="auto"/>
            </w:tcBorders>
            <w:shd w:val="clear" w:color="auto" w:fill="auto"/>
            <w:vAlign w:val="center"/>
            <w:hideMark/>
          </w:tcPr>
          <w:p w:rsidR="00EA7859" w:rsidRPr="00544162" w:rsidRDefault="00EA7859" w:rsidP="001A2BA2">
            <w:pPr>
              <w:rPr>
                <w:color w:val="000000"/>
                <w:sz w:val="18"/>
                <w:szCs w:val="18"/>
              </w:rPr>
            </w:pPr>
            <w:r w:rsidRPr="00544162">
              <w:rPr>
                <w:color w:val="000000"/>
                <w:sz w:val="18"/>
                <w:szCs w:val="18"/>
              </w:rPr>
              <w:t>Зарплата з нарахуваннями (</w:t>
            </w:r>
            <w:r w:rsidRPr="00544162">
              <w:rPr>
                <w:i/>
                <w:color w:val="000000"/>
                <w:sz w:val="18"/>
                <w:szCs w:val="18"/>
              </w:rPr>
              <w:t>в межах міської програми розвитку фізичної культури та спорту у м.Черкаси</w:t>
            </w:r>
            <w:r w:rsidRPr="00544162">
              <w:rPr>
                <w:color w:val="000000"/>
                <w:sz w:val="18"/>
                <w:szCs w:val="18"/>
              </w:rPr>
              <w:t xml:space="preserve">) </w:t>
            </w:r>
          </w:p>
        </w:tc>
        <w:tc>
          <w:tcPr>
            <w:tcW w:w="893" w:type="dxa"/>
            <w:tcBorders>
              <w:top w:val="nil"/>
              <w:left w:val="nil"/>
              <w:bottom w:val="single" w:sz="4" w:space="0" w:color="auto"/>
              <w:right w:val="single" w:sz="4" w:space="0" w:color="auto"/>
            </w:tcBorders>
            <w:shd w:val="clear" w:color="auto" w:fill="auto"/>
            <w:noWrap/>
            <w:vAlign w:val="center"/>
            <w:hideMark/>
          </w:tcPr>
          <w:p w:rsidR="00EA7859" w:rsidRPr="00544162" w:rsidRDefault="00EA7859" w:rsidP="001A2BA2">
            <w:pPr>
              <w:jc w:val="center"/>
              <w:rPr>
                <w:color w:val="000000"/>
                <w:sz w:val="18"/>
                <w:szCs w:val="18"/>
              </w:rPr>
            </w:pPr>
            <w:r w:rsidRPr="00544162">
              <w:rPr>
                <w:color w:val="000000"/>
                <w:sz w:val="18"/>
                <w:szCs w:val="18"/>
              </w:rPr>
              <w:t>64 503,1</w:t>
            </w:r>
          </w:p>
        </w:tc>
        <w:tc>
          <w:tcPr>
            <w:tcW w:w="992" w:type="dxa"/>
            <w:tcBorders>
              <w:top w:val="single" w:sz="4" w:space="0" w:color="auto"/>
              <w:left w:val="nil"/>
              <w:bottom w:val="single" w:sz="4" w:space="0" w:color="auto"/>
              <w:right w:val="single" w:sz="4" w:space="0" w:color="auto"/>
            </w:tcBorders>
            <w:vAlign w:val="center"/>
          </w:tcPr>
          <w:p w:rsidR="00EA7859" w:rsidRPr="00544162" w:rsidRDefault="00EA7859" w:rsidP="001A2BA2">
            <w:pPr>
              <w:jc w:val="center"/>
              <w:rPr>
                <w:color w:val="000000"/>
                <w:sz w:val="18"/>
                <w:szCs w:val="18"/>
              </w:rPr>
            </w:pPr>
            <w:r w:rsidRPr="00544162">
              <w:rPr>
                <w:color w:val="000000"/>
                <w:sz w:val="18"/>
                <w:szCs w:val="18"/>
              </w:rPr>
              <w:t>15 480,</w:t>
            </w:r>
            <w:r>
              <w:rPr>
                <w:color w:val="000000"/>
                <w:sz w:val="18"/>
                <w:szCs w:val="18"/>
              </w:rPr>
              <w:t>6</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EA7859" w:rsidRPr="00544162" w:rsidRDefault="00EA7859" w:rsidP="001A2BA2">
            <w:pPr>
              <w:jc w:val="center"/>
              <w:rPr>
                <w:color w:val="000000"/>
                <w:sz w:val="18"/>
                <w:szCs w:val="18"/>
              </w:rPr>
            </w:pPr>
            <w:r w:rsidRPr="00544162">
              <w:rPr>
                <w:color w:val="000000"/>
                <w:sz w:val="18"/>
                <w:szCs w:val="18"/>
              </w:rPr>
              <w:t>13 910,2</w:t>
            </w:r>
          </w:p>
        </w:tc>
        <w:tc>
          <w:tcPr>
            <w:tcW w:w="885" w:type="dxa"/>
            <w:tcBorders>
              <w:top w:val="nil"/>
              <w:left w:val="nil"/>
              <w:bottom w:val="single" w:sz="4" w:space="0" w:color="auto"/>
              <w:right w:val="single" w:sz="4" w:space="0" w:color="auto"/>
            </w:tcBorders>
            <w:shd w:val="clear" w:color="auto" w:fill="auto"/>
            <w:noWrap/>
            <w:vAlign w:val="center"/>
            <w:hideMark/>
          </w:tcPr>
          <w:p w:rsidR="00EA7859" w:rsidRPr="00544162" w:rsidRDefault="00EA7859" w:rsidP="001A2BA2">
            <w:pPr>
              <w:jc w:val="center"/>
              <w:rPr>
                <w:color w:val="000000"/>
                <w:sz w:val="18"/>
                <w:szCs w:val="18"/>
              </w:rPr>
            </w:pPr>
            <w:r w:rsidRPr="00544162">
              <w:rPr>
                <w:color w:val="000000"/>
                <w:sz w:val="18"/>
                <w:szCs w:val="18"/>
              </w:rPr>
              <w:t>21,6</w:t>
            </w:r>
          </w:p>
        </w:tc>
        <w:tc>
          <w:tcPr>
            <w:tcW w:w="850" w:type="dxa"/>
            <w:tcBorders>
              <w:top w:val="single" w:sz="4" w:space="0" w:color="auto"/>
              <w:left w:val="nil"/>
              <w:bottom w:val="single" w:sz="4" w:space="0" w:color="auto"/>
              <w:right w:val="single" w:sz="4" w:space="0" w:color="auto"/>
            </w:tcBorders>
            <w:vAlign w:val="center"/>
          </w:tcPr>
          <w:p w:rsidR="00EA7859" w:rsidRPr="00544162" w:rsidRDefault="00EA7859" w:rsidP="001A2BA2">
            <w:pPr>
              <w:jc w:val="center"/>
              <w:rPr>
                <w:color w:val="000000"/>
                <w:sz w:val="18"/>
                <w:szCs w:val="18"/>
              </w:rPr>
            </w:pPr>
            <w:r w:rsidRPr="00544162">
              <w:rPr>
                <w:color w:val="000000"/>
                <w:sz w:val="18"/>
                <w:szCs w:val="18"/>
              </w:rPr>
              <w:t>89,9</w:t>
            </w:r>
          </w:p>
        </w:tc>
        <w:tc>
          <w:tcPr>
            <w:tcW w:w="959" w:type="dxa"/>
            <w:tcBorders>
              <w:top w:val="nil"/>
              <w:left w:val="single" w:sz="4" w:space="0" w:color="auto"/>
              <w:bottom w:val="single" w:sz="4" w:space="0" w:color="auto"/>
              <w:right w:val="single" w:sz="4" w:space="0" w:color="auto"/>
            </w:tcBorders>
            <w:shd w:val="clear" w:color="auto" w:fill="auto"/>
            <w:noWrap/>
            <w:vAlign w:val="center"/>
          </w:tcPr>
          <w:p w:rsidR="00EA7859" w:rsidRPr="00544162" w:rsidRDefault="00EA7859" w:rsidP="001A2BA2">
            <w:pPr>
              <w:jc w:val="center"/>
              <w:rPr>
                <w:color w:val="000000"/>
                <w:sz w:val="18"/>
                <w:szCs w:val="18"/>
              </w:rPr>
            </w:pPr>
            <w:r w:rsidRPr="00544162">
              <w:rPr>
                <w:color w:val="000000"/>
                <w:sz w:val="18"/>
                <w:szCs w:val="18"/>
              </w:rPr>
              <w:t>11 884,9</w:t>
            </w:r>
          </w:p>
        </w:tc>
        <w:tc>
          <w:tcPr>
            <w:tcW w:w="898" w:type="dxa"/>
            <w:tcBorders>
              <w:top w:val="nil"/>
              <w:left w:val="nil"/>
              <w:bottom w:val="single" w:sz="4" w:space="0" w:color="auto"/>
              <w:right w:val="single" w:sz="4" w:space="0" w:color="auto"/>
            </w:tcBorders>
            <w:shd w:val="clear" w:color="auto" w:fill="auto"/>
            <w:noWrap/>
            <w:vAlign w:val="center"/>
          </w:tcPr>
          <w:p w:rsidR="00EA7859" w:rsidRPr="00544162" w:rsidRDefault="00EA7859" w:rsidP="001A2BA2">
            <w:pPr>
              <w:jc w:val="center"/>
              <w:rPr>
                <w:color w:val="000000"/>
                <w:sz w:val="18"/>
                <w:szCs w:val="18"/>
              </w:rPr>
            </w:pPr>
            <w:r w:rsidRPr="00544162">
              <w:rPr>
                <w:color w:val="000000"/>
                <w:sz w:val="18"/>
                <w:szCs w:val="18"/>
              </w:rPr>
              <w:t>17,0</w:t>
            </w:r>
          </w:p>
        </w:tc>
      </w:tr>
      <w:tr w:rsidR="00EA7859" w:rsidRPr="00C80A75" w:rsidTr="00EA7859">
        <w:trPr>
          <w:gridAfter w:val="10"/>
          <w:wAfter w:w="21085" w:type="dxa"/>
          <w:trHeight w:val="1213"/>
        </w:trPr>
        <w:tc>
          <w:tcPr>
            <w:tcW w:w="9531" w:type="dxa"/>
            <w:gridSpan w:val="11"/>
            <w:tcBorders>
              <w:top w:val="single" w:sz="4" w:space="0" w:color="auto"/>
              <w:left w:val="single" w:sz="4" w:space="0" w:color="auto"/>
              <w:bottom w:val="single" w:sz="4" w:space="0" w:color="auto"/>
              <w:right w:val="single" w:sz="4" w:space="0" w:color="auto"/>
            </w:tcBorders>
          </w:tcPr>
          <w:p w:rsidR="00EA7859" w:rsidRPr="00C80A75" w:rsidRDefault="00EA7859" w:rsidP="001A2BA2">
            <w:pPr>
              <w:jc w:val="both"/>
              <w:rPr>
                <w:i/>
                <w:iCs/>
                <w:color w:val="000000"/>
                <w:sz w:val="18"/>
                <w:szCs w:val="18"/>
                <w:highlight w:val="yellow"/>
              </w:rPr>
            </w:pPr>
            <w:r w:rsidRPr="00D24243">
              <w:rPr>
                <w:i/>
                <w:iCs/>
                <w:color w:val="000000"/>
                <w:sz w:val="18"/>
                <w:szCs w:val="18"/>
              </w:rPr>
              <w:t xml:space="preserve">Збільшення видатків на </w:t>
            </w:r>
            <w:r>
              <w:rPr>
                <w:i/>
                <w:iCs/>
                <w:color w:val="000000"/>
                <w:sz w:val="18"/>
                <w:szCs w:val="18"/>
              </w:rPr>
              <w:t>17</w:t>
            </w:r>
            <w:r w:rsidRPr="00D24243">
              <w:rPr>
                <w:i/>
                <w:iCs/>
                <w:color w:val="000000"/>
                <w:sz w:val="18"/>
                <w:szCs w:val="18"/>
              </w:rPr>
              <w:t>% у порівнянні з</w:t>
            </w:r>
            <w:r>
              <w:rPr>
                <w:i/>
                <w:iCs/>
                <w:color w:val="000000"/>
                <w:sz w:val="18"/>
                <w:szCs w:val="18"/>
              </w:rPr>
              <w:t xml:space="preserve"> відповідним періодом</w:t>
            </w:r>
            <w:r w:rsidRPr="00D24243">
              <w:rPr>
                <w:i/>
                <w:iCs/>
                <w:color w:val="000000"/>
                <w:sz w:val="18"/>
                <w:szCs w:val="18"/>
              </w:rPr>
              <w:t xml:space="preserve"> минул</w:t>
            </w:r>
            <w:r>
              <w:rPr>
                <w:i/>
                <w:iCs/>
                <w:color w:val="000000"/>
                <w:sz w:val="18"/>
                <w:szCs w:val="18"/>
              </w:rPr>
              <w:t>ого</w:t>
            </w:r>
            <w:r w:rsidRPr="00D24243">
              <w:rPr>
                <w:i/>
                <w:iCs/>
                <w:color w:val="000000"/>
                <w:sz w:val="18"/>
                <w:szCs w:val="18"/>
              </w:rPr>
              <w:t xml:space="preserve"> рок</w:t>
            </w:r>
            <w:r>
              <w:rPr>
                <w:i/>
                <w:iCs/>
                <w:color w:val="000000"/>
                <w:sz w:val="18"/>
                <w:szCs w:val="18"/>
              </w:rPr>
              <w:t>у</w:t>
            </w:r>
            <w:r w:rsidRPr="00D24243">
              <w:rPr>
                <w:i/>
                <w:iCs/>
                <w:color w:val="000000"/>
                <w:sz w:val="18"/>
                <w:szCs w:val="18"/>
              </w:rPr>
              <w:t xml:space="preserve"> </w:t>
            </w:r>
            <w:r w:rsidRPr="00494A0A">
              <w:rPr>
                <w:i/>
                <w:iCs/>
                <w:color w:val="000000"/>
                <w:sz w:val="18"/>
                <w:szCs w:val="18"/>
              </w:rPr>
              <w:t xml:space="preserve">пов’язано зі збільшенням розміру мінімальної заробітної плати </w:t>
            </w:r>
            <w:r w:rsidRPr="00494A0A">
              <w:rPr>
                <w:i/>
                <w:sz w:val="18"/>
                <w:szCs w:val="18"/>
              </w:rPr>
              <w:t>( з 01.</w:t>
            </w:r>
            <w:r>
              <w:rPr>
                <w:i/>
                <w:sz w:val="18"/>
                <w:szCs w:val="18"/>
              </w:rPr>
              <w:t>01</w:t>
            </w:r>
            <w:r w:rsidRPr="00494A0A">
              <w:rPr>
                <w:i/>
                <w:sz w:val="18"/>
                <w:szCs w:val="18"/>
              </w:rPr>
              <w:t>.202</w:t>
            </w:r>
            <w:r>
              <w:rPr>
                <w:i/>
                <w:sz w:val="18"/>
                <w:szCs w:val="18"/>
              </w:rPr>
              <w:t>4</w:t>
            </w:r>
            <w:r w:rsidRPr="00494A0A">
              <w:rPr>
                <w:i/>
                <w:sz w:val="18"/>
                <w:szCs w:val="18"/>
              </w:rPr>
              <w:t xml:space="preserve"> із 6</w:t>
            </w:r>
            <w:r>
              <w:rPr>
                <w:i/>
                <w:sz w:val="18"/>
                <w:szCs w:val="18"/>
              </w:rPr>
              <w:t>7</w:t>
            </w:r>
            <w:r w:rsidRPr="00494A0A">
              <w:rPr>
                <w:i/>
                <w:sz w:val="18"/>
                <w:szCs w:val="18"/>
              </w:rPr>
              <w:t xml:space="preserve">00 грн. до </w:t>
            </w:r>
            <w:r>
              <w:rPr>
                <w:i/>
                <w:sz w:val="18"/>
                <w:szCs w:val="18"/>
              </w:rPr>
              <w:t>71</w:t>
            </w:r>
            <w:r w:rsidRPr="00494A0A">
              <w:rPr>
                <w:i/>
                <w:sz w:val="18"/>
                <w:szCs w:val="18"/>
              </w:rPr>
              <w:t>00 грн.), розміру посадового окладу працівника I тарифного розряду Єдиної тарифної сітки розрядів і коефіцієнтів з оплати праці ( 01.</w:t>
            </w:r>
            <w:r>
              <w:rPr>
                <w:i/>
                <w:sz w:val="18"/>
                <w:szCs w:val="18"/>
              </w:rPr>
              <w:t>01</w:t>
            </w:r>
            <w:r w:rsidRPr="00494A0A">
              <w:rPr>
                <w:i/>
                <w:sz w:val="18"/>
                <w:szCs w:val="18"/>
              </w:rPr>
              <w:t>.202</w:t>
            </w:r>
            <w:r>
              <w:rPr>
                <w:i/>
                <w:sz w:val="18"/>
                <w:szCs w:val="18"/>
              </w:rPr>
              <w:t>4</w:t>
            </w:r>
            <w:r w:rsidRPr="00494A0A">
              <w:rPr>
                <w:i/>
                <w:sz w:val="18"/>
                <w:szCs w:val="18"/>
              </w:rPr>
              <w:t xml:space="preserve">р.- із </w:t>
            </w:r>
            <w:r>
              <w:rPr>
                <w:i/>
                <w:sz w:val="18"/>
                <w:szCs w:val="18"/>
              </w:rPr>
              <w:t>2893</w:t>
            </w:r>
            <w:r w:rsidRPr="00494A0A">
              <w:rPr>
                <w:i/>
                <w:sz w:val="18"/>
                <w:szCs w:val="18"/>
              </w:rPr>
              <w:t xml:space="preserve"> грн. до </w:t>
            </w:r>
            <w:r>
              <w:rPr>
                <w:i/>
                <w:sz w:val="18"/>
                <w:szCs w:val="18"/>
              </w:rPr>
              <w:t>3195</w:t>
            </w:r>
            <w:r w:rsidRPr="00494A0A">
              <w:rPr>
                <w:i/>
                <w:sz w:val="18"/>
                <w:szCs w:val="18"/>
              </w:rPr>
              <w:t xml:space="preserve"> грн.)</w:t>
            </w:r>
            <w:r>
              <w:rPr>
                <w:i/>
                <w:sz w:val="18"/>
                <w:szCs w:val="18"/>
              </w:rPr>
              <w:t>, збільшенням фактично зайнятих посад</w:t>
            </w:r>
          </w:p>
        </w:tc>
      </w:tr>
      <w:tr w:rsidR="00EA7859" w:rsidRPr="00C80A75" w:rsidTr="001A2BA2">
        <w:trPr>
          <w:gridAfter w:val="10"/>
          <w:wAfter w:w="21085" w:type="dxa"/>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EA7859" w:rsidRPr="00EF16B9" w:rsidRDefault="00EA7859" w:rsidP="001A2BA2">
            <w:pPr>
              <w:jc w:val="center"/>
              <w:rPr>
                <w:color w:val="000000"/>
                <w:sz w:val="18"/>
                <w:szCs w:val="18"/>
              </w:rPr>
            </w:pPr>
            <w:r w:rsidRPr="00EF16B9">
              <w:rPr>
                <w:color w:val="000000"/>
                <w:sz w:val="18"/>
                <w:szCs w:val="18"/>
              </w:rPr>
              <w:t>2</w:t>
            </w:r>
          </w:p>
        </w:tc>
        <w:tc>
          <w:tcPr>
            <w:tcW w:w="2551" w:type="dxa"/>
            <w:gridSpan w:val="3"/>
            <w:tcBorders>
              <w:top w:val="nil"/>
              <w:left w:val="nil"/>
              <w:bottom w:val="single" w:sz="4" w:space="0" w:color="auto"/>
              <w:right w:val="single" w:sz="4" w:space="0" w:color="auto"/>
            </w:tcBorders>
            <w:shd w:val="clear" w:color="auto" w:fill="auto"/>
            <w:vAlign w:val="center"/>
            <w:hideMark/>
          </w:tcPr>
          <w:p w:rsidR="00EA7859" w:rsidRPr="00EF16B9" w:rsidRDefault="00EA7859" w:rsidP="001A2BA2">
            <w:pPr>
              <w:rPr>
                <w:color w:val="000000"/>
                <w:sz w:val="18"/>
                <w:szCs w:val="18"/>
              </w:rPr>
            </w:pPr>
            <w:r w:rsidRPr="00EF16B9">
              <w:rPr>
                <w:color w:val="000000"/>
                <w:sz w:val="18"/>
                <w:szCs w:val="18"/>
              </w:rPr>
              <w:t>Оплата комунальних послуг (</w:t>
            </w:r>
            <w:r w:rsidRPr="00EF16B9">
              <w:rPr>
                <w:i/>
                <w:color w:val="000000"/>
                <w:sz w:val="18"/>
                <w:szCs w:val="18"/>
              </w:rPr>
              <w:t>в межах міської програми розвитку фізичної культури та спорту у м.Черкаси</w:t>
            </w:r>
            <w:r w:rsidRPr="00EF16B9">
              <w:rPr>
                <w:color w:val="000000"/>
                <w:sz w:val="18"/>
                <w:szCs w:val="18"/>
              </w:rPr>
              <w:t>)</w:t>
            </w:r>
          </w:p>
        </w:tc>
        <w:tc>
          <w:tcPr>
            <w:tcW w:w="893" w:type="dxa"/>
            <w:tcBorders>
              <w:top w:val="nil"/>
              <w:left w:val="nil"/>
              <w:bottom w:val="single" w:sz="4" w:space="0" w:color="auto"/>
              <w:right w:val="single" w:sz="4" w:space="0" w:color="auto"/>
            </w:tcBorders>
            <w:shd w:val="clear" w:color="auto" w:fill="auto"/>
            <w:noWrap/>
            <w:vAlign w:val="center"/>
            <w:hideMark/>
          </w:tcPr>
          <w:p w:rsidR="00EA7859" w:rsidRPr="00EF16B9" w:rsidRDefault="00EA7859" w:rsidP="001A2BA2">
            <w:pPr>
              <w:jc w:val="center"/>
              <w:rPr>
                <w:color w:val="000000"/>
                <w:sz w:val="18"/>
                <w:szCs w:val="18"/>
              </w:rPr>
            </w:pPr>
            <w:r w:rsidRPr="00EF16B9">
              <w:rPr>
                <w:color w:val="000000"/>
                <w:sz w:val="18"/>
                <w:szCs w:val="18"/>
              </w:rPr>
              <w:t>4 433,0</w:t>
            </w:r>
          </w:p>
        </w:tc>
        <w:tc>
          <w:tcPr>
            <w:tcW w:w="992" w:type="dxa"/>
            <w:tcBorders>
              <w:top w:val="single" w:sz="4" w:space="0" w:color="auto"/>
              <w:left w:val="nil"/>
              <w:bottom w:val="single" w:sz="4" w:space="0" w:color="auto"/>
              <w:right w:val="single" w:sz="4" w:space="0" w:color="auto"/>
            </w:tcBorders>
            <w:vAlign w:val="center"/>
          </w:tcPr>
          <w:p w:rsidR="00EA7859" w:rsidRPr="00EF16B9" w:rsidRDefault="00EA7859" w:rsidP="001A2BA2">
            <w:pPr>
              <w:jc w:val="center"/>
              <w:rPr>
                <w:color w:val="000000"/>
                <w:sz w:val="18"/>
                <w:szCs w:val="18"/>
              </w:rPr>
            </w:pPr>
            <w:r w:rsidRPr="00EF16B9">
              <w:rPr>
                <w:color w:val="000000"/>
                <w:sz w:val="18"/>
                <w:szCs w:val="18"/>
              </w:rPr>
              <w:t>1 205,3</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EA7859" w:rsidRPr="00EF16B9" w:rsidRDefault="00EA7859" w:rsidP="001A2BA2">
            <w:pPr>
              <w:jc w:val="center"/>
              <w:rPr>
                <w:color w:val="000000"/>
                <w:sz w:val="18"/>
                <w:szCs w:val="18"/>
              </w:rPr>
            </w:pPr>
            <w:r w:rsidRPr="00EF16B9">
              <w:rPr>
                <w:color w:val="000000"/>
                <w:sz w:val="18"/>
                <w:szCs w:val="18"/>
              </w:rPr>
              <w:t>805,1</w:t>
            </w:r>
          </w:p>
        </w:tc>
        <w:tc>
          <w:tcPr>
            <w:tcW w:w="885" w:type="dxa"/>
            <w:tcBorders>
              <w:top w:val="nil"/>
              <w:left w:val="nil"/>
              <w:bottom w:val="single" w:sz="4" w:space="0" w:color="auto"/>
              <w:right w:val="single" w:sz="4" w:space="0" w:color="auto"/>
            </w:tcBorders>
            <w:shd w:val="clear" w:color="auto" w:fill="auto"/>
            <w:noWrap/>
            <w:vAlign w:val="center"/>
            <w:hideMark/>
          </w:tcPr>
          <w:p w:rsidR="00EA7859" w:rsidRPr="00EF16B9" w:rsidRDefault="00EA7859" w:rsidP="001A2BA2">
            <w:pPr>
              <w:jc w:val="center"/>
              <w:rPr>
                <w:color w:val="000000"/>
                <w:sz w:val="18"/>
                <w:szCs w:val="18"/>
              </w:rPr>
            </w:pPr>
            <w:r w:rsidRPr="00EF16B9">
              <w:rPr>
                <w:color w:val="000000"/>
                <w:sz w:val="18"/>
                <w:szCs w:val="18"/>
              </w:rPr>
              <w:t>18,2</w:t>
            </w:r>
          </w:p>
        </w:tc>
        <w:tc>
          <w:tcPr>
            <w:tcW w:w="850" w:type="dxa"/>
            <w:tcBorders>
              <w:top w:val="single" w:sz="4" w:space="0" w:color="auto"/>
              <w:left w:val="nil"/>
              <w:bottom w:val="single" w:sz="4" w:space="0" w:color="auto"/>
              <w:right w:val="single" w:sz="4" w:space="0" w:color="auto"/>
            </w:tcBorders>
            <w:vAlign w:val="center"/>
          </w:tcPr>
          <w:p w:rsidR="00EA7859" w:rsidRPr="00EF16B9" w:rsidRDefault="00EA7859" w:rsidP="001A2BA2">
            <w:pPr>
              <w:jc w:val="center"/>
              <w:rPr>
                <w:color w:val="000000"/>
                <w:sz w:val="18"/>
                <w:szCs w:val="18"/>
              </w:rPr>
            </w:pPr>
            <w:r w:rsidRPr="00EF16B9">
              <w:rPr>
                <w:color w:val="000000"/>
                <w:sz w:val="18"/>
                <w:szCs w:val="18"/>
              </w:rPr>
              <w:t>66,8</w:t>
            </w:r>
          </w:p>
        </w:tc>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EA7859" w:rsidRPr="00EF16B9" w:rsidRDefault="00EA7859" w:rsidP="001A2BA2">
            <w:pPr>
              <w:jc w:val="center"/>
              <w:rPr>
                <w:color w:val="000000"/>
                <w:sz w:val="18"/>
                <w:szCs w:val="18"/>
              </w:rPr>
            </w:pPr>
            <w:r w:rsidRPr="00EF16B9">
              <w:rPr>
                <w:color w:val="000000"/>
                <w:sz w:val="18"/>
                <w:szCs w:val="18"/>
              </w:rPr>
              <w:t>814,2</w:t>
            </w:r>
          </w:p>
        </w:tc>
        <w:tc>
          <w:tcPr>
            <w:tcW w:w="898" w:type="dxa"/>
            <w:tcBorders>
              <w:top w:val="nil"/>
              <w:left w:val="nil"/>
              <w:bottom w:val="single" w:sz="4" w:space="0" w:color="auto"/>
              <w:right w:val="single" w:sz="4" w:space="0" w:color="auto"/>
            </w:tcBorders>
            <w:shd w:val="clear" w:color="auto" w:fill="auto"/>
            <w:noWrap/>
            <w:vAlign w:val="center"/>
            <w:hideMark/>
          </w:tcPr>
          <w:p w:rsidR="00EA7859" w:rsidRPr="00EF16B9" w:rsidRDefault="00EA7859" w:rsidP="001A2BA2">
            <w:pPr>
              <w:ind w:left="-137" w:right="-146"/>
              <w:jc w:val="center"/>
              <w:rPr>
                <w:color w:val="000000"/>
                <w:sz w:val="18"/>
                <w:szCs w:val="18"/>
              </w:rPr>
            </w:pPr>
            <w:r w:rsidRPr="00EF16B9">
              <w:rPr>
                <w:color w:val="000000"/>
                <w:sz w:val="18"/>
                <w:szCs w:val="18"/>
              </w:rPr>
              <w:t>-1,1</w:t>
            </w:r>
          </w:p>
        </w:tc>
      </w:tr>
      <w:tr w:rsidR="00EA7859" w:rsidRPr="00C80A75" w:rsidTr="001A2BA2">
        <w:trPr>
          <w:gridAfter w:val="10"/>
          <w:wAfter w:w="21085" w:type="dxa"/>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tcPr>
          <w:p w:rsidR="00EA7859" w:rsidRPr="001162FF" w:rsidRDefault="00EA7859" w:rsidP="001A2BA2">
            <w:pPr>
              <w:jc w:val="center"/>
              <w:rPr>
                <w:color w:val="000000"/>
                <w:sz w:val="18"/>
                <w:szCs w:val="18"/>
              </w:rPr>
            </w:pPr>
            <w:r w:rsidRPr="001162FF">
              <w:rPr>
                <w:color w:val="000000"/>
                <w:sz w:val="18"/>
                <w:szCs w:val="18"/>
              </w:rPr>
              <w:t>3</w:t>
            </w:r>
          </w:p>
        </w:tc>
        <w:tc>
          <w:tcPr>
            <w:tcW w:w="2551" w:type="dxa"/>
            <w:gridSpan w:val="3"/>
            <w:tcBorders>
              <w:top w:val="nil"/>
              <w:left w:val="nil"/>
              <w:bottom w:val="single" w:sz="4" w:space="0" w:color="auto"/>
              <w:right w:val="single" w:sz="4" w:space="0" w:color="auto"/>
            </w:tcBorders>
            <w:shd w:val="clear" w:color="auto" w:fill="auto"/>
            <w:vAlign w:val="center"/>
          </w:tcPr>
          <w:p w:rsidR="00EA7859" w:rsidRPr="001162FF" w:rsidRDefault="00EA7859" w:rsidP="001A2BA2">
            <w:pPr>
              <w:rPr>
                <w:color w:val="000000"/>
                <w:sz w:val="18"/>
                <w:szCs w:val="18"/>
              </w:rPr>
            </w:pPr>
            <w:r w:rsidRPr="001162FF">
              <w:rPr>
                <w:color w:val="000000"/>
                <w:sz w:val="18"/>
                <w:szCs w:val="18"/>
              </w:rPr>
              <w:t>Інші виплати населенню (</w:t>
            </w:r>
            <w:r w:rsidRPr="001162FF">
              <w:rPr>
                <w:i/>
                <w:color w:val="000000"/>
                <w:sz w:val="18"/>
                <w:szCs w:val="18"/>
              </w:rPr>
              <w:t>в межах міської програми розвитку фізичної культури та спорту у м.Черкаси</w:t>
            </w:r>
            <w:r w:rsidRPr="001162FF">
              <w:rPr>
                <w:color w:val="000000"/>
                <w:sz w:val="18"/>
                <w:szCs w:val="18"/>
              </w:rPr>
              <w:t>)</w:t>
            </w:r>
          </w:p>
        </w:tc>
        <w:tc>
          <w:tcPr>
            <w:tcW w:w="893" w:type="dxa"/>
            <w:tcBorders>
              <w:top w:val="nil"/>
              <w:left w:val="nil"/>
              <w:bottom w:val="single" w:sz="4" w:space="0" w:color="auto"/>
              <w:right w:val="single" w:sz="4" w:space="0" w:color="auto"/>
            </w:tcBorders>
            <w:shd w:val="clear" w:color="auto" w:fill="auto"/>
            <w:noWrap/>
            <w:vAlign w:val="center"/>
          </w:tcPr>
          <w:p w:rsidR="00EA7859" w:rsidRPr="001162FF" w:rsidRDefault="00EA7859" w:rsidP="001A2BA2">
            <w:pPr>
              <w:jc w:val="center"/>
              <w:rPr>
                <w:color w:val="000000"/>
                <w:sz w:val="18"/>
                <w:szCs w:val="18"/>
              </w:rPr>
            </w:pPr>
            <w:r w:rsidRPr="001162FF">
              <w:rPr>
                <w:color w:val="000000"/>
                <w:sz w:val="18"/>
                <w:szCs w:val="18"/>
              </w:rPr>
              <w:t>14 484,7</w:t>
            </w:r>
          </w:p>
        </w:tc>
        <w:tc>
          <w:tcPr>
            <w:tcW w:w="992" w:type="dxa"/>
            <w:tcBorders>
              <w:top w:val="single" w:sz="4" w:space="0" w:color="auto"/>
              <w:left w:val="nil"/>
              <w:bottom w:val="single" w:sz="4" w:space="0" w:color="auto"/>
              <w:right w:val="single" w:sz="4" w:space="0" w:color="auto"/>
            </w:tcBorders>
            <w:vAlign w:val="center"/>
          </w:tcPr>
          <w:p w:rsidR="00EA7859" w:rsidRPr="001162FF" w:rsidRDefault="00EA7859" w:rsidP="001A2BA2">
            <w:pPr>
              <w:jc w:val="center"/>
              <w:rPr>
                <w:color w:val="000000"/>
                <w:sz w:val="18"/>
                <w:szCs w:val="18"/>
              </w:rPr>
            </w:pPr>
            <w:r w:rsidRPr="001162FF">
              <w:rPr>
                <w:color w:val="000000"/>
                <w:sz w:val="18"/>
                <w:szCs w:val="18"/>
              </w:rPr>
              <w:t>3 547,6</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A7859" w:rsidRPr="001162FF" w:rsidRDefault="00EA7859" w:rsidP="001A2BA2">
            <w:pPr>
              <w:jc w:val="center"/>
              <w:rPr>
                <w:color w:val="000000"/>
                <w:sz w:val="18"/>
                <w:szCs w:val="18"/>
              </w:rPr>
            </w:pPr>
            <w:r w:rsidRPr="001162FF">
              <w:rPr>
                <w:color w:val="000000"/>
                <w:sz w:val="18"/>
                <w:szCs w:val="18"/>
              </w:rPr>
              <w:t>2 872,6</w:t>
            </w:r>
          </w:p>
        </w:tc>
        <w:tc>
          <w:tcPr>
            <w:tcW w:w="885" w:type="dxa"/>
            <w:tcBorders>
              <w:top w:val="nil"/>
              <w:left w:val="nil"/>
              <w:bottom w:val="single" w:sz="4" w:space="0" w:color="auto"/>
              <w:right w:val="single" w:sz="4" w:space="0" w:color="auto"/>
            </w:tcBorders>
            <w:shd w:val="clear" w:color="auto" w:fill="auto"/>
            <w:noWrap/>
            <w:vAlign w:val="center"/>
          </w:tcPr>
          <w:p w:rsidR="00EA7859" w:rsidRPr="001162FF" w:rsidRDefault="00EA7859" w:rsidP="001A2BA2">
            <w:pPr>
              <w:jc w:val="center"/>
              <w:rPr>
                <w:color w:val="000000"/>
                <w:sz w:val="18"/>
                <w:szCs w:val="18"/>
              </w:rPr>
            </w:pPr>
            <w:r w:rsidRPr="001162FF">
              <w:rPr>
                <w:color w:val="000000"/>
                <w:sz w:val="18"/>
                <w:szCs w:val="18"/>
              </w:rPr>
              <w:t>19,8</w:t>
            </w:r>
          </w:p>
        </w:tc>
        <w:tc>
          <w:tcPr>
            <w:tcW w:w="850" w:type="dxa"/>
            <w:tcBorders>
              <w:top w:val="single" w:sz="4" w:space="0" w:color="auto"/>
              <w:left w:val="nil"/>
              <w:bottom w:val="single" w:sz="4" w:space="0" w:color="auto"/>
              <w:right w:val="single" w:sz="4" w:space="0" w:color="auto"/>
            </w:tcBorders>
            <w:vAlign w:val="center"/>
          </w:tcPr>
          <w:p w:rsidR="00EA7859" w:rsidRPr="001162FF" w:rsidRDefault="00EA7859" w:rsidP="001A2BA2">
            <w:pPr>
              <w:jc w:val="center"/>
              <w:rPr>
                <w:color w:val="000000"/>
                <w:sz w:val="18"/>
                <w:szCs w:val="18"/>
              </w:rPr>
            </w:pPr>
            <w:r w:rsidRPr="001162FF">
              <w:rPr>
                <w:color w:val="000000"/>
                <w:sz w:val="18"/>
                <w:szCs w:val="18"/>
              </w:rPr>
              <w:t>81,0</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7859" w:rsidRPr="001162FF" w:rsidRDefault="00EA7859" w:rsidP="001A2BA2">
            <w:pPr>
              <w:jc w:val="center"/>
              <w:rPr>
                <w:color w:val="000000"/>
                <w:sz w:val="18"/>
                <w:szCs w:val="18"/>
              </w:rPr>
            </w:pPr>
            <w:r w:rsidRPr="001162FF">
              <w:rPr>
                <w:color w:val="000000"/>
                <w:sz w:val="18"/>
                <w:szCs w:val="18"/>
              </w:rPr>
              <w:t>2 450,9</w:t>
            </w:r>
          </w:p>
        </w:tc>
        <w:tc>
          <w:tcPr>
            <w:tcW w:w="898" w:type="dxa"/>
            <w:tcBorders>
              <w:top w:val="nil"/>
              <w:left w:val="nil"/>
              <w:bottom w:val="single" w:sz="4" w:space="0" w:color="auto"/>
              <w:right w:val="single" w:sz="4" w:space="0" w:color="auto"/>
            </w:tcBorders>
            <w:shd w:val="clear" w:color="auto" w:fill="auto"/>
            <w:noWrap/>
            <w:vAlign w:val="center"/>
          </w:tcPr>
          <w:p w:rsidR="00EA7859" w:rsidRPr="001162FF" w:rsidRDefault="00EA7859" w:rsidP="001A2BA2">
            <w:pPr>
              <w:jc w:val="center"/>
              <w:rPr>
                <w:color w:val="000000"/>
                <w:sz w:val="18"/>
                <w:szCs w:val="18"/>
              </w:rPr>
            </w:pPr>
            <w:r w:rsidRPr="001162FF">
              <w:rPr>
                <w:color w:val="000000"/>
                <w:sz w:val="18"/>
                <w:szCs w:val="18"/>
              </w:rPr>
              <w:t>17,2</w:t>
            </w:r>
          </w:p>
        </w:tc>
      </w:tr>
      <w:tr w:rsidR="00EA7859" w:rsidRPr="00C80A75" w:rsidTr="001A2BA2">
        <w:trPr>
          <w:gridAfter w:val="10"/>
          <w:wAfter w:w="21085" w:type="dxa"/>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tcPr>
          <w:p w:rsidR="00EA7859" w:rsidRPr="00C7323C" w:rsidRDefault="00EA7859" w:rsidP="001A2BA2">
            <w:pPr>
              <w:ind w:left="-75" w:right="-178"/>
              <w:jc w:val="center"/>
              <w:rPr>
                <w:i/>
                <w:iCs/>
                <w:color w:val="000000"/>
                <w:sz w:val="18"/>
                <w:szCs w:val="18"/>
              </w:rPr>
            </w:pPr>
            <w:r w:rsidRPr="00C7323C">
              <w:rPr>
                <w:i/>
                <w:iCs/>
                <w:color w:val="000000"/>
                <w:sz w:val="18"/>
                <w:szCs w:val="18"/>
              </w:rPr>
              <w:t>3.1.</w:t>
            </w:r>
          </w:p>
        </w:tc>
        <w:tc>
          <w:tcPr>
            <w:tcW w:w="2551" w:type="dxa"/>
            <w:gridSpan w:val="3"/>
            <w:tcBorders>
              <w:top w:val="nil"/>
              <w:left w:val="nil"/>
              <w:bottom w:val="single" w:sz="4" w:space="0" w:color="auto"/>
              <w:right w:val="single" w:sz="4" w:space="0" w:color="auto"/>
            </w:tcBorders>
            <w:shd w:val="clear" w:color="auto" w:fill="auto"/>
            <w:vAlign w:val="center"/>
          </w:tcPr>
          <w:p w:rsidR="00EA7859" w:rsidRPr="00C7323C" w:rsidRDefault="00EA7859" w:rsidP="001A2BA2">
            <w:pPr>
              <w:rPr>
                <w:i/>
                <w:iCs/>
                <w:color w:val="000000"/>
                <w:sz w:val="18"/>
                <w:szCs w:val="18"/>
              </w:rPr>
            </w:pPr>
            <w:r w:rsidRPr="00C7323C">
              <w:rPr>
                <w:i/>
                <w:iCs/>
                <w:color w:val="000000"/>
                <w:sz w:val="18"/>
                <w:szCs w:val="18"/>
              </w:rPr>
              <w:t>- стипендії спортсменам з єдиноборства (в 2023 році видатки здійснювались за рахунок міської програми розвитку єдиноборств у м.Черкаси)</w:t>
            </w:r>
          </w:p>
        </w:tc>
        <w:tc>
          <w:tcPr>
            <w:tcW w:w="893" w:type="dxa"/>
            <w:tcBorders>
              <w:top w:val="nil"/>
              <w:left w:val="nil"/>
              <w:bottom w:val="single" w:sz="4" w:space="0" w:color="auto"/>
              <w:right w:val="single" w:sz="4" w:space="0" w:color="auto"/>
            </w:tcBorders>
            <w:shd w:val="clear" w:color="auto" w:fill="auto"/>
            <w:noWrap/>
            <w:vAlign w:val="center"/>
          </w:tcPr>
          <w:p w:rsidR="00EA7859" w:rsidRPr="00C7323C" w:rsidRDefault="00EA7859" w:rsidP="001A2BA2">
            <w:pPr>
              <w:jc w:val="center"/>
              <w:rPr>
                <w:color w:val="000000"/>
                <w:sz w:val="18"/>
                <w:szCs w:val="18"/>
              </w:rPr>
            </w:pPr>
            <w:r w:rsidRPr="00C7323C">
              <w:rPr>
                <w:color w:val="000000"/>
                <w:sz w:val="18"/>
                <w:szCs w:val="18"/>
              </w:rPr>
              <w:t>1 368,0</w:t>
            </w:r>
          </w:p>
        </w:tc>
        <w:tc>
          <w:tcPr>
            <w:tcW w:w="992" w:type="dxa"/>
            <w:tcBorders>
              <w:top w:val="single" w:sz="4" w:space="0" w:color="auto"/>
              <w:left w:val="nil"/>
              <w:bottom w:val="single" w:sz="4" w:space="0" w:color="auto"/>
              <w:right w:val="single" w:sz="4" w:space="0" w:color="auto"/>
            </w:tcBorders>
            <w:vAlign w:val="center"/>
          </w:tcPr>
          <w:p w:rsidR="00EA7859" w:rsidRPr="00C7323C" w:rsidRDefault="00EA7859" w:rsidP="001A2BA2">
            <w:pPr>
              <w:jc w:val="center"/>
              <w:rPr>
                <w:color w:val="000000"/>
                <w:sz w:val="18"/>
                <w:szCs w:val="18"/>
              </w:rPr>
            </w:pPr>
            <w:r w:rsidRPr="00C7323C">
              <w:rPr>
                <w:color w:val="000000"/>
                <w:sz w:val="18"/>
                <w:szCs w:val="18"/>
              </w:rPr>
              <w:t>342,0</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A7859" w:rsidRPr="00C7323C" w:rsidRDefault="00EA7859" w:rsidP="001A2BA2">
            <w:pPr>
              <w:jc w:val="center"/>
              <w:rPr>
                <w:color w:val="000000"/>
                <w:sz w:val="18"/>
                <w:szCs w:val="18"/>
              </w:rPr>
            </w:pPr>
            <w:r w:rsidRPr="00C7323C">
              <w:rPr>
                <w:color w:val="000000"/>
                <w:sz w:val="18"/>
                <w:szCs w:val="18"/>
              </w:rPr>
              <w:t>306,0</w:t>
            </w:r>
          </w:p>
        </w:tc>
        <w:tc>
          <w:tcPr>
            <w:tcW w:w="885" w:type="dxa"/>
            <w:tcBorders>
              <w:top w:val="nil"/>
              <w:left w:val="nil"/>
              <w:bottom w:val="single" w:sz="4" w:space="0" w:color="auto"/>
              <w:right w:val="single" w:sz="4" w:space="0" w:color="auto"/>
            </w:tcBorders>
            <w:shd w:val="clear" w:color="auto" w:fill="auto"/>
            <w:noWrap/>
            <w:vAlign w:val="center"/>
          </w:tcPr>
          <w:p w:rsidR="00EA7859" w:rsidRPr="00C7323C" w:rsidRDefault="00EA7859" w:rsidP="001A2BA2">
            <w:pPr>
              <w:jc w:val="center"/>
              <w:rPr>
                <w:color w:val="000000"/>
                <w:sz w:val="18"/>
                <w:szCs w:val="18"/>
              </w:rPr>
            </w:pPr>
            <w:r w:rsidRPr="00C7323C">
              <w:rPr>
                <w:color w:val="000000"/>
                <w:sz w:val="18"/>
                <w:szCs w:val="18"/>
              </w:rPr>
              <w:t>22,4</w:t>
            </w:r>
          </w:p>
        </w:tc>
        <w:tc>
          <w:tcPr>
            <w:tcW w:w="850" w:type="dxa"/>
            <w:tcBorders>
              <w:top w:val="single" w:sz="4" w:space="0" w:color="auto"/>
              <w:left w:val="nil"/>
              <w:bottom w:val="single" w:sz="4" w:space="0" w:color="auto"/>
              <w:right w:val="single" w:sz="4" w:space="0" w:color="auto"/>
            </w:tcBorders>
            <w:vAlign w:val="center"/>
          </w:tcPr>
          <w:p w:rsidR="00EA7859" w:rsidRPr="00C7323C" w:rsidRDefault="00EA7859" w:rsidP="001A2BA2">
            <w:pPr>
              <w:jc w:val="center"/>
              <w:rPr>
                <w:color w:val="000000"/>
                <w:sz w:val="18"/>
                <w:szCs w:val="18"/>
              </w:rPr>
            </w:pPr>
            <w:r w:rsidRPr="00C7323C">
              <w:rPr>
                <w:color w:val="000000"/>
                <w:sz w:val="18"/>
                <w:szCs w:val="18"/>
              </w:rPr>
              <w:t>89,5</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7859" w:rsidRPr="00C7323C" w:rsidRDefault="00EA7859" w:rsidP="001A2BA2">
            <w:pPr>
              <w:jc w:val="center"/>
              <w:rPr>
                <w:color w:val="000000"/>
                <w:sz w:val="18"/>
                <w:szCs w:val="18"/>
              </w:rPr>
            </w:pPr>
            <w:r w:rsidRPr="00C7323C">
              <w:rPr>
                <w:color w:val="000000"/>
                <w:sz w:val="18"/>
                <w:szCs w:val="18"/>
              </w:rPr>
              <w:t>252,0</w:t>
            </w:r>
          </w:p>
        </w:tc>
        <w:tc>
          <w:tcPr>
            <w:tcW w:w="898" w:type="dxa"/>
            <w:tcBorders>
              <w:top w:val="nil"/>
              <w:left w:val="nil"/>
              <w:bottom w:val="single" w:sz="4" w:space="0" w:color="auto"/>
              <w:right w:val="single" w:sz="4" w:space="0" w:color="auto"/>
            </w:tcBorders>
            <w:shd w:val="clear" w:color="auto" w:fill="auto"/>
            <w:noWrap/>
            <w:vAlign w:val="center"/>
          </w:tcPr>
          <w:p w:rsidR="00EA7859" w:rsidRPr="00C7323C" w:rsidRDefault="00EA7859" w:rsidP="001A2BA2">
            <w:pPr>
              <w:ind w:left="-137" w:right="-146"/>
              <w:jc w:val="center"/>
              <w:rPr>
                <w:color w:val="000000"/>
                <w:sz w:val="16"/>
                <w:szCs w:val="16"/>
              </w:rPr>
            </w:pPr>
            <w:r w:rsidRPr="00C7323C">
              <w:rPr>
                <w:color w:val="000000"/>
                <w:sz w:val="16"/>
                <w:szCs w:val="16"/>
              </w:rPr>
              <w:t>21,4</w:t>
            </w:r>
          </w:p>
        </w:tc>
      </w:tr>
      <w:tr w:rsidR="00EA7859" w:rsidRPr="00C80A75" w:rsidTr="001A2BA2">
        <w:trPr>
          <w:gridAfter w:val="10"/>
          <w:wAfter w:w="21085" w:type="dxa"/>
          <w:trHeight w:val="638"/>
        </w:trPr>
        <w:tc>
          <w:tcPr>
            <w:tcW w:w="9531" w:type="dxa"/>
            <w:gridSpan w:val="11"/>
            <w:tcBorders>
              <w:top w:val="nil"/>
              <w:left w:val="single" w:sz="4" w:space="0" w:color="auto"/>
              <w:bottom w:val="single" w:sz="4" w:space="0" w:color="auto"/>
              <w:right w:val="single" w:sz="4" w:space="0" w:color="auto"/>
            </w:tcBorders>
            <w:shd w:val="clear" w:color="auto" w:fill="auto"/>
            <w:noWrap/>
            <w:vAlign w:val="center"/>
          </w:tcPr>
          <w:p w:rsidR="00EA7859" w:rsidRPr="00C80A75" w:rsidRDefault="00EA7859" w:rsidP="001A2BA2">
            <w:pPr>
              <w:jc w:val="both"/>
              <w:rPr>
                <w:i/>
                <w:iCs/>
                <w:color w:val="000000"/>
                <w:sz w:val="18"/>
                <w:szCs w:val="18"/>
                <w:highlight w:val="yellow"/>
              </w:rPr>
            </w:pPr>
            <w:r w:rsidRPr="00627948">
              <w:rPr>
                <w:i/>
                <w:iCs/>
                <w:color w:val="000000"/>
                <w:sz w:val="18"/>
                <w:szCs w:val="18"/>
              </w:rPr>
              <w:t>Збільшення видатків на виплату стипендій провідним спортсменам та тренерам з єдиноборств на 54,0 тис. грн або на 21,4 відс. у порівнянні із відповідним періодом 2023 року пов’язано зі збільшенням кількості стипендіатів з 14 осіб до 17 осіб</w:t>
            </w:r>
          </w:p>
        </w:tc>
      </w:tr>
      <w:tr w:rsidR="00EA7859" w:rsidRPr="00C80A75" w:rsidTr="001A2BA2">
        <w:trPr>
          <w:gridAfter w:val="10"/>
          <w:wAfter w:w="21085" w:type="dxa"/>
          <w:trHeight w:val="658"/>
        </w:trPr>
        <w:tc>
          <w:tcPr>
            <w:tcW w:w="511" w:type="dxa"/>
            <w:tcBorders>
              <w:top w:val="nil"/>
              <w:left w:val="single" w:sz="4" w:space="0" w:color="auto"/>
              <w:bottom w:val="single" w:sz="4" w:space="0" w:color="auto"/>
              <w:right w:val="single" w:sz="4" w:space="0" w:color="auto"/>
            </w:tcBorders>
            <w:shd w:val="clear" w:color="auto" w:fill="auto"/>
            <w:noWrap/>
            <w:vAlign w:val="center"/>
          </w:tcPr>
          <w:p w:rsidR="00EA7859" w:rsidRPr="001162FF" w:rsidRDefault="00EA7859" w:rsidP="001A2BA2">
            <w:pPr>
              <w:ind w:left="-75" w:right="-178"/>
              <w:jc w:val="center"/>
              <w:rPr>
                <w:i/>
                <w:iCs/>
                <w:color w:val="000000"/>
                <w:sz w:val="18"/>
                <w:szCs w:val="18"/>
              </w:rPr>
            </w:pPr>
            <w:r w:rsidRPr="001162FF">
              <w:rPr>
                <w:i/>
                <w:iCs/>
                <w:color w:val="000000"/>
                <w:sz w:val="18"/>
                <w:szCs w:val="18"/>
              </w:rPr>
              <w:t>3.2.</w:t>
            </w:r>
          </w:p>
        </w:tc>
        <w:tc>
          <w:tcPr>
            <w:tcW w:w="2551" w:type="dxa"/>
            <w:gridSpan w:val="3"/>
            <w:tcBorders>
              <w:top w:val="nil"/>
              <w:left w:val="nil"/>
              <w:bottom w:val="single" w:sz="4" w:space="0" w:color="auto"/>
              <w:right w:val="single" w:sz="4" w:space="0" w:color="auto"/>
            </w:tcBorders>
            <w:shd w:val="clear" w:color="auto" w:fill="auto"/>
            <w:vAlign w:val="center"/>
          </w:tcPr>
          <w:p w:rsidR="00EA7859" w:rsidRPr="001162FF" w:rsidRDefault="00EA7859" w:rsidP="001A2BA2">
            <w:pPr>
              <w:rPr>
                <w:i/>
                <w:color w:val="000000"/>
                <w:sz w:val="18"/>
                <w:szCs w:val="18"/>
              </w:rPr>
            </w:pPr>
            <w:r w:rsidRPr="001162FF">
              <w:rPr>
                <w:i/>
                <w:color w:val="000000"/>
                <w:sz w:val="18"/>
                <w:szCs w:val="18"/>
              </w:rPr>
              <w:t>- стипендії міської ради та міського голови спортсменам та тренерам м.Черкаси</w:t>
            </w:r>
          </w:p>
        </w:tc>
        <w:tc>
          <w:tcPr>
            <w:tcW w:w="893" w:type="dxa"/>
            <w:tcBorders>
              <w:top w:val="nil"/>
              <w:left w:val="nil"/>
              <w:bottom w:val="single" w:sz="4" w:space="0" w:color="auto"/>
              <w:right w:val="single" w:sz="4" w:space="0" w:color="auto"/>
            </w:tcBorders>
            <w:shd w:val="clear" w:color="auto" w:fill="auto"/>
            <w:noWrap/>
            <w:vAlign w:val="center"/>
          </w:tcPr>
          <w:p w:rsidR="00EA7859" w:rsidRPr="001162FF" w:rsidRDefault="00EA7859" w:rsidP="001A2BA2">
            <w:pPr>
              <w:jc w:val="center"/>
              <w:rPr>
                <w:color w:val="000000"/>
                <w:sz w:val="18"/>
                <w:szCs w:val="18"/>
              </w:rPr>
            </w:pPr>
            <w:r w:rsidRPr="001162FF">
              <w:rPr>
                <w:color w:val="000000"/>
                <w:sz w:val="18"/>
                <w:szCs w:val="18"/>
              </w:rPr>
              <w:t>13 116,7</w:t>
            </w:r>
          </w:p>
        </w:tc>
        <w:tc>
          <w:tcPr>
            <w:tcW w:w="992" w:type="dxa"/>
            <w:tcBorders>
              <w:top w:val="single" w:sz="4" w:space="0" w:color="auto"/>
              <w:left w:val="nil"/>
              <w:bottom w:val="single" w:sz="4" w:space="0" w:color="auto"/>
              <w:right w:val="single" w:sz="4" w:space="0" w:color="auto"/>
            </w:tcBorders>
            <w:vAlign w:val="center"/>
          </w:tcPr>
          <w:p w:rsidR="00EA7859" w:rsidRPr="001162FF" w:rsidRDefault="00EA7859" w:rsidP="001A2BA2">
            <w:pPr>
              <w:jc w:val="center"/>
              <w:rPr>
                <w:color w:val="000000"/>
                <w:sz w:val="18"/>
                <w:szCs w:val="18"/>
              </w:rPr>
            </w:pPr>
            <w:r w:rsidRPr="001162FF">
              <w:rPr>
                <w:color w:val="000000"/>
                <w:sz w:val="18"/>
                <w:szCs w:val="18"/>
              </w:rPr>
              <w:t>3 205,6</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A7859" w:rsidRPr="001162FF" w:rsidRDefault="00EA7859" w:rsidP="001A2BA2">
            <w:pPr>
              <w:jc w:val="center"/>
              <w:rPr>
                <w:color w:val="000000"/>
                <w:sz w:val="18"/>
                <w:szCs w:val="18"/>
              </w:rPr>
            </w:pPr>
            <w:r w:rsidRPr="001162FF">
              <w:rPr>
                <w:color w:val="000000"/>
                <w:sz w:val="18"/>
                <w:szCs w:val="18"/>
              </w:rPr>
              <w:t>2 566,6</w:t>
            </w:r>
          </w:p>
        </w:tc>
        <w:tc>
          <w:tcPr>
            <w:tcW w:w="885" w:type="dxa"/>
            <w:tcBorders>
              <w:top w:val="nil"/>
              <w:left w:val="nil"/>
              <w:bottom w:val="single" w:sz="4" w:space="0" w:color="auto"/>
              <w:right w:val="single" w:sz="4" w:space="0" w:color="auto"/>
            </w:tcBorders>
            <w:shd w:val="clear" w:color="auto" w:fill="auto"/>
            <w:noWrap/>
            <w:vAlign w:val="center"/>
          </w:tcPr>
          <w:p w:rsidR="00EA7859" w:rsidRPr="001162FF" w:rsidRDefault="00EA7859" w:rsidP="001A2BA2">
            <w:pPr>
              <w:jc w:val="center"/>
              <w:rPr>
                <w:color w:val="000000"/>
                <w:sz w:val="18"/>
                <w:szCs w:val="18"/>
              </w:rPr>
            </w:pPr>
            <w:r w:rsidRPr="001162FF">
              <w:rPr>
                <w:color w:val="000000"/>
                <w:sz w:val="18"/>
                <w:szCs w:val="18"/>
              </w:rPr>
              <w:t>19,6</w:t>
            </w:r>
          </w:p>
        </w:tc>
        <w:tc>
          <w:tcPr>
            <w:tcW w:w="850" w:type="dxa"/>
            <w:tcBorders>
              <w:top w:val="single" w:sz="4" w:space="0" w:color="auto"/>
              <w:left w:val="nil"/>
              <w:bottom w:val="single" w:sz="4" w:space="0" w:color="auto"/>
              <w:right w:val="single" w:sz="4" w:space="0" w:color="auto"/>
            </w:tcBorders>
            <w:vAlign w:val="center"/>
          </w:tcPr>
          <w:p w:rsidR="00EA7859" w:rsidRPr="001162FF" w:rsidRDefault="00EA7859" w:rsidP="001A2BA2">
            <w:pPr>
              <w:jc w:val="center"/>
              <w:rPr>
                <w:color w:val="000000"/>
                <w:sz w:val="18"/>
                <w:szCs w:val="18"/>
              </w:rPr>
            </w:pPr>
            <w:r w:rsidRPr="001162FF">
              <w:rPr>
                <w:color w:val="000000"/>
                <w:sz w:val="18"/>
                <w:szCs w:val="18"/>
              </w:rPr>
              <w:t>80,1</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7859" w:rsidRPr="001162FF" w:rsidRDefault="00EA7859" w:rsidP="001A2BA2">
            <w:pPr>
              <w:jc w:val="center"/>
              <w:rPr>
                <w:color w:val="000000"/>
                <w:sz w:val="18"/>
                <w:szCs w:val="18"/>
              </w:rPr>
            </w:pPr>
            <w:r w:rsidRPr="001162FF">
              <w:rPr>
                <w:color w:val="000000"/>
                <w:sz w:val="18"/>
                <w:szCs w:val="18"/>
              </w:rPr>
              <w:t>2 198,9</w:t>
            </w:r>
          </w:p>
        </w:tc>
        <w:tc>
          <w:tcPr>
            <w:tcW w:w="898" w:type="dxa"/>
            <w:tcBorders>
              <w:top w:val="nil"/>
              <w:left w:val="nil"/>
              <w:bottom w:val="single" w:sz="4" w:space="0" w:color="auto"/>
              <w:right w:val="single" w:sz="4" w:space="0" w:color="auto"/>
            </w:tcBorders>
            <w:shd w:val="clear" w:color="auto" w:fill="auto"/>
            <w:noWrap/>
            <w:vAlign w:val="center"/>
          </w:tcPr>
          <w:p w:rsidR="00EA7859" w:rsidRPr="001162FF" w:rsidRDefault="00EA7859" w:rsidP="001A2BA2">
            <w:pPr>
              <w:jc w:val="center"/>
              <w:rPr>
                <w:color w:val="000000"/>
                <w:sz w:val="18"/>
                <w:szCs w:val="18"/>
              </w:rPr>
            </w:pPr>
            <w:r w:rsidRPr="001162FF">
              <w:rPr>
                <w:color w:val="000000"/>
                <w:sz w:val="18"/>
                <w:szCs w:val="18"/>
              </w:rPr>
              <w:t>16,7</w:t>
            </w:r>
          </w:p>
        </w:tc>
      </w:tr>
      <w:tr w:rsidR="00EA7859" w:rsidRPr="00C80A75" w:rsidTr="00EA7859">
        <w:trPr>
          <w:gridAfter w:val="10"/>
          <w:wAfter w:w="21085" w:type="dxa"/>
          <w:trHeight w:val="1560"/>
        </w:trPr>
        <w:tc>
          <w:tcPr>
            <w:tcW w:w="9531" w:type="dxa"/>
            <w:gridSpan w:val="11"/>
            <w:tcBorders>
              <w:top w:val="nil"/>
              <w:left w:val="single" w:sz="4" w:space="0" w:color="auto"/>
              <w:bottom w:val="single" w:sz="4" w:space="0" w:color="auto"/>
              <w:right w:val="single" w:sz="4" w:space="0" w:color="auto"/>
            </w:tcBorders>
            <w:shd w:val="clear" w:color="auto" w:fill="auto"/>
            <w:noWrap/>
            <w:vAlign w:val="center"/>
          </w:tcPr>
          <w:p w:rsidR="00EA7859" w:rsidRPr="001162FF" w:rsidRDefault="00EA7859" w:rsidP="001A2BA2">
            <w:pPr>
              <w:jc w:val="both"/>
              <w:rPr>
                <w:i/>
                <w:iCs/>
                <w:color w:val="000000"/>
                <w:sz w:val="18"/>
                <w:szCs w:val="18"/>
              </w:rPr>
            </w:pPr>
            <w:r w:rsidRPr="001162FF">
              <w:rPr>
                <w:i/>
                <w:iCs/>
                <w:color w:val="000000"/>
                <w:sz w:val="18"/>
                <w:szCs w:val="18"/>
              </w:rPr>
              <w:t>Збільшення видатків на виплату стипендій міської ради та міського голови на 367,7 тис. грн або 16,7 відс. у порівнянні із відповідним періодом 2023 року пов’язано зі збільшенням розміру стипендій для кращих спортсменів до 35 500,0 грн. (на 2 000,0 грн.), кращих тренерів, провідних спортсменів та тренерам до 17 750,0 грн (на</w:t>
            </w:r>
            <w:r>
              <w:rPr>
                <w:i/>
                <w:iCs/>
                <w:color w:val="000000"/>
                <w:sz w:val="18"/>
                <w:szCs w:val="18"/>
              </w:rPr>
              <w:t xml:space="preserve"> </w:t>
            </w:r>
            <w:r w:rsidRPr="001162FF">
              <w:rPr>
                <w:i/>
                <w:iCs/>
                <w:color w:val="000000"/>
                <w:sz w:val="18"/>
                <w:szCs w:val="18"/>
              </w:rPr>
              <w:t>1 000,0 грн) та інших перспективних спортсменів, спортсменів з інвалідністю та спортсменів з командних ігрових видів спорту до 8 520,0 грн. (на 480 грн.) та збільшенням кількості стипендіатів до 67 осіб (на 4 особ</w:t>
            </w:r>
            <w:r>
              <w:rPr>
                <w:i/>
                <w:iCs/>
                <w:color w:val="000000"/>
                <w:sz w:val="18"/>
                <w:szCs w:val="18"/>
              </w:rPr>
              <w:t>и</w:t>
            </w:r>
            <w:r w:rsidRPr="001162FF">
              <w:rPr>
                <w:i/>
                <w:iCs/>
                <w:color w:val="000000"/>
                <w:sz w:val="18"/>
                <w:szCs w:val="18"/>
              </w:rPr>
              <w:t>)</w:t>
            </w:r>
          </w:p>
        </w:tc>
      </w:tr>
      <w:tr w:rsidR="00EA7859" w:rsidRPr="00C80A75" w:rsidTr="001A2BA2">
        <w:trPr>
          <w:gridAfter w:val="10"/>
          <w:wAfter w:w="21085" w:type="dxa"/>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tcPr>
          <w:p w:rsidR="00EA7859" w:rsidRPr="009C30FC" w:rsidRDefault="00EA7859" w:rsidP="001A2BA2">
            <w:pPr>
              <w:jc w:val="center"/>
              <w:rPr>
                <w:color w:val="000000"/>
                <w:sz w:val="18"/>
                <w:szCs w:val="18"/>
              </w:rPr>
            </w:pPr>
            <w:r w:rsidRPr="009C30FC">
              <w:rPr>
                <w:color w:val="000000"/>
                <w:sz w:val="18"/>
                <w:szCs w:val="18"/>
              </w:rPr>
              <w:t>4</w:t>
            </w:r>
          </w:p>
        </w:tc>
        <w:tc>
          <w:tcPr>
            <w:tcW w:w="2551" w:type="dxa"/>
            <w:gridSpan w:val="3"/>
            <w:tcBorders>
              <w:top w:val="nil"/>
              <w:left w:val="nil"/>
              <w:bottom w:val="single" w:sz="4" w:space="0" w:color="auto"/>
              <w:right w:val="single" w:sz="4" w:space="0" w:color="auto"/>
            </w:tcBorders>
            <w:shd w:val="clear" w:color="auto" w:fill="auto"/>
            <w:vAlign w:val="center"/>
          </w:tcPr>
          <w:p w:rsidR="00EA7859" w:rsidRPr="009C30FC" w:rsidRDefault="00EA7859" w:rsidP="001A2BA2">
            <w:pPr>
              <w:rPr>
                <w:color w:val="000000"/>
                <w:sz w:val="18"/>
                <w:szCs w:val="18"/>
              </w:rPr>
            </w:pPr>
            <w:r w:rsidRPr="009C30FC">
              <w:rPr>
                <w:color w:val="000000" w:themeColor="text1"/>
                <w:sz w:val="18"/>
                <w:szCs w:val="18"/>
              </w:rPr>
              <w:t>Інші видатки, харчування, медикаменти (без субсидій та поточних трансфертів підприємствам), зокрема:</w:t>
            </w:r>
          </w:p>
        </w:tc>
        <w:tc>
          <w:tcPr>
            <w:tcW w:w="893" w:type="dxa"/>
            <w:tcBorders>
              <w:top w:val="nil"/>
              <w:left w:val="nil"/>
              <w:bottom w:val="single" w:sz="4" w:space="0" w:color="auto"/>
              <w:right w:val="single" w:sz="4" w:space="0" w:color="auto"/>
            </w:tcBorders>
            <w:shd w:val="clear" w:color="auto" w:fill="auto"/>
            <w:noWrap/>
            <w:vAlign w:val="center"/>
          </w:tcPr>
          <w:p w:rsidR="00EA7859" w:rsidRPr="009C30FC" w:rsidRDefault="00EA7859" w:rsidP="001A2BA2">
            <w:pPr>
              <w:jc w:val="center"/>
              <w:rPr>
                <w:color w:val="000000"/>
                <w:sz w:val="18"/>
                <w:szCs w:val="18"/>
              </w:rPr>
            </w:pPr>
            <w:r w:rsidRPr="009C30FC">
              <w:rPr>
                <w:color w:val="000000"/>
                <w:sz w:val="18"/>
                <w:szCs w:val="18"/>
              </w:rPr>
              <w:t>8 338,3</w:t>
            </w:r>
          </w:p>
        </w:tc>
        <w:tc>
          <w:tcPr>
            <w:tcW w:w="992" w:type="dxa"/>
            <w:tcBorders>
              <w:top w:val="single" w:sz="4" w:space="0" w:color="auto"/>
              <w:left w:val="nil"/>
              <w:bottom w:val="single" w:sz="4" w:space="0" w:color="auto"/>
              <w:right w:val="single" w:sz="4" w:space="0" w:color="auto"/>
            </w:tcBorders>
            <w:vAlign w:val="center"/>
          </w:tcPr>
          <w:p w:rsidR="00EA7859" w:rsidRPr="00163DE8" w:rsidRDefault="00EA7859" w:rsidP="001A2BA2">
            <w:pPr>
              <w:jc w:val="center"/>
              <w:rPr>
                <w:color w:val="000000"/>
                <w:sz w:val="18"/>
                <w:szCs w:val="18"/>
              </w:rPr>
            </w:pPr>
            <w:r w:rsidRPr="00163DE8">
              <w:rPr>
                <w:color w:val="000000"/>
                <w:sz w:val="18"/>
                <w:szCs w:val="18"/>
              </w:rPr>
              <w:t>1 607,4</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A7859" w:rsidRPr="00163DE8" w:rsidRDefault="00EA7859" w:rsidP="001A2BA2">
            <w:pPr>
              <w:jc w:val="center"/>
              <w:rPr>
                <w:color w:val="000000"/>
                <w:sz w:val="18"/>
                <w:szCs w:val="18"/>
              </w:rPr>
            </w:pPr>
            <w:r w:rsidRPr="00163DE8">
              <w:rPr>
                <w:color w:val="000000"/>
                <w:sz w:val="18"/>
                <w:szCs w:val="18"/>
              </w:rPr>
              <w:t>680,6</w:t>
            </w:r>
          </w:p>
        </w:tc>
        <w:tc>
          <w:tcPr>
            <w:tcW w:w="885" w:type="dxa"/>
            <w:tcBorders>
              <w:top w:val="nil"/>
              <w:left w:val="nil"/>
              <w:bottom w:val="single" w:sz="4" w:space="0" w:color="auto"/>
              <w:right w:val="single" w:sz="4" w:space="0" w:color="auto"/>
            </w:tcBorders>
            <w:shd w:val="clear" w:color="auto" w:fill="auto"/>
            <w:noWrap/>
            <w:vAlign w:val="center"/>
          </w:tcPr>
          <w:p w:rsidR="00EA7859" w:rsidRPr="00163DE8" w:rsidRDefault="00EA7859" w:rsidP="001A2BA2">
            <w:pPr>
              <w:jc w:val="center"/>
              <w:rPr>
                <w:color w:val="000000"/>
                <w:sz w:val="18"/>
                <w:szCs w:val="18"/>
              </w:rPr>
            </w:pPr>
            <w:r w:rsidRPr="00163DE8">
              <w:rPr>
                <w:color w:val="000000"/>
                <w:sz w:val="18"/>
                <w:szCs w:val="18"/>
              </w:rPr>
              <w:t>8,2</w:t>
            </w:r>
          </w:p>
        </w:tc>
        <w:tc>
          <w:tcPr>
            <w:tcW w:w="850" w:type="dxa"/>
            <w:tcBorders>
              <w:top w:val="single" w:sz="4" w:space="0" w:color="auto"/>
              <w:left w:val="nil"/>
              <w:bottom w:val="single" w:sz="4" w:space="0" w:color="auto"/>
              <w:right w:val="single" w:sz="4" w:space="0" w:color="auto"/>
            </w:tcBorders>
            <w:vAlign w:val="center"/>
          </w:tcPr>
          <w:p w:rsidR="00EA7859" w:rsidRPr="00163DE8" w:rsidRDefault="00EA7859" w:rsidP="001A2BA2">
            <w:pPr>
              <w:jc w:val="center"/>
              <w:rPr>
                <w:color w:val="000000"/>
                <w:sz w:val="18"/>
                <w:szCs w:val="18"/>
              </w:rPr>
            </w:pPr>
            <w:r w:rsidRPr="00163DE8">
              <w:rPr>
                <w:color w:val="000000"/>
                <w:sz w:val="18"/>
                <w:szCs w:val="18"/>
              </w:rPr>
              <w:t>42,3</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7859" w:rsidRPr="00163DE8" w:rsidRDefault="00EA7859" w:rsidP="001A2BA2">
            <w:pPr>
              <w:jc w:val="center"/>
              <w:rPr>
                <w:color w:val="000000"/>
                <w:sz w:val="18"/>
                <w:szCs w:val="18"/>
              </w:rPr>
            </w:pPr>
            <w:r w:rsidRPr="00163DE8">
              <w:rPr>
                <w:color w:val="000000"/>
                <w:sz w:val="18"/>
                <w:szCs w:val="18"/>
              </w:rPr>
              <w:t>1 140,8</w:t>
            </w:r>
          </w:p>
        </w:tc>
        <w:tc>
          <w:tcPr>
            <w:tcW w:w="898" w:type="dxa"/>
            <w:tcBorders>
              <w:top w:val="nil"/>
              <w:left w:val="nil"/>
              <w:bottom w:val="single" w:sz="4" w:space="0" w:color="auto"/>
              <w:right w:val="single" w:sz="4" w:space="0" w:color="auto"/>
            </w:tcBorders>
            <w:shd w:val="clear" w:color="auto" w:fill="auto"/>
            <w:noWrap/>
            <w:vAlign w:val="center"/>
          </w:tcPr>
          <w:p w:rsidR="00EA7859" w:rsidRPr="00163DE8" w:rsidRDefault="00EA7859" w:rsidP="001A2BA2">
            <w:pPr>
              <w:ind w:left="-128" w:right="-172"/>
              <w:jc w:val="center"/>
              <w:rPr>
                <w:color w:val="000000"/>
                <w:sz w:val="16"/>
                <w:szCs w:val="16"/>
              </w:rPr>
            </w:pPr>
            <w:r w:rsidRPr="00163DE8">
              <w:rPr>
                <w:color w:val="000000"/>
                <w:sz w:val="16"/>
                <w:szCs w:val="16"/>
              </w:rPr>
              <w:t>-40,3</w:t>
            </w:r>
          </w:p>
        </w:tc>
      </w:tr>
      <w:tr w:rsidR="00EA7859" w:rsidRPr="00C80A75" w:rsidTr="00EA7859">
        <w:trPr>
          <w:gridAfter w:val="10"/>
          <w:wAfter w:w="21085" w:type="dxa"/>
          <w:trHeight w:val="808"/>
        </w:trPr>
        <w:tc>
          <w:tcPr>
            <w:tcW w:w="9531" w:type="dxa"/>
            <w:gridSpan w:val="11"/>
            <w:tcBorders>
              <w:top w:val="nil"/>
              <w:left w:val="single" w:sz="4" w:space="0" w:color="auto"/>
              <w:bottom w:val="single" w:sz="4" w:space="0" w:color="auto"/>
              <w:right w:val="single" w:sz="4" w:space="0" w:color="auto"/>
            </w:tcBorders>
            <w:shd w:val="clear" w:color="auto" w:fill="auto"/>
            <w:noWrap/>
            <w:vAlign w:val="center"/>
          </w:tcPr>
          <w:p w:rsidR="00EA7859" w:rsidRPr="00996779" w:rsidRDefault="00EA7859" w:rsidP="001A2BA2">
            <w:pPr>
              <w:rPr>
                <w:color w:val="000000"/>
                <w:sz w:val="18"/>
                <w:szCs w:val="18"/>
              </w:rPr>
            </w:pPr>
            <w:r w:rsidRPr="00996779">
              <w:rPr>
                <w:i/>
                <w:color w:val="000000"/>
                <w:sz w:val="18"/>
                <w:szCs w:val="18"/>
              </w:rPr>
              <w:t>Зменшення інших видатків на 460,2 тис.грн., або на 40,3 відс у порівнянні із відповідним періодом 2023 року пов’язано з</w:t>
            </w:r>
            <w:r w:rsidRPr="00996779">
              <w:rPr>
                <w:i/>
                <w:sz w:val="18"/>
                <w:szCs w:val="18"/>
              </w:rPr>
              <w:t xml:space="preserve"> зменшенням </w:t>
            </w:r>
            <w:r>
              <w:rPr>
                <w:i/>
                <w:sz w:val="18"/>
                <w:szCs w:val="18"/>
              </w:rPr>
              <w:t>запланованих та</w:t>
            </w:r>
            <w:r w:rsidRPr="00996779">
              <w:rPr>
                <w:i/>
                <w:sz w:val="18"/>
                <w:szCs w:val="18"/>
              </w:rPr>
              <w:t xml:space="preserve"> проведених спортивних змагань та навчально-тренувальних зборів. </w:t>
            </w:r>
          </w:p>
        </w:tc>
      </w:tr>
      <w:tr w:rsidR="00EA7859" w:rsidRPr="00C80A75" w:rsidTr="001A2BA2">
        <w:trPr>
          <w:gridAfter w:val="10"/>
          <w:wAfter w:w="21085" w:type="dxa"/>
          <w:trHeight w:val="1708"/>
        </w:trPr>
        <w:tc>
          <w:tcPr>
            <w:tcW w:w="511" w:type="dxa"/>
            <w:tcBorders>
              <w:top w:val="single" w:sz="4" w:space="0" w:color="auto"/>
              <w:left w:val="single" w:sz="4" w:space="0" w:color="auto"/>
              <w:bottom w:val="single" w:sz="4" w:space="0" w:color="auto"/>
              <w:right w:val="single" w:sz="4" w:space="0" w:color="auto"/>
            </w:tcBorders>
            <w:shd w:val="clear" w:color="auto" w:fill="auto"/>
            <w:noWrap/>
          </w:tcPr>
          <w:p w:rsidR="00EA7859" w:rsidRPr="00996779" w:rsidRDefault="00EA7859" w:rsidP="001A2BA2">
            <w:pPr>
              <w:jc w:val="center"/>
              <w:rPr>
                <w:i/>
                <w:iCs/>
                <w:color w:val="000000"/>
                <w:sz w:val="18"/>
                <w:szCs w:val="18"/>
              </w:rPr>
            </w:pPr>
            <w:r w:rsidRPr="00996779">
              <w:rPr>
                <w:i/>
                <w:iCs/>
                <w:color w:val="000000"/>
                <w:sz w:val="18"/>
                <w:szCs w:val="18"/>
              </w:rPr>
              <w:t>4.1.</w:t>
            </w:r>
          </w:p>
        </w:tc>
        <w:tc>
          <w:tcPr>
            <w:tcW w:w="2551" w:type="dxa"/>
            <w:gridSpan w:val="3"/>
            <w:tcBorders>
              <w:top w:val="single" w:sz="4" w:space="0" w:color="auto"/>
              <w:left w:val="nil"/>
              <w:bottom w:val="single" w:sz="4" w:space="0" w:color="auto"/>
              <w:right w:val="single" w:sz="4" w:space="0" w:color="auto"/>
            </w:tcBorders>
            <w:shd w:val="clear" w:color="auto" w:fill="auto"/>
          </w:tcPr>
          <w:p w:rsidR="00EA7859" w:rsidRPr="009C30FC" w:rsidRDefault="00EA7859" w:rsidP="001A2BA2">
            <w:pPr>
              <w:jc w:val="center"/>
              <w:rPr>
                <w:i/>
                <w:iCs/>
                <w:color w:val="000000"/>
                <w:sz w:val="18"/>
                <w:szCs w:val="18"/>
              </w:rPr>
            </w:pPr>
            <w:r w:rsidRPr="009C30FC">
              <w:rPr>
                <w:i/>
                <w:iCs/>
                <w:color w:val="000000"/>
                <w:sz w:val="18"/>
                <w:szCs w:val="18"/>
              </w:rPr>
              <w:t>міська програма забезпечення проведення профілактичних медичних  оглядів працівників установ та закладів освіти, культури, фізичної культури і спорту, підпорядкованих департаменту освіти та гуманітарної політики ЧМР</w:t>
            </w:r>
          </w:p>
        </w:tc>
        <w:tc>
          <w:tcPr>
            <w:tcW w:w="893" w:type="dxa"/>
            <w:tcBorders>
              <w:top w:val="single" w:sz="4" w:space="0" w:color="auto"/>
              <w:left w:val="nil"/>
              <w:bottom w:val="single" w:sz="4" w:space="0" w:color="auto"/>
              <w:right w:val="single" w:sz="4" w:space="0" w:color="auto"/>
            </w:tcBorders>
            <w:shd w:val="clear" w:color="auto" w:fill="auto"/>
            <w:noWrap/>
            <w:vAlign w:val="center"/>
          </w:tcPr>
          <w:p w:rsidR="00EA7859" w:rsidRPr="009C30FC" w:rsidRDefault="00EA7859" w:rsidP="001A2BA2">
            <w:pPr>
              <w:jc w:val="center"/>
              <w:rPr>
                <w:i/>
                <w:iCs/>
                <w:color w:val="000000"/>
                <w:sz w:val="18"/>
                <w:szCs w:val="18"/>
              </w:rPr>
            </w:pPr>
            <w:r w:rsidRPr="009C30FC">
              <w:rPr>
                <w:i/>
                <w:iCs/>
                <w:color w:val="000000"/>
                <w:sz w:val="18"/>
                <w:szCs w:val="18"/>
              </w:rPr>
              <w:t>92,7</w:t>
            </w:r>
          </w:p>
        </w:tc>
        <w:tc>
          <w:tcPr>
            <w:tcW w:w="992" w:type="dxa"/>
            <w:tcBorders>
              <w:top w:val="single" w:sz="4" w:space="0" w:color="auto"/>
              <w:left w:val="nil"/>
              <w:bottom w:val="single" w:sz="4" w:space="0" w:color="auto"/>
              <w:right w:val="single" w:sz="4" w:space="0" w:color="auto"/>
            </w:tcBorders>
            <w:vAlign w:val="center"/>
          </w:tcPr>
          <w:p w:rsidR="00EA7859" w:rsidRPr="009C30FC" w:rsidRDefault="00EA7859" w:rsidP="001A2BA2">
            <w:pPr>
              <w:jc w:val="center"/>
              <w:rPr>
                <w:color w:val="000000"/>
                <w:sz w:val="18"/>
                <w:szCs w:val="18"/>
              </w:rPr>
            </w:pPr>
            <w:r w:rsidRPr="009C30FC">
              <w:rPr>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7859" w:rsidRPr="009C30FC" w:rsidRDefault="00EA7859" w:rsidP="001A2BA2">
            <w:pPr>
              <w:jc w:val="center"/>
              <w:rPr>
                <w:color w:val="000000"/>
                <w:sz w:val="18"/>
                <w:szCs w:val="18"/>
              </w:rPr>
            </w:pPr>
            <w:r w:rsidRPr="009C30FC">
              <w:rPr>
                <w:color w:val="000000"/>
                <w:sz w:val="18"/>
                <w:szCs w:val="18"/>
              </w:rPr>
              <w:t>-</w:t>
            </w:r>
          </w:p>
        </w:tc>
        <w:tc>
          <w:tcPr>
            <w:tcW w:w="885" w:type="dxa"/>
            <w:tcBorders>
              <w:top w:val="single" w:sz="4" w:space="0" w:color="auto"/>
              <w:left w:val="nil"/>
              <w:bottom w:val="single" w:sz="4" w:space="0" w:color="auto"/>
              <w:right w:val="single" w:sz="4" w:space="0" w:color="auto"/>
            </w:tcBorders>
            <w:shd w:val="clear" w:color="auto" w:fill="auto"/>
            <w:noWrap/>
            <w:vAlign w:val="center"/>
          </w:tcPr>
          <w:p w:rsidR="00EA7859" w:rsidRPr="009C30FC" w:rsidRDefault="00EA7859" w:rsidP="001A2BA2">
            <w:pPr>
              <w:ind w:left="-79" w:right="-103"/>
              <w:jc w:val="center"/>
              <w:rPr>
                <w:color w:val="000000"/>
                <w:sz w:val="18"/>
                <w:szCs w:val="18"/>
              </w:rPr>
            </w:pPr>
            <w:r w:rsidRPr="009C30FC">
              <w:rPr>
                <w:color w:val="000000"/>
                <w:sz w:val="18"/>
                <w:szCs w:val="18"/>
              </w:rPr>
              <w:t>-</w:t>
            </w:r>
          </w:p>
        </w:tc>
        <w:tc>
          <w:tcPr>
            <w:tcW w:w="850" w:type="dxa"/>
            <w:tcBorders>
              <w:top w:val="single" w:sz="4" w:space="0" w:color="auto"/>
              <w:left w:val="nil"/>
              <w:bottom w:val="single" w:sz="4" w:space="0" w:color="auto"/>
              <w:right w:val="single" w:sz="4" w:space="0" w:color="auto"/>
            </w:tcBorders>
            <w:vAlign w:val="center"/>
          </w:tcPr>
          <w:p w:rsidR="00EA7859" w:rsidRPr="009C30FC" w:rsidRDefault="00EA7859" w:rsidP="001A2BA2">
            <w:pPr>
              <w:ind w:left="-113" w:right="-103"/>
              <w:jc w:val="center"/>
              <w:rPr>
                <w:color w:val="000000"/>
                <w:sz w:val="18"/>
                <w:szCs w:val="18"/>
              </w:rPr>
            </w:pPr>
            <w:r w:rsidRPr="009C30FC">
              <w:rPr>
                <w:color w:val="000000"/>
                <w:sz w:val="18"/>
                <w:szCs w:val="18"/>
              </w:rPr>
              <w:t>-</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7859" w:rsidRPr="009C30FC" w:rsidRDefault="00EA7859" w:rsidP="001A2BA2">
            <w:pPr>
              <w:jc w:val="center"/>
              <w:rPr>
                <w:color w:val="000000"/>
                <w:sz w:val="18"/>
                <w:szCs w:val="18"/>
              </w:rPr>
            </w:pPr>
            <w:r w:rsidRPr="009C30FC">
              <w:rPr>
                <w:color w:val="000000"/>
                <w:sz w:val="18"/>
                <w:szCs w:val="18"/>
              </w:rPr>
              <w:t>24,8</w:t>
            </w:r>
          </w:p>
        </w:tc>
        <w:tc>
          <w:tcPr>
            <w:tcW w:w="898" w:type="dxa"/>
            <w:tcBorders>
              <w:top w:val="single" w:sz="4" w:space="0" w:color="auto"/>
              <w:left w:val="nil"/>
              <w:bottom w:val="single" w:sz="4" w:space="0" w:color="auto"/>
              <w:right w:val="single" w:sz="4" w:space="0" w:color="auto"/>
            </w:tcBorders>
            <w:shd w:val="clear" w:color="auto" w:fill="auto"/>
            <w:noWrap/>
            <w:vAlign w:val="center"/>
          </w:tcPr>
          <w:p w:rsidR="00EA7859" w:rsidRPr="009C30FC" w:rsidRDefault="00EA7859" w:rsidP="001A2BA2">
            <w:pPr>
              <w:ind w:left="-80" w:right="-137"/>
              <w:jc w:val="center"/>
              <w:rPr>
                <w:color w:val="000000"/>
                <w:sz w:val="18"/>
                <w:szCs w:val="18"/>
              </w:rPr>
            </w:pPr>
            <w:r w:rsidRPr="009C30FC">
              <w:rPr>
                <w:color w:val="000000"/>
                <w:sz w:val="18"/>
                <w:szCs w:val="18"/>
              </w:rPr>
              <w:t>-</w:t>
            </w:r>
          </w:p>
        </w:tc>
      </w:tr>
      <w:tr w:rsidR="00EA7859" w:rsidRPr="00C80A75" w:rsidTr="001A2BA2">
        <w:trPr>
          <w:gridAfter w:val="10"/>
          <w:wAfter w:w="21085" w:type="dxa"/>
          <w:trHeight w:val="1320"/>
        </w:trPr>
        <w:tc>
          <w:tcPr>
            <w:tcW w:w="511" w:type="dxa"/>
            <w:tcBorders>
              <w:top w:val="single" w:sz="4" w:space="0" w:color="auto"/>
              <w:left w:val="single" w:sz="4" w:space="0" w:color="auto"/>
              <w:bottom w:val="single" w:sz="4" w:space="0" w:color="auto"/>
              <w:right w:val="single" w:sz="4" w:space="0" w:color="auto"/>
            </w:tcBorders>
            <w:shd w:val="clear" w:color="auto" w:fill="auto"/>
            <w:noWrap/>
            <w:hideMark/>
          </w:tcPr>
          <w:p w:rsidR="00EA7859" w:rsidRPr="00F24B9B" w:rsidRDefault="00EA7859" w:rsidP="001A2BA2">
            <w:pPr>
              <w:jc w:val="center"/>
              <w:rPr>
                <w:b/>
                <w:color w:val="000000"/>
                <w:sz w:val="18"/>
                <w:szCs w:val="18"/>
              </w:rPr>
            </w:pPr>
            <w:r w:rsidRPr="00F24B9B">
              <w:rPr>
                <w:b/>
                <w:color w:val="000000"/>
                <w:sz w:val="18"/>
                <w:szCs w:val="18"/>
              </w:rPr>
              <w:t>№</w:t>
            </w:r>
          </w:p>
        </w:tc>
        <w:tc>
          <w:tcPr>
            <w:tcW w:w="2551" w:type="dxa"/>
            <w:gridSpan w:val="3"/>
            <w:tcBorders>
              <w:top w:val="single" w:sz="4" w:space="0" w:color="auto"/>
              <w:left w:val="nil"/>
              <w:bottom w:val="single" w:sz="4" w:space="0" w:color="auto"/>
              <w:right w:val="single" w:sz="4" w:space="0" w:color="auto"/>
            </w:tcBorders>
            <w:shd w:val="clear" w:color="auto" w:fill="auto"/>
            <w:hideMark/>
          </w:tcPr>
          <w:p w:rsidR="00EA7859" w:rsidRPr="00F24B9B" w:rsidRDefault="00EA7859" w:rsidP="001A2BA2">
            <w:pPr>
              <w:jc w:val="center"/>
              <w:rPr>
                <w:b/>
                <w:color w:val="000000"/>
                <w:sz w:val="18"/>
                <w:szCs w:val="18"/>
              </w:rPr>
            </w:pPr>
            <w:r w:rsidRPr="00F24B9B">
              <w:rPr>
                <w:b/>
                <w:color w:val="000000"/>
                <w:sz w:val="18"/>
                <w:szCs w:val="18"/>
              </w:rPr>
              <w:t>Напрями використання коштів</w:t>
            </w:r>
          </w:p>
        </w:tc>
        <w:tc>
          <w:tcPr>
            <w:tcW w:w="893" w:type="dxa"/>
            <w:tcBorders>
              <w:top w:val="single" w:sz="4" w:space="0" w:color="auto"/>
              <w:left w:val="nil"/>
              <w:bottom w:val="single" w:sz="4" w:space="0" w:color="auto"/>
              <w:right w:val="single" w:sz="4" w:space="0" w:color="auto"/>
            </w:tcBorders>
            <w:shd w:val="clear" w:color="auto" w:fill="auto"/>
            <w:hideMark/>
          </w:tcPr>
          <w:p w:rsidR="00EA7859" w:rsidRPr="00F24B9B" w:rsidRDefault="00EA7859" w:rsidP="001A2BA2">
            <w:pPr>
              <w:jc w:val="center"/>
              <w:rPr>
                <w:b/>
                <w:color w:val="000000"/>
                <w:sz w:val="18"/>
                <w:szCs w:val="18"/>
              </w:rPr>
            </w:pPr>
            <w:r w:rsidRPr="00F24B9B">
              <w:rPr>
                <w:b/>
                <w:color w:val="000000"/>
                <w:sz w:val="18"/>
                <w:szCs w:val="18"/>
              </w:rPr>
              <w:t>Уточне-</w:t>
            </w:r>
          </w:p>
          <w:p w:rsidR="00EA7859" w:rsidRPr="00F24B9B" w:rsidRDefault="00EA7859" w:rsidP="001A2BA2">
            <w:pPr>
              <w:jc w:val="center"/>
              <w:rPr>
                <w:b/>
                <w:color w:val="000000"/>
                <w:sz w:val="18"/>
                <w:szCs w:val="18"/>
              </w:rPr>
            </w:pPr>
            <w:r w:rsidRPr="00F24B9B">
              <w:rPr>
                <w:b/>
                <w:color w:val="000000"/>
                <w:sz w:val="18"/>
                <w:szCs w:val="18"/>
              </w:rPr>
              <w:t>ний план на 2024 рік, тис. грн</w:t>
            </w:r>
          </w:p>
        </w:tc>
        <w:tc>
          <w:tcPr>
            <w:tcW w:w="992" w:type="dxa"/>
            <w:tcBorders>
              <w:top w:val="single" w:sz="4" w:space="0" w:color="auto"/>
              <w:left w:val="nil"/>
              <w:bottom w:val="single" w:sz="4" w:space="0" w:color="auto"/>
              <w:right w:val="single" w:sz="4" w:space="0" w:color="auto"/>
            </w:tcBorders>
          </w:tcPr>
          <w:p w:rsidR="00EA7859" w:rsidRPr="00F24B9B" w:rsidRDefault="00EA7859" w:rsidP="001A2BA2">
            <w:pPr>
              <w:jc w:val="center"/>
              <w:rPr>
                <w:b/>
                <w:color w:val="000000"/>
                <w:sz w:val="18"/>
                <w:szCs w:val="18"/>
              </w:rPr>
            </w:pPr>
            <w:r w:rsidRPr="00F24B9B">
              <w:rPr>
                <w:b/>
                <w:color w:val="000000"/>
                <w:sz w:val="18"/>
                <w:szCs w:val="18"/>
              </w:rPr>
              <w:t xml:space="preserve">Уточнений план   на </w:t>
            </w:r>
            <w:r w:rsidRPr="00F24B9B">
              <w:rPr>
                <w:b/>
                <w:color w:val="000000"/>
                <w:sz w:val="18"/>
                <w:szCs w:val="18"/>
                <w:lang w:val="en-US"/>
              </w:rPr>
              <w:t>I</w:t>
            </w:r>
            <w:r w:rsidRPr="00F24B9B">
              <w:rPr>
                <w:b/>
                <w:color w:val="000000"/>
                <w:sz w:val="18"/>
                <w:szCs w:val="18"/>
              </w:rPr>
              <w:t xml:space="preserve"> квартал 2024 року, тис. грн.</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A7859" w:rsidRPr="00F24B9B" w:rsidRDefault="00EA7859" w:rsidP="001A2BA2">
            <w:pPr>
              <w:jc w:val="center"/>
              <w:rPr>
                <w:b/>
                <w:color w:val="000000"/>
                <w:sz w:val="18"/>
                <w:szCs w:val="18"/>
              </w:rPr>
            </w:pPr>
            <w:r w:rsidRPr="00F24B9B">
              <w:rPr>
                <w:b/>
                <w:color w:val="000000"/>
                <w:sz w:val="18"/>
                <w:szCs w:val="18"/>
              </w:rPr>
              <w:t xml:space="preserve">Касові видатки     за </w:t>
            </w:r>
            <w:r w:rsidRPr="00F24B9B">
              <w:rPr>
                <w:b/>
                <w:color w:val="000000"/>
                <w:sz w:val="18"/>
                <w:szCs w:val="18"/>
                <w:lang w:val="en-US"/>
              </w:rPr>
              <w:t>I</w:t>
            </w:r>
            <w:r w:rsidRPr="00F24B9B">
              <w:rPr>
                <w:b/>
                <w:color w:val="000000"/>
                <w:sz w:val="18"/>
                <w:szCs w:val="18"/>
              </w:rPr>
              <w:t xml:space="preserve"> квартал 2024 року, тис. грн.</w:t>
            </w:r>
          </w:p>
        </w:tc>
        <w:tc>
          <w:tcPr>
            <w:tcW w:w="885" w:type="dxa"/>
            <w:tcBorders>
              <w:top w:val="single" w:sz="4" w:space="0" w:color="auto"/>
              <w:left w:val="nil"/>
              <w:bottom w:val="single" w:sz="4" w:space="0" w:color="auto"/>
              <w:right w:val="single" w:sz="4" w:space="0" w:color="auto"/>
            </w:tcBorders>
            <w:shd w:val="clear" w:color="auto" w:fill="auto"/>
            <w:hideMark/>
          </w:tcPr>
          <w:p w:rsidR="00EA7859" w:rsidRPr="00F24B9B" w:rsidRDefault="00EA7859" w:rsidP="001A2BA2">
            <w:pPr>
              <w:ind w:left="-79" w:right="-103"/>
              <w:jc w:val="center"/>
              <w:rPr>
                <w:b/>
                <w:color w:val="000000"/>
                <w:sz w:val="18"/>
                <w:szCs w:val="18"/>
              </w:rPr>
            </w:pPr>
            <w:r w:rsidRPr="00F24B9B">
              <w:rPr>
                <w:b/>
                <w:color w:val="000000"/>
                <w:sz w:val="18"/>
                <w:szCs w:val="18"/>
              </w:rPr>
              <w:t>Відсоток виконання до уточненого плану           на  2024 рік, %</w:t>
            </w:r>
          </w:p>
        </w:tc>
        <w:tc>
          <w:tcPr>
            <w:tcW w:w="850" w:type="dxa"/>
            <w:tcBorders>
              <w:top w:val="single" w:sz="4" w:space="0" w:color="auto"/>
              <w:left w:val="nil"/>
              <w:bottom w:val="single" w:sz="4" w:space="0" w:color="auto"/>
              <w:right w:val="single" w:sz="4" w:space="0" w:color="auto"/>
            </w:tcBorders>
          </w:tcPr>
          <w:p w:rsidR="00EA7859" w:rsidRPr="00F24B9B" w:rsidRDefault="00EA7859" w:rsidP="001A2BA2">
            <w:pPr>
              <w:ind w:left="-113" w:right="-103"/>
              <w:jc w:val="center"/>
              <w:rPr>
                <w:b/>
                <w:color w:val="000000"/>
                <w:sz w:val="18"/>
                <w:szCs w:val="18"/>
              </w:rPr>
            </w:pPr>
            <w:r w:rsidRPr="00F24B9B">
              <w:rPr>
                <w:b/>
                <w:color w:val="000000"/>
                <w:sz w:val="18"/>
                <w:szCs w:val="18"/>
              </w:rPr>
              <w:t xml:space="preserve">Відсоток виконан-ня до  уточненого плану за </w:t>
            </w:r>
            <w:r w:rsidRPr="00F24B9B">
              <w:rPr>
                <w:b/>
                <w:color w:val="000000"/>
                <w:sz w:val="18"/>
                <w:szCs w:val="18"/>
                <w:lang w:val="en-US"/>
              </w:rPr>
              <w:t>I</w:t>
            </w:r>
            <w:r w:rsidRPr="00F24B9B">
              <w:rPr>
                <w:b/>
                <w:color w:val="000000"/>
                <w:sz w:val="18"/>
                <w:szCs w:val="18"/>
              </w:rPr>
              <w:t xml:space="preserve"> квартал 2024 </w:t>
            </w:r>
          </w:p>
          <w:p w:rsidR="00EA7859" w:rsidRPr="00F24B9B" w:rsidRDefault="00EA7859" w:rsidP="001A2BA2">
            <w:pPr>
              <w:ind w:left="-113" w:right="-103"/>
              <w:jc w:val="center"/>
              <w:rPr>
                <w:b/>
                <w:color w:val="000000"/>
                <w:sz w:val="18"/>
                <w:szCs w:val="18"/>
              </w:rPr>
            </w:pPr>
            <w:r w:rsidRPr="00F24B9B">
              <w:rPr>
                <w:b/>
                <w:color w:val="000000"/>
                <w:sz w:val="18"/>
                <w:szCs w:val="18"/>
              </w:rPr>
              <w:t xml:space="preserve"> року, %</w:t>
            </w:r>
          </w:p>
        </w:tc>
        <w:tc>
          <w:tcPr>
            <w:tcW w:w="959" w:type="dxa"/>
            <w:tcBorders>
              <w:top w:val="single" w:sz="4" w:space="0" w:color="auto"/>
              <w:left w:val="single" w:sz="4" w:space="0" w:color="auto"/>
              <w:bottom w:val="single" w:sz="4" w:space="0" w:color="auto"/>
              <w:right w:val="single" w:sz="4" w:space="0" w:color="auto"/>
            </w:tcBorders>
            <w:shd w:val="clear" w:color="auto" w:fill="auto"/>
          </w:tcPr>
          <w:p w:rsidR="00EA7859" w:rsidRPr="00F24B9B" w:rsidRDefault="00EA7859" w:rsidP="001A2BA2">
            <w:pPr>
              <w:jc w:val="center"/>
              <w:rPr>
                <w:b/>
                <w:color w:val="000000"/>
                <w:sz w:val="18"/>
                <w:szCs w:val="18"/>
              </w:rPr>
            </w:pPr>
            <w:r w:rsidRPr="00F24B9B">
              <w:rPr>
                <w:b/>
                <w:color w:val="000000"/>
                <w:sz w:val="18"/>
                <w:szCs w:val="18"/>
              </w:rPr>
              <w:t xml:space="preserve">Касові видатки за </w:t>
            </w:r>
            <w:r w:rsidRPr="00F24B9B">
              <w:rPr>
                <w:b/>
                <w:color w:val="000000"/>
                <w:sz w:val="18"/>
                <w:szCs w:val="18"/>
                <w:lang w:val="en-US"/>
              </w:rPr>
              <w:t>I</w:t>
            </w:r>
            <w:r w:rsidRPr="00F24B9B">
              <w:rPr>
                <w:b/>
                <w:color w:val="000000"/>
                <w:sz w:val="18"/>
                <w:szCs w:val="18"/>
              </w:rPr>
              <w:t xml:space="preserve"> квартал 2023  року, тис. грн.</w:t>
            </w:r>
          </w:p>
        </w:tc>
        <w:tc>
          <w:tcPr>
            <w:tcW w:w="898" w:type="dxa"/>
            <w:tcBorders>
              <w:top w:val="single" w:sz="4" w:space="0" w:color="auto"/>
              <w:left w:val="nil"/>
              <w:bottom w:val="single" w:sz="4" w:space="0" w:color="auto"/>
              <w:right w:val="single" w:sz="4" w:space="0" w:color="auto"/>
            </w:tcBorders>
            <w:shd w:val="clear" w:color="auto" w:fill="auto"/>
          </w:tcPr>
          <w:p w:rsidR="00EA7859" w:rsidRPr="00F24B9B" w:rsidRDefault="00EA7859" w:rsidP="001A2BA2">
            <w:pPr>
              <w:ind w:left="-80" w:right="-137"/>
              <w:jc w:val="center"/>
              <w:rPr>
                <w:b/>
                <w:color w:val="000000"/>
                <w:sz w:val="18"/>
                <w:szCs w:val="18"/>
              </w:rPr>
            </w:pPr>
            <w:r w:rsidRPr="00F24B9B">
              <w:rPr>
                <w:b/>
                <w:color w:val="000000"/>
                <w:sz w:val="18"/>
                <w:szCs w:val="18"/>
              </w:rPr>
              <w:t>Відхилен-ня до відповід-ного періоду минулого року, %</w:t>
            </w:r>
          </w:p>
        </w:tc>
      </w:tr>
      <w:tr w:rsidR="00EA7859" w:rsidRPr="00C80A75" w:rsidTr="001A2BA2">
        <w:trPr>
          <w:gridAfter w:val="10"/>
          <w:wAfter w:w="21085" w:type="dxa"/>
          <w:trHeight w:val="658"/>
        </w:trPr>
        <w:tc>
          <w:tcPr>
            <w:tcW w:w="511" w:type="dxa"/>
            <w:tcBorders>
              <w:top w:val="nil"/>
              <w:left w:val="single" w:sz="4" w:space="0" w:color="auto"/>
              <w:bottom w:val="single" w:sz="4" w:space="0" w:color="auto"/>
              <w:right w:val="single" w:sz="4" w:space="0" w:color="auto"/>
            </w:tcBorders>
            <w:shd w:val="clear" w:color="auto" w:fill="auto"/>
            <w:noWrap/>
            <w:vAlign w:val="center"/>
          </w:tcPr>
          <w:p w:rsidR="00EA7859" w:rsidRPr="00163DE8" w:rsidRDefault="00EA7859" w:rsidP="001A2BA2">
            <w:pPr>
              <w:ind w:left="-80" w:right="-173"/>
              <w:jc w:val="center"/>
              <w:rPr>
                <w:i/>
                <w:iCs/>
                <w:color w:val="000000"/>
                <w:sz w:val="18"/>
                <w:szCs w:val="18"/>
              </w:rPr>
            </w:pPr>
            <w:r w:rsidRPr="00163DE8">
              <w:rPr>
                <w:i/>
                <w:iCs/>
                <w:color w:val="000000"/>
                <w:sz w:val="18"/>
                <w:szCs w:val="18"/>
              </w:rPr>
              <w:t>4.2.</w:t>
            </w:r>
          </w:p>
        </w:tc>
        <w:tc>
          <w:tcPr>
            <w:tcW w:w="2551" w:type="dxa"/>
            <w:gridSpan w:val="3"/>
            <w:tcBorders>
              <w:top w:val="nil"/>
              <w:left w:val="nil"/>
              <w:bottom w:val="single" w:sz="4" w:space="0" w:color="auto"/>
              <w:right w:val="single" w:sz="4" w:space="0" w:color="auto"/>
            </w:tcBorders>
            <w:shd w:val="clear" w:color="auto" w:fill="auto"/>
            <w:vAlign w:val="center"/>
          </w:tcPr>
          <w:p w:rsidR="00EA7859" w:rsidRPr="00163DE8" w:rsidRDefault="00EA7859" w:rsidP="001A2BA2">
            <w:pPr>
              <w:rPr>
                <w:i/>
                <w:iCs/>
                <w:color w:val="000000"/>
                <w:sz w:val="18"/>
                <w:szCs w:val="18"/>
              </w:rPr>
            </w:pPr>
            <w:r w:rsidRPr="00163DE8">
              <w:rPr>
                <w:i/>
                <w:color w:val="000000"/>
                <w:sz w:val="18"/>
                <w:szCs w:val="18"/>
              </w:rPr>
              <w:t xml:space="preserve">міської програми розвитку фізичної культури та спорту у м.Черкаси </w:t>
            </w:r>
          </w:p>
        </w:tc>
        <w:tc>
          <w:tcPr>
            <w:tcW w:w="893" w:type="dxa"/>
            <w:tcBorders>
              <w:top w:val="nil"/>
              <w:left w:val="nil"/>
              <w:bottom w:val="single" w:sz="4" w:space="0" w:color="auto"/>
              <w:right w:val="single" w:sz="4" w:space="0" w:color="auto"/>
            </w:tcBorders>
            <w:shd w:val="clear" w:color="auto" w:fill="auto"/>
            <w:noWrap/>
            <w:vAlign w:val="center"/>
          </w:tcPr>
          <w:p w:rsidR="00EA7859" w:rsidRPr="009C30FC" w:rsidRDefault="00EA7859" w:rsidP="001A2BA2">
            <w:pPr>
              <w:jc w:val="center"/>
              <w:rPr>
                <w:i/>
                <w:iCs/>
                <w:color w:val="000000"/>
                <w:sz w:val="18"/>
                <w:szCs w:val="18"/>
              </w:rPr>
            </w:pPr>
            <w:r w:rsidRPr="009C30FC">
              <w:rPr>
                <w:i/>
                <w:iCs/>
                <w:color w:val="000000"/>
                <w:sz w:val="18"/>
                <w:szCs w:val="18"/>
              </w:rPr>
              <w:t>8 127,</w:t>
            </w:r>
            <w:r>
              <w:rPr>
                <w:i/>
                <w:iCs/>
                <w:color w:val="000000"/>
                <w:sz w:val="18"/>
                <w:szCs w:val="18"/>
              </w:rPr>
              <w:t>8</w:t>
            </w:r>
          </w:p>
        </w:tc>
        <w:tc>
          <w:tcPr>
            <w:tcW w:w="992" w:type="dxa"/>
            <w:tcBorders>
              <w:top w:val="single" w:sz="4" w:space="0" w:color="auto"/>
              <w:left w:val="nil"/>
              <w:bottom w:val="single" w:sz="4" w:space="0" w:color="auto"/>
              <w:right w:val="single" w:sz="4" w:space="0" w:color="auto"/>
            </w:tcBorders>
            <w:vAlign w:val="center"/>
          </w:tcPr>
          <w:p w:rsidR="00EA7859" w:rsidRPr="009C30FC" w:rsidRDefault="00EA7859" w:rsidP="001A2BA2">
            <w:pPr>
              <w:jc w:val="center"/>
              <w:rPr>
                <w:i/>
                <w:iCs/>
                <w:color w:val="000000"/>
                <w:sz w:val="18"/>
                <w:szCs w:val="18"/>
              </w:rPr>
            </w:pPr>
            <w:r w:rsidRPr="009C30FC">
              <w:rPr>
                <w:i/>
                <w:iCs/>
                <w:color w:val="000000"/>
                <w:sz w:val="18"/>
                <w:szCs w:val="18"/>
              </w:rPr>
              <w:t>1 556,9</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A7859" w:rsidRPr="009C30FC" w:rsidRDefault="00EA7859" w:rsidP="001A2BA2">
            <w:pPr>
              <w:jc w:val="center"/>
              <w:rPr>
                <w:i/>
                <w:iCs/>
                <w:color w:val="000000"/>
                <w:sz w:val="18"/>
                <w:szCs w:val="18"/>
              </w:rPr>
            </w:pPr>
            <w:r w:rsidRPr="009C30FC">
              <w:rPr>
                <w:i/>
                <w:iCs/>
                <w:color w:val="000000"/>
                <w:sz w:val="18"/>
                <w:szCs w:val="18"/>
              </w:rPr>
              <w:t>668,</w:t>
            </w:r>
            <w:r>
              <w:rPr>
                <w:i/>
                <w:iCs/>
                <w:color w:val="000000"/>
                <w:sz w:val="18"/>
                <w:szCs w:val="18"/>
              </w:rPr>
              <w:t>6</w:t>
            </w:r>
          </w:p>
        </w:tc>
        <w:tc>
          <w:tcPr>
            <w:tcW w:w="885" w:type="dxa"/>
            <w:tcBorders>
              <w:top w:val="nil"/>
              <w:left w:val="nil"/>
              <w:bottom w:val="single" w:sz="4" w:space="0" w:color="auto"/>
              <w:right w:val="single" w:sz="4" w:space="0" w:color="auto"/>
            </w:tcBorders>
            <w:shd w:val="clear" w:color="auto" w:fill="auto"/>
            <w:noWrap/>
            <w:vAlign w:val="center"/>
          </w:tcPr>
          <w:p w:rsidR="00EA7859" w:rsidRPr="009C30FC" w:rsidRDefault="00EA7859" w:rsidP="001A2BA2">
            <w:pPr>
              <w:jc w:val="center"/>
              <w:rPr>
                <w:color w:val="000000"/>
                <w:sz w:val="18"/>
                <w:szCs w:val="18"/>
              </w:rPr>
            </w:pPr>
            <w:r w:rsidRPr="009C30FC">
              <w:rPr>
                <w:color w:val="000000"/>
                <w:sz w:val="18"/>
                <w:szCs w:val="18"/>
              </w:rPr>
              <w:t>8,2</w:t>
            </w:r>
          </w:p>
        </w:tc>
        <w:tc>
          <w:tcPr>
            <w:tcW w:w="850" w:type="dxa"/>
            <w:tcBorders>
              <w:top w:val="single" w:sz="4" w:space="0" w:color="auto"/>
              <w:left w:val="nil"/>
              <w:bottom w:val="single" w:sz="4" w:space="0" w:color="auto"/>
              <w:right w:val="single" w:sz="4" w:space="0" w:color="auto"/>
            </w:tcBorders>
            <w:vAlign w:val="center"/>
          </w:tcPr>
          <w:p w:rsidR="00EA7859" w:rsidRPr="009C30FC" w:rsidRDefault="00EA7859" w:rsidP="001A2BA2">
            <w:pPr>
              <w:jc w:val="center"/>
              <w:rPr>
                <w:color w:val="000000"/>
                <w:sz w:val="18"/>
                <w:szCs w:val="18"/>
              </w:rPr>
            </w:pPr>
            <w:r w:rsidRPr="009C30FC">
              <w:rPr>
                <w:color w:val="000000"/>
                <w:sz w:val="18"/>
                <w:szCs w:val="18"/>
              </w:rPr>
              <w:t>42,9</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7859" w:rsidRPr="009C30FC" w:rsidRDefault="00EA7859" w:rsidP="001A2BA2">
            <w:pPr>
              <w:jc w:val="center"/>
              <w:rPr>
                <w:color w:val="000000"/>
                <w:sz w:val="18"/>
                <w:szCs w:val="18"/>
              </w:rPr>
            </w:pPr>
            <w:r w:rsidRPr="009C30FC">
              <w:rPr>
                <w:color w:val="000000"/>
                <w:sz w:val="18"/>
                <w:szCs w:val="18"/>
              </w:rPr>
              <w:t>1 072,0</w:t>
            </w:r>
          </w:p>
        </w:tc>
        <w:tc>
          <w:tcPr>
            <w:tcW w:w="898" w:type="dxa"/>
            <w:tcBorders>
              <w:top w:val="nil"/>
              <w:left w:val="nil"/>
              <w:bottom w:val="single" w:sz="4" w:space="0" w:color="auto"/>
              <w:right w:val="single" w:sz="4" w:space="0" w:color="auto"/>
            </w:tcBorders>
            <w:shd w:val="clear" w:color="auto" w:fill="auto"/>
            <w:noWrap/>
            <w:vAlign w:val="center"/>
          </w:tcPr>
          <w:p w:rsidR="00EA7859" w:rsidRPr="009C30FC" w:rsidRDefault="00EA7859" w:rsidP="001A2BA2">
            <w:pPr>
              <w:ind w:left="-128" w:right="-172"/>
              <w:jc w:val="center"/>
              <w:rPr>
                <w:color w:val="000000"/>
                <w:sz w:val="16"/>
                <w:szCs w:val="16"/>
              </w:rPr>
            </w:pPr>
            <w:r w:rsidRPr="009C30FC">
              <w:rPr>
                <w:color w:val="000000"/>
                <w:sz w:val="16"/>
                <w:szCs w:val="16"/>
              </w:rPr>
              <w:t>-37,6</w:t>
            </w:r>
          </w:p>
        </w:tc>
      </w:tr>
      <w:tr w:rsidR="00EA7859" w:rsidRPr="00C80A75" w:rsidTr="001A2BA2">
        <w:trPr>
          <w:gridAfter w:val="10"/>
          <w:wAfter w:w="21085" w:type="dxa"/>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tcPr>
          <w:p w:rsidR="00EA7859" w:rsidRPr="00163DE8" w:rsidRDefault="00EA7859" w:rsidP="001A2BA2">
            <w:pPr>
              <w:ind w:left="-80" w:right="-173"/>
              <w:jc w:val="center"/>
              <w:rPr>
                <w:i/>
                <w:iCs/>
                <w:color w:val="000000"/>
                <w:sz w:val="18"/>
                <w:szCs w:val="18"/>
              </w:rPr>
            </w:pPr>
            <w:r w:rsidRPr="00163DE8">
              <w:rPr>
                <w:i/>
                <w:iCs/>
                <w:color w:val="000000"/>
                <w:sz w:val="18"/>
                <w:szCs w:val="18"/>
              </w:rPr>
              <w:t>4.3</w:t>
            </w:r>
          </w:p>
        </w:tc>
        <w:tc>
          <w:tcPr>
            <w:tcW w:w="2551" w:type="dxa"/>
            <w:gridSpan w:val="3"/>
            <w:tcBorders>
              <w:top w:val="nil"/>
              <w:left w:val="nil"/>
              <w:bottom w:val="single" w:sz="4" w:space="0" w:color="auto"/>
              <w:right w:val="single" w:sz="4" w:space="0" w:color="auto"/>
            </w:tcBorders>
            <w:shd w:val="clear" w:color="auto" w:fill="auto"/>
            <w:vAlign w:val="center"/>
          </w:tcPr>
          <w:p w:rsidR="00EA7859" w:rsidRPr="00163DE8" w:rsidRDefault="00EA7859" w:rsidP="001A2BA2">
            <w:pPr>
              <w:rPr>
                <w:i/>
                <w:iCs/>
                <w:color w:val="000000"/>
                <w:sz w:val="18"/>
                <w:szCs w:val="18"/>
              </w:rPr>
            </w:pPr>
            <w:r w:rsidRPr="00163DE8">
              <w:rPr>
                <w:i/>
                <w:color w:val="000000"/>
                <w:sz w:val="18"/>
                <w:szCs w:val="18"/>
              </w:rPr>
              <w:t>міська програма сприяння проведенню змагань національного та міжнародного рівня у м. Черкаси</w:t>
            </w:r>
          </w:p>
        </w:tc>
        <w:tc>
          <w:tcPr>
            <w:tcW w:w="893" w:type="dxa"/>
            <w:tcBorders>
              <w:top w:val="nil"/>
              <w:left w:val="nil"/>
              <w:bottom w:val="single" w:sz="4" w:space="0" w:color="auto"/>
              <w:right w:val="single" w:sz="4" w:space="0" w:color="auto"/>
            </w:tcBorders>
            <w:shd w:val="clear" w:color="auto" w:fill="auto"/>
            <w:noWrap/>
            <w:vAlign w:val="center"/>
          </w:tcPr>
          <w:p w:rsidR="00EA7859" w:rsidRPr="009C30FC" w:rsidRDefault="00EA7859" w:rsidP="001A2BA2">
            <w:pPr>
              <w:jc w:val="center"/>
              <w:rPr>
                <w:i/>
                <w:iCs/>
                <w:color w:val="000000"/>
                <w:sz w:val="18"/>
                <w:szCs w:val="18"/>
              </w:rPr>
            </w:pPr>
            <w:r w:rsidRPr="009C30FC">
              <w:rPr>
                <w:i/>
                <w:color w:val="000000"/>
                <w:sz w:val="18"/>
                <w:szCs w:val="18"/>
              </w:rPr>
              <w:t>117,8</w:t>
            </w:r>
          </w:p>
        </w:tc>
        <w:tc>
          <w:tcPr>
            <w:tcW w:w="992" w:type="dxa"/>
            <w:tcBorders>
              <w:top w:val="single" w:sz="4" w:space="0" w:color="auto"/>
              <w:left w:val="nil"/>
              <w:bottom w:val="single" w:sz="4" w:space="0" w:color="auto"/>
              <w:right w:val="single" w:sz="4" w:space="0" w:color="auto"/>
            </w:tcBorders>
            <w:vAlign w:val="center"/>
          </w:tcPr>
          <w:p w:rsidR="00EA7859" w:rsidRPr="009C30FC" w:rsidRDefault="00EA7859" w:rsidP="001A2BA2">
            <w:pPr>
              <w:jc w:val="center"/>
              <w:rPr>
                <w:i/>
                <w:iCs/>
                <w:color w:val="000000"/>
                <w:sz w:val="18"/>
                <w:szCs w:val="18"/>
              </w:rPr>
            </w:pPr>
            <w:r w:rsidRPr="009C30FC">
              <w:rPr>
                <w:i/>
                <w:iCs/>
                <w:color w:val="000000"/>
                <w:sz w:val="18"/>
                <w:szCs w:val="18"/>
              </w:rPr>
              <w:t>50,5</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A7859" w:rsidRPr="009C30FC" w:rsidRDefault="00EA7859" w:rsidP="001A2BA2">
            <w:pPr>
              <w:jc w:val="center"/>
              <w:rPr>
                <w:i/>
                <w:iCs/>
                <w:color w:val="000000"/>
                <w:sz w:val="18"/>
                <w:szCs w:val="18"/>
              </w:rPr>
            </w:pPr>
            <w:r w:rsidRPr="009C30FC">
              <w:rPr>
                <w:i/>
                <w:iCs/>
                <w:color w:val="000000"/>
                <w:sz w:val="18"/>
                <w:szCs w:val="18"/>
              </w:rPr>
              <w:t>12,0</w:t>
            </w:r>
          </w:p>
        </w:tc>
        <w:tc>
          <w:tcPr>
            <w:tcW w:w="885" w:type="dxa"/>
            <w:tcBorders>
              <w:top w:val="nil"/>
              <w:left w:val="nil"/>
              <w:bottom w:val="single" w:sz="4" w:space="0" w:color="auto"/>
              <w:right w:val="single" w:sz="4" w:space="0" w:color="auto"/>
            </w:tcBorders>
            <w:shd w:val="clear" w:color="auto" w:fill="auto"/>
            <w:noWrap/>
            <w:vAlign w:val="center"/>
          </w:tcPr>
          <w:p w:rsidR="00EA7859" w:rsidRPr="009C30FC" w:rsidRDefault="00EA7859" w:rsidP="001A2BA2">
            <w:pPr>
              <w:jc w:val="center"/>
              <w:rPr>
                <w:color w:val="000000"/>
                <w:sz w:val="18"/>
                <w:szCs w:val="18"/>
              </w:rPr>
            </w:pPr>
            <w:r w:rsidRPr="009C30FC">
              <w:rPr>
                <w:color w:val="000000"/>
                <w:sz w:val="18"/>
                <w:szCs w:val="18"/>
              </w:rPr>
              <w:t>10,2</w:t>
            </w:r>
          </w:p>
        </w:tc>
        <w:tc>
          <w:tcPr>
            <w:tcW w:w="850" w:type="dxa"/>
            <w:tcBorders>
              <w:top w:val="single" w:sz="4" w:space="0" w:color="auto"/>
              <w:left w:val="nil"/>
              <w:bottom w:val="single" w:sz="4" w:space="0" w:color="auto"/>
              <w:right w:val="single" w:sz="4" w:space="0" w:color="auto"/>
            </w:tcBorders>
            <w:vAlign w:val="center"/>
          </w:tcPr>
          <w:p w:rsidR="00EA7859" w:rsidRPr="009C30FC" w:rsidRDefault="00EA7859" w:rsidP="001A2BA2">
            <w:pPr>
              <w:jc w:val="center"/>
              <w:rPr>
                <w:color w:val="000000"/>
                <w:sz w:val="18"/>
                <w:szCs w:val="18"/>
              </w:rPr>
            </w:pPr>
            <w:r w:rsidRPr="009C30FC">
              <w:rPr>
                <w:color w:val="000000"/>
                <w:sz w:val="18"/>
                <w:szCs w:val="18"/>
              </w:rPr>
              <w:t>23,8</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7859" w:rsidRPr="009C30FC" w:rsidRDefault="00EA7859" w:rsidP="001A2BA2">
            <w:pPr>
              <w:jc w:val="center"/>
              <w:rPr>
                <w:color w:val="000000"/>
                <w:sz w:val="18"/>
                <w:szCs w:val="18"/>
              </w:rPr>
            </w:pPr>
            <w:r w:rsidRPr="009C30FC">
              <w:rPr>
                <w:color w:val="000000"/>
                <w:sz w:val="18"/>
                <w:szCs w:val="18"/>
              </w:rPr>
              <w:t>44,0</w:t>
            </w:r>
          </w:p>
        </w:tc>
        <w:tc>
          <w:tcPr>
            <w:tcW w:w="898" w:type="dxa"/>
            <w:tcBorders>
              <w:top w:val="nil"/>
              <w:left w:val="nil"/>
              <w:bottom w:val="single" w:sz="4" w:space="0" w:color="auto"/>
              <w:right w:val="single" w:sz="4" w:space="0" w:color="auto"/>
            </w:tcBorders>
            <w:shd w:val="clear" w:color="auto" w:fill="auto"/>
            <w:noWrap/>
            <w:vAlign w:val="center"/>
          </w:tcPr>
          <w:p w:rsidR="00EA7859" w:rsidRPr="009C30FC" w:rsidRDefault="00EA7859" w:rsidP="001A2BA2">
            <w:pPr>
              <w:ind w:right="-30"/>
              <w:jc w:val="center"/>
              <w:rPr>
                <w:color w:val="000000"/>
                <w:sz w:val="16"/>
                <w:szCs w:val="16"/>
              </w:rPr>
            </w:pPr>
            <w:r>
              <w:rPr>
                <w:color w:val="000000"/>
                <w:sz w:val="16"/>
                <w:szCs w:val="16"/>
              </w:rPr>
              <w:t>-72,7</w:t>
            </w:r>
          </w:p>
        </w:tc>
      </w:tr>
      <w:tr w:rsidR="00EA7859" w:rsidRPr="00C80A75" w:rsidTr="001A2BA2">
        <w:trPr>
          <w:gridAfter w:val="10"/>
          <w:wAfter w:w="21085" w:type="dxa"/>
          <w:trHeight w:val="300"/>
        </w:trPr>
        <w:tc>
          <w:tcPr>
            <w:tcW w:w="511" w:type="dxa"/>
            <w:tcBorders>
              <w:top w:val="nil"/>
              <w:left w:val="single" w:sz="4" w:space="0" w:color="auto"/>
              <w:bottom w:val="single" w:sz="4" w:space="0" w:color="auto"/>
              <w:right w:val="single" w:sz="4" w:space="0" w:color="auto"/>
            </w:tcBorders>
            <w:shd w:val="clear" w:color="auto" w:fill="auto"/>
            <w:noWrap/>
            <w:vAlign w:val="center"/>
          </w:tcPr>
          <w:p w:rsidR="00EA7859" w:rsidRPr="009B55A0" w:rsidRDefault="00EA7859" w:rsidP="001A2BA2">
            <w:pPr>
              <w:ind w:left="-80" w:right="-173"/>
              <w:jc w:val="center"/>
              <w:rPr>
                <w:i/>
                <w:iCs/>
                <w:color w:val="000000"/>
                <w:sz w:val="18"/>
                <w:szCs w:val="18"/>
              </w:rPr>
            </w:pPr>
            <w:r w:rsidRPr="009B55A0">
              <w:rPr>
                <w:color w:val="000000"/>
                <w:sz w:val="18"/>
                <w:szCs w:val="18"/>
              </w:rPr>
              <w:t>5</w:t>
            </w:r>
          </w:p>
        </w:tc>
        <w:tc>
          <w:tcPr>
            <w:tcW w:w="2551" w:type="dxa"/>
            <w:gridSpan w:val="3"/>
            <w:tcBorders>
              <w:top w:val="nil"/>
              <w:left w:val="nil"/>
              <w:bottom w:val="single" w:sz="4" w:space="0" w:color="auto"/>
              <w:right w:val="single" w:sz="4" w:space="0" w:color="auto"/>
            </w:tcBorders>
            <w:shd w:val="clear" w:color="auto" w:fill="auto"/>
            <w:vAlign w:val="center"/>
          </w:tcPr>
          <w:p w:rsidR="00EA7859" w:rsidRPr="009B55A0" w:rsidRDefault="00EA7859" w:rsidP="001A2BA2">
            <w:pPr>
              <w:rPr>
                <w:i/>
                <w:color w:val="000000"/>
                <w:sz w:val="18"/>
                <w:szCs w:val="18"/>
              </w:rPr>
            </w:pPr>
            <w:r w:rsidRPr="009B55A0">
              <w:rPr>
                <w:color w:val="000000"/>
                <w:sz w:val="18"/>
                <w:szCs w:val="18"/>
              </w:rPr>
              <w:t>Субсидії та поточні трансферти підприємствам (</w:t>
            </w:r>
            <w:r w:rsidRPr="009B55A0">
              <w:rPr>
                <w:i/>
                <w:color w:val="000000"/>
                <w:sz w:val="18"/>
                <w:szCs w:val="18"/>
              </w:rPr>
              <w:t>в межах міської програми розвитку фізичної культури та спорту у м.Черкаси</w:t>
            </w:r>
            <w:r w:rsidRPr="009B55A0">
              <w:rPr>
                <w:color w:val="000000"/>
                <w:sz w:val="18"/>
                <w:szCs w:val="18"/>
              </w:rPr>
              <w:t>), зокрема:</w:t>
            </w:r>
          </w:p>
        </w:tc>
        <w:tc>
          <w:tcPr>
            <w:tcW w:w="893" w:type="dxa"/>
            <w:tcBorders>
              <w:top w:val="nil"/>
              <w:left w:val="nil"/>
              <w:bottom w:val="single" w:sz="4" w:space="0" w:color="auto"/>
              <w:right w:val="single" w:sz="4" w:space="0" w:color="auto"/>
            </w:tcBorders>
            <w:shd w:val="clear" w:color="auto" w:fill="auto"/>
            <w:noWrap/>
            <w:vAlign w:val="center"/>
          </w:tcPr>
          <w:p w:rsidR="00EA7859" w:rsidRPr="009B55A0" w:rsidRDefault="00EA7859" w:rsidP="001A2BA2">
            <w:pPr>
              <w:jc w:val="center"/>
              <w:rPr>
                <w:i/>
                <w:iCs/>
                <w:color w:val="000000"/>
                <w:sz w:val="18"/>
                <w:szCs w:val="18"/>
              </w:rPr>
            </w:pPr>
            <w:r w:rsidRPr="009B55A0">
              <w:rPr>
                <w:color w:val="000000"/>
                <w:sz w:val="18"/>
                <w:szCs w:val="18"/>
              </w:rPr>
              <w:t>21 441,4</w:t>
            </w:r>
          </w:p>
        </w:tc>
        <w:tc>
          <w:tcPr>
            <w:tcW w:w="992" w:type="dxa"/>
            <w:tcBorders>
              <w:top w:val="single" w:sz="4" w:space="0" w:color="auto"/>
              <w:left w:val="nil"/>
              <w:bottom w:val="single" w:sz="4" w:space="0" w:color="auto"/>
              <w:right w:val="single" w:sz="4" w:space="0" w:color="auto"/>
            </w:tcBorders>
            <w:vAlign w:val="center"/>
          </w:tcPr>
          <w:p w:rsidR="00EA7859" w:rsidRPr="009B55A0" w:rsidRDefault="00EA7859" w:rsidP="001A2BA2">
            <w:pPr>
              <w:jc w:val="center"/>
              <w:rPr>
                <w:i/>
                <w:iCs/>
                <w:color w:val="000000"/>
                <w:sz w:val="18"/>
                <w:szCs w:val="18"/>
              </w:rPr>
            </w:pPr>
            <w:r w:rsidRPr="009B55A0">
              <w:rPr>
                <w:color w:val="000000"/>
                <w:sz w:val="18"/>
                <w:szCs w:val="18"/>
              </w:rPr>
              <w:t>5 744,0</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A7859" w:rsidRPr="003541DB" w:rsidRDefault="00EA7859" w:rsidP="001A2BA2">
            <w:pPr>
              <w:jc w:val="center"/>
              <w:rPr>
                <w:i/>
                <w:iCs/>
                <w:color w:val="000000"/>
                <w:sz w:val="18"/>
                <w:szCs w:val="18"/>
              </w:rPr>
            </w:pPr>
            <w:r w:rsidRPr="003541DB">
              <w:rPr>
                <w:color w:val="000000"/>
                <w:sz w:val="18"/>
                <w:szCs w:val="18"/>
              </w:rPr>
              <w:t>5 497,8</w:t>
            </w:r>
          </w:p>
        </w:tc>
        <w:tc>
          <w:tcPr>
            <w:tcW w:w="885" w:type="dxa"/>
            <w:tcBorders>
              <w:top w:val="nil"/>
              <w:left w:val="nil"/>
              <w:bottom w:val="single" w:sz="4" w:space="0" w:color="auto"/>
              <w:right w:val="single" w:sz="4" w:space="0" w:color="auto"/>
            </w:tcBorders>
            <w:shd w:val="clear" w:color="auto" w:fill="auto"/>
            <w:noWrap/>
            <w:vAlign w:val="center"/>
          </w:tcPr>
          <w:p w:rsidR="00EA7859" w:rsidRPr="003541DB" w:rsidRDefault="00EA7859" w:rsidP="001A2BA2">
            <w:pPr>
              <w:jc w:val="center"/>
              <w:rPr>
                <w:color w:val="000000"/>
                <w:sz w:val="18"/>
                <w:szCs w:val="18"/>
              </w:rPr>
            </w:pPr>
            <w:r w:rsidRPr="003541DB">
              <w:rPr>
                <w:color w:val="000000"/>
                <w:sz w:val="18"/>
                <w:szCs w:val="18"/>
              </w:rPr>
              <w:t>25,6</w:t>
            </w:r>
          </w:p>
        </w:tc>
        <w:tc>
          <w:tcPr>
            <w:tcW w:w="850" w:type="dxa"/>
            <w:tcBorders>
              <w:top w:val="single" w:sz="4" w:space="0" w:color="auto"/>
              <w:left w:val="nil"/>
              <w:bottom w:val="single" w:sz="4" w:space="0" w:color="auto"/>
              <w:right w:val="single" w:sz="4" w:space="0" w:color="auto"/>
            </w:tcBorders>
            <w:vAlign w:val="center"/>
          </w:tcPr>
          <w:p w:rsidR="00EA7859" w:rsidRPr="003541DB" w:rsidRDefault="00EA7859" w:rsidP="001A2BA2">
            <w:pPr>
              <w:jc w:val="center"/>
              <w:rPr>
                <w:color w:val="000000"/>
                <w:sz w:val="18"/>
                <w:szCs w:val="18"/>
              </w:rPr>
            </w:pPr>
            <w:r w:rsidRPr="003541DB">
              <w:rPr>
                <w:color w:val="000000"/>
                <w:sz w:val="18"/>
                <w:szCs w:val="18"/>
              </w:rPr>
              <w:t>95,7</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7859" w:rsidRPr="003541DB" w:rsidRDefault="00EA7859" w:rsidP="001A2BA2">
            <w:pPr>
              <w:jc w:val="center"/>
              <w:rPr>
                <w:color w:val="000000"/>
                <w:sz w:val="18"/>
                <w:szCs w:val="18"/>
              </w:rPr>
            </w:pPr>
            <w:r w:rsidRPr="003541DB">
              <w:rPr>
                <w:color w:val="000000"/>
                <w:sz w:val="18"/>
                <w:szCs w:val="18"/>
              </w:rPr>
              <w:t>4 983,4</w:t>
            </w:r>
          </w:p>
        </w:tc>
        <w:tc>
          <w:tcPr>
            <w:tcW w:w="898" w:type="dxa"/>
            <w:tcBorders>
              <w:top w:val="nil"/>
              <w:left w:val="nil"/>
              <w:bottom w:val="single" w:sz="4" w:space="0" w:color="auto"/>
              <w:right w:val="single" w:sz="4" w:space="0" w:color="auto"/>
            </w:tcBorders>
            <w:shd w:val="clear" w:color="auto" w:fill="auto"/>
            <w:noWrap/>
            <w:vAlign w:val="center"/>
          </w:tcPr>
          <w:p w:rsidR="00EA7859" w:rsidRPr="003541DB" w:rsidRDefault="00EA7859" w:rsidP="001A2BA2">
            <w:pPr>
              <w:jc w:val="center"/>
              <w:rPr>
                <w:color w:val="000000"/>
                <w:sz w:val="18"/>
                <w:szCs w:val="18"/>
              </w:rPr>
            </w:pPr>
            <w:r w:rsidRPr="003541DB">
              <w:rPr>
                <w:color w:val="000000"/>
                <w:sz w:val="18"/>
                <w:szCs w:val="18"/>
              </w:rPr>
              <w:t>10,3</w:t>
            </w:r>
          </w:p>
        </w:tc>
      </w:tr>
      <w:tr w:rsidR="00EA7859" w:rsidRPr="00C80A75" w:rsidTr="001A2BA2">
        <w:trPr>
          <w:gridAfter w:val="10"/>
          <w:wAfter w:w="21085" w:type="dxa"/>
          <w:trHeight w:val="300"/>
        </w:trPr>
        <w:tc>
          <w:tcPr>
            <w:tcW w:w="511" w:type="dxa"/>
            <w:tcBorders>
              <w:top w:val="nil"/>
              <w:left w:val="single" w:sz="4" w:space="0" w:color="auto"/>
              <w:bottom w:val="single" w:sz="4" w:space="0" w:color="auto"/>
              <w:right w:val="single" w:sz="4" w:space="0" w:color="auto"/>
            </w:tcBorders>
            <w:shd w:val="clear" w:color="000000" w:fill="FFFFFF"/>
            <w:noWrap/>
            <w:vAlign w:val="center"/>
          </w:tcPr>
          <w:p w:rsidR="00EA7859" w:rsidRPr="00163DE8" w:rsidRDefault="00EA7859" w:rsidP="001A2BA2">
            <w:pPr>
              <w:ind w:left="-80" w:right="-173"/>
              <w:jc w:val="center"/>
              <w:rPr>
                <w:color w:val="000000"/>
                <w:sz w:val="18"/>
                <w:szCs w:val="18"/>
              </w:rPr>
            </w:pPr>
            <w:r w:rsidRPr="00163DE8">
              <w:rPr>
                <w:i/>
                <w:iCs/>
                <w:color w:val="000000"/>
                <w:sz w:val="18"/>
                <w:szCs w:val="18"/>
              </w:rPr>
              <w:t>5.1</w:t>
            </w:r>
          </w:p>
        </w:tc>
        <w:tc>
          <w:tcPr>
            <w:tcW w:w="2551" w:type="dxa"/>
            <w:gridSpan w:val="3"/>
            <w:tcBorders>
              <w:top w:val="nil"/>
              <w:left w:val="nil"/>
              <w:bottom w:val="single" w:sz="4" w:space="0" w:color="auto"/>
              <w:right w:val="single" w:sz="4" w:space="0" w:color="auto"/>
            </w:tcBorders>
            <w:shd w:val="clear" w:color="000000" w:fill="FFFFFF"/>
            <w:vAlign w:val="center"/>
          </w:tcPr>
          <w:p w:rsidR="00EA7859" w:rsidRPr="00163DE8" w:rsidRDefault="00EA7859" w:rsidP="001A2BA2">
            <w:pPr>
              <w:rPr>
                <w:color w:val="000000"/>
                <w:sz w:val="18"/>
                <w:szCs w:val="18"/>
              </w:rPr>
            </w:pPr>
            <w:r w:rsidRPr="00163DE8">
              <w:rPr>
                <w:color w:val="000000"/>
                <w:sz w:val="18"/>
                <w:szCs w:val="18"/>
              </w:rPr>
              <w:t>надання фінансової підтримки КП  "МСК "Дніпро" в т.ч.:</w:t>
            </w:r>
          </w:p>
        </w:tc>
        <w:tc>
          <w:tcPr>
            <w:tcW w:w="893" w:type="dxa"/>
            <w:tcBorders>
              <w:top w:val="nil"/>
              <w:left w:val="nil"/>
              <w:bottom w:val="single" w:sz="4" w:space="0" w:color="auto"/>
              <w:right w:val="single" w:sz="4" w:space="0" w:color="auto"/>
            </w:tcBorders>
            <w:shd w:val="clear" w:color="auto" w:fill="auto"/>
            <w:noWrap/>
            <w:vAlign w:val="center"/>
          </w:tcPr>
          <w:p w:rsidR="00EA7859" w:rsidRPr="00163DE8" w:rsidRDefault="00EA7859" w:rsidP="001A2BA2">
            <w:pPr>
              <w:jc w:val="center"/>
              <w:rPr>
                <w:color w:val="000000"/>
                <w:sz w:val="18"/>
                <w:szCs w:val="18"/>
              </w:rPr>
            </w:pPr>
            <w:r w:rsidRPr="00163DE8">
              <w:rPr>
                <w:color w:val="000000"/>
                <w:sz w:val="18"/>
                <w:szCs w:val="18"/>
              </w:rPr>
              <w:t>17 240,1</w:t>
            </w:r>
          </w:p>
        </w:tc>
        <w:tc>
          <w:tcPr>
            <w:tcW w:w="992" w:type="dxa"/>
            <w:tcBorders>
              <w:top w:val="single" w:sz="4" w:space="0" w:color="auto"/>
              <w:left w:val="nil"/>
              <w:bottom w:val="single" w:sz="4" w:space="0" w:color="auto"/>
              <w:right w:val="single" w:sz="4" w:space="0" w:color="auto"/>
            </w:tcBorders>
            <w:vAlign w:val="center"/>
          </w:tcPr>
          <w:p w:rsidR="00EA7859" w:rsidRPr="00163DE8" w:rsidRDefault="00EA7859" w:rsidP="001A2BA2">
            <w:pPr>
              <w:jc w:val="center"/>
              <w:rPr>
                <w:color w:val="000000"/>
                <w:sz w:val="18"/>
                <w:szCs w:val="18"/>
              </w:rPr>
            </w:pPr>
            <w:r w:rsidRPr="00163DE8">
              <w:rPr>
                <w:color w:val="000000"/>
                <w:sz w:val="18"/>
                <w:szCs w:val="18"/>
              </w:rPr>
              <w:t>4 546,7</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A7859" w:rsidRPr="00163DE8" w:rsidRDefault="00EA7859" w:rsidP="001A2BA2">
            <w:pPr>
              <w:jc w:val="center"/>
              <w:rPr>
                <w:color w:val="000000"/>
                <w:sz w:val="18"/>
                <w:szCs w:val="18"/>
              </w:rPr>
            </w:pPr>
            <w:r w:rsidRPr="00163DE8">
              <w:rPr>
                <w:color w:val="000000"/>
                <w:sz w:val="18"/>
                <w:szCs w:val="18"/>
              </w:rPr>
              <w:t>4 416,0</w:t>
            </w:r>
          </w:p>
        </w:tc>
        <w:tc>
          <w:tcPr>
            <w:tcW w:w="885" w:type="dxa"/>
            <w:tcBorders>
              <w:top w:val="nil"/>
              <w:left w:val="nil"/>
              <w:bottom w:val="single" w:sz="4" w:space="0" w:color="auto"/>
              <w:right w:val="single" w:sz="4" w:space="0" w:color="auto"/>
            </w:tcBorders>
            <w:shd w:val="clear" w:color="auto" w:fill="auto"/>
            <w:noWrap/>
            <w:vAlign w:val="center"/>
          </w:tcPr>
          <w:p w:rsidR="00EA7859" w:rsidRPr="00163DE8" w:rsidRDefault="00EA7859" w:rsidP="001A2BA2">
            <w:pPr>
              <w:jc w:val="center"/>
              <w:rPr>
                <w:color w:val="000000"/>
                <w:sz w:val="18"/>
                <w:szCs w:val="18"/>
              </w:rPr>
            </w:pPr>
            <w:r w:rsidRPr="00163DE8">
              <w:rPr>
                <w:color w:val="000000"/>
                <w:sz w:val="18"/>
                <w:szCs w:val="18"/>
              </w:rPr>
              <w:t>25,6</w:t>
            </w:r>
          </w:p>
        </w:tc>
        <w:tc>
          <w:tcPr>
            <w:tcW w:w="850" w:type="dxa"/>
            <w:tcBorders>
              <w:top w:val="single" w:sz="4" w:space="0" w:color="auto"/>
              <w:left w:val="nil"/>
              <w:bottom w:val="single" w:sz="4" w:space="0" w:color="auto"/>
              <w:right w:val="single" w:sz="4" w:space="0" w:color="auto"/>
            </w:tcBorders>
            <w:vAlign w:val="center"/>
          </w:tcPr>
          <w:p w:rsidR="00EA7859" w:rsidRPr="00163DE8" w:rsidRDefault="00EA7859" w:rsidP="001A2BA2">
            <w:pPr>
              <w:jc w:val="center"/>
              <w:rPr>
                <w:color w:val="000000"/>
                <w:sz w:val="18"/>
                <w:szCs w:val="18"/>
              </w:rPr>
            </w:pPr>
            <w:r w:rsidRPr="00163DE8">
              <w:rPr>
                <w:color w:val="000000"/>
                <w:sz w:val="18"/>
                <w:szCs w:val="18"/>
              </w:rPr>
              <w:t>97,1</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7859" w:rsidRPr="00163DE8" w:rsidRDefault="00EA7859" w:rsidP="001A2BA2">
            <w:pPr>
              <w:jc w:val="center"/>
              <w:rPr>
                <w:color w:val="000000"/>
                <w:sz w:val="18"/>
                <w:szCs w:val="18"/>
              </w:rPr>
            </w:pPr>
            <w:r w:rsidRPr="00163DE8">
              <w:rPr>
                <w:color w:val="000000"/>
                <w:sz w:val="18"/>
                <w:szCs w:val="18"/>
              </w:rPr>
              <w:t>3 901,1</w:t>
            </w:r>
          </w:p>
        </w:tc>
        <w:tc>
          <w:tcPr>
            <w:tcW w:w="898" w:type="dxa"/>
            <w:tcBorders>
              <w:top w:val="nil"/>
              <w:left w:val="nil"/>
              <w:bottom w:val="single" w:sz="4" w:space="0" w:color="auto"/>
              <w:right w:val="single" w:sz="4" w:space="0" w:color="auto"/>
            </w:tcBorders>
            <w:shd w:val="clear" w:color="000000" w:fill="FFFFFF"/>
            <w:noWrap/>
            <w:vAlign w:val="center"/>
          </w:tcPr>
          <w:p w:rsidR="00EA7859" w:rsidRPr="00163DE8" w:rsidRDefault="00EA7859" w:rsidP="001A2BA2">
            <w:pPr>
              <w:jc w:val="center"/>
              <w:rPr>
                <w:color w:val="000000"/>
                <w:sz w:val="18"/>
                <w:szCs w:val="18"/>
              </w:rPr>
            </w:pPr>
            <w:r w:rsidRPr="00163DE8">
              <w:rPr>
                <w:color w:val="000000"/>
                <w:sz w:val="18"/>
                <w:szCs w:val="18"/>
              </w:rPr>
              <w:t>13,2</w:t>
            </w:r>
          </w:p>
        </w:tc>
      </w:tr>
      <w:tr w:rsidR="00EA7859" w:rsidRPr="00C80A75" w:rsidTr="001A2BA2">
        <w:trPr>
          <w:gridAfter w:val="10"/>
          <w:wAfter w:w="21085" w:type="dxa"/>
          <w:trHeight w:val="300"/>
        </w:trPr>
        <w:tc>
          <w:tcPr>
            <w:tcW w:w="511" w:type="dxa"/>
            <w:tcBorders>
              <w:top w:val="nil"/>
              <w:left w:val="single" w:sz="4" w:space="0" w:color="auto"/>
              <w:bottom w:val="single" w:sz="4" w:space="0" w:color="auto"/>
              <w:right w:val="single" w:sz="4" w:space="0" w:color="auto"/>
            </w:tcBorders>
            <w:shd w:val="clear" w:color="000000" w:fill="FFFFFF"/>
            <w:noWrap/>
            <w:vAlign w:val="center"/>
          </w:tcPr>
          <w:p w:rsidR="00EA7859" w:rsidRPr="003724DD" w:rsidRDefault="00EA7859" w:rsidP="001A2BA2">
            <w:pPr>
              <w:ind w:left="-80" w:right="-173"/>
              <w:jc w:val="center"/>
              <w:rPr>
                <w:i/>
                <w:iCs/>
                <w:color w:val="000000"/>
                <w:sz w:val="18"/>
                <w:szCs w:val="18"/>
              </w:rPr>
            </w:pPr>
            <w:r w:rsidRPr="003724DD">
              <w:rPr>
                <w:i/>
                <w:iCs/>
                <w:color w:val="000000"/>
                <w:sz w:val="18"/>
                <w:szCs w:val="18"/>
              </w:rPr>
              <w:t>5.1.1</w:t>
            </w:r>
          </w:p>
        </w:tc>
        <w:tc>
          <w:tcPr>
            <w:tcW w:w="2551" w:type="dxa"/>
            <w:gridSpan w:val="3"/>
            <w:tcBorders>
              <w:top w:val="nil"/>
              <w:left w:val="nil"/>
              <w:bottom w:val="single" w:sz="4" w:space="0" w:color="auto"/>
              <w:right w:val="single" w:sz="4" w:space="0" w:color="auto"/>
            </w:tcBorders>
            <w:shd w:val="clear" w:color="auto" w:fill="auto"/>
            <w:vAlign w:val="center"/>
          </w:tcPr>
          <w:p w:rsidR="00EA7859" w:rsidRPr="003724DD" w:rsidRDefault="00EA7859" w:rsidP="001A2BA2">
            <w:pPr>
              <w:rPr>
                <w:color w:val="000000"/>
                <w:sz w:val="18"/>
                <w:szCs w:val="18"/>
              </w:rPr>
            </w:pPr>
            <w:r w:rsidRPr="003724DD">
              <w:rPr>
                <w:i/>
                <w:iCs/>
                <w:color w:val="000000"/>
                <w:sz w:val="18"/>
                <w:szCs w:val="18"/>
              </w:rPr>
              <w:t>- зарплата з нарахуваннями</w:t>
            </w:r>
          </w:p>
        </w:tc>
        <w:tc>
          <w:tcPr>
            <w:tcW w:w="893" w:type="dxa"/>
            <w:tcBorders>
              <w:top w:val="nil"/>
              <w:left w:val="nil"/>
              <w:bottom w:val="single" w:sz="4" w:space="0" w:color="auto"/>
              <w:right w:val="single" w:sz="4" w:space="0" w:color="auto"/>
            </w:tcBorders>
            <w:shd w:val="clear" w:color="auto" w:fill="auto"/>
            <w:noWrap/>
            <w:vAlign w:val="center"/>
          </w:tcPr>
          <w:p w:rsidR="00EA7859" w:rsidRPr="003724DD" w:rsidRDefault="00EA7859" w:rsidP="001A2BA2">
            <w:pPr>
              <w:jc w:val="center"/>
              <w:rPr>
                <w:color w:val="000000"/>
                <w:sz w:val="18"/>
                <w:szCs w:val="18"/>
              </w:rPr>
            </w:pPr>
            <w:r w:rsidRPr="003724DD">
              <w:rPr>
                <w:color w:val="000000"/>
                <w:sz w:val="18"/>
                <w:szCs w:val="18"/>
              </w:rPr>
              <w:t>14 246,8</w:t>
            </w:r>
          </w:p>
        </w:tc>
        <w:tc>
          <w:tcPr>
            <w:tcW w:w="992" w:type="dxa"/>
            <w:tcBorders>
              <w:top w:val="single" w:sz="4" w:space="0" w:color="auto"/>
              <w:left w:val="nil"/>
              <w:bottom w:val="single" w:sz="4" w:space="0" w:color="auto"/>
              <w:right w:val="single" w:sz="4" w:space="0" w:color="auto"/>
            </w:tcBorders>
            <w:vAlign w:val="center"/>
          </w:tcPr>
          <w:p w:rsidR="00EA7859" w:rsidRPr="003724DD" w:rsidRDefault="00EA7859" w:rsidP="001A2BA2">
            <w:pPr>
              <w:jc w:val="center"/>
              <w:rPr>
                <w:color w:val="000000"/>
                <w:sz w:val="18"/>
                <w:szCs w:val="18"/>
              </w:rPr>
            </w:pPr>
            <w:r w:rsidRPr="003724DD">
              <w:rPr>
                <w:color w:val="000000"/>
                <w:sz w:val="18"/>
                <w:szCs w:val="18"/>
              </w:rPr>
              <w:t>3 576,9</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A7859" w:rsidRPr="003724DD" w:rsidRDefault="00EA7859" w:rsidP="001A2BA2">
            <w:pPr>
              <w:jc w:val="center"/>
              <w:rPr>
                <w:color w:val="000000"/>
                <w:sz w:val="18"/>
                <w:szCs w:val="18"/>
              </w:rPr>
            </w:pPr>
            <w:r w:rsidRPr="003724DD">
              <w:rPr>
                <w:color w:val="000000"/>
                <w:sz w:val="18"/>
                <w:szCs w:val="18"/>
              </w:rPr>
              <w:t>3 508,2</w:t>
            </w:r>
          </w:p>
        </w:tc>
        <w:tc>
          <w:tcPr>
            <w:tcW w:w="885" w:type="dxa"/>
            <w:tcBorders>
              <w:top w:val="nil"/>
              <w:left w:val="nil"/>
              <w:bottom w:val="single" w:sz="4" w:space="0" w:color="auto"/>
              <w:right w:val="single" w:sz="4" w:space="0" w:color="auto"/>
            </w:tcBorders>
            <w:shd w:val="clear" w:color="auto" w:fill="auto"/>
            <w:noWrap/>
            <w:vAlign w:val="center"/>
          </w:tcPr>
          <w:p w:rsidR="00EA7859" w:rsidRPr="003724DD" w:rsidRDefault="00EA7859" w:rsidP="001A2BA2">
            <w:pPr>
              <w:jc w:val="center"/>
              <w:rPr>
                <w:color w:val="000000"/>
                <w:sz w:val="18"/>
                <w:szCs w:val="18"/>
              </w:rPr>
            </w:pPr>
            <w:r w:rsidRPr="003724DD">
              <w:rPr>
                <w:color w:val="000000"/>
                <w:sz w:val="18"/>
                <w:szCs w:val="18"/>
              </w:rPr>
              <w:t>24,6</w:t>
            </w:r>
          </w:p>
        </w:tc>
        <w:tc>
          <w:tcPr>
            <w:tcW w:w="850" w:type="dxa"/>
            <w:tcBorders>
              <w:top w:val="single" w:sz="4" w:space="0" w:color="auto"/>
              <w:left w:val="nil"/>
              <w:bottom w:val="single" w:sz="4" w:space="0" w:color="auto"/>
              <w:right w:val="single" w:sz="4" w:space="0" w:color="auto"/>
            </w:tcBorders>
            <w:vAlign w:val="center"/>
          </w:tcPr>
          <w:p w:rsidR="00EA7859" w:rsidRPr="003724DD" w:rsidRDefault="00EA7859" w:rsidP="001A2BA2">
            <w:pPr>
              <w:jc w:val="center"/>
              <w:rPr>
                <w:color w:val="000000"/>
                <w:sz w:val="18"/>
                <w:szCs w:val="18"/>
              </w:rPr>
            </w:pPr>
            <w:r w:rsidRPr="003724DD">
              <w:rPr>
                <w:color w:val="000000"/>
                <w:sz w:val="18"/>
                <w:szCs w:val="18"/>
              </w:rPr>
              <w:t>98,1</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7859" w:rsidRPr="003724DD" w:rsidRDefault="00EA7859" w:rsidP="001A2BA2">
            <w:pPr>
              <w:jc w:val="center"/>
              <w:rPr>
                <w:color w:val="000000"/>
                <w:sz w:val="18"/>
                <w:szCs w:val="18"/>
              </w:rPr>
            </w:pPr>
            <w:r w:rsidRPr="003724DD">
              <w:rPr>
                <w:color w:val="000000"/>
                <w:sz w:val="18"/>
                <w:szCs w:val="18"/>
              </w:rPr>
              <w:t>2 863,8</w:t>
            </w:r>
          </w:p>
        </w:tc>
        <w:tc>
          <w:tcPr>
            <w:tcW w:w="898" w:type="dxa"/>
            <w:tcBorders>
              <w:top w:val="nil"/>
              <w:left w:val="nil"/>
              <w:bottom w:val="single" w:sz="4" w:space="0" w:color="auto"/>
              <w:right w:val="single" w:sz="4" w:space="0" w:color="auto"/>
            </w:tcBorders>
            <w:shd w:val="clear" w:color="000000" w:fill="FFFFFF"/>
            <w:noWrap/>
            <w:vAlign w:val="center"/>
          </w:tcPr>
          <w:p w:rsidR="00EA7859" w:rsidRPr="003724DD" w:rsidRDefault="00EA7859" w:rsidP="001A2BA2">
            <w:pPr>
              <w:jc w:val="center"/>
              <w:rPr>
                <w:color w:val="000000"/>
                <w:sz w:val="18"/>
                <w:szCs w:val="18"/>
              </w:rPr>
            </w:pPr>
            <w:r w:rsidRPr="003724DD">
              <w:rPr>
                <w:color w:val="000000"/>
                <w:sz w:val="18"/>
                <w:szCs w:val="18"/>
              </w:rPr>
              <w:t>22,5</w:t>
            </w:r>
          </w:p>
        </w:tc>
      </w:tr>
      <w:tr w:rsidR="00EA7859" w:rsidRPr="00C80A75" w:rsidTr="001A2BA2">
        <w:trPr>
          <w:gridAfter w:val="10"/>
          <w:wAfter w:w="21085" w:type="dxa"/>
          <w:trHeight w:val="300"/>
        </w:trPr>
        <w:tc>
          <w:tcPr>
            <w:tcW w:w="9531" w:type="dxa"/>
            <w:gridSpan w:val="11"/>
            <w:tcBorders>
              <w:top w:val="nil"/>
              <w:left w:val="single" w:sz="4" w:space="0" w:color="auto"/>
              <w:bottom w:val="single" w:sz="4" w:space="0" w:color="auto"/>
              <w:right w:val="single" w:sz="4" w:space="0" w:color="auto"/>
            </w:tcBorders>
            <w:shd w:val="clear" w:color="000000" w:fill="FFFFFF"/>
            <w:noWrap/>
            <w:vAlign w:val="center"/>
          </w:tcPr>
          <w:p w:rsidR="00EA7859" w:rsidRPr="00232CA5" w:rsidRDefault="00EA7859" w:rsidP="001A2BA2">
            <w:pPr>
              <w:jc w:val="both"/>
              <w:rPr>
                <w:i/>
                <w:sz w:val="18"/>
                <w:szCs w:val="18"/>
              </w:rPr>
            </w:pPr>
            <w:r w:rsidRPr="00232CA5">
              <w:rPr>
                <w:i/>
                <w:sz w:val="18"/>
                <w:szCs w:val="18"/>
              </w:rPr>
              <w:t xml:space="preserve">Збільшення видатків на </w:t>
            </w:r>
            <w:r>
              <w:rPr>
                <w:i/>
                <w:sz w:val="18"/>
                <w:szCs w:val="18"/>
              </w:rPr>
              <w:t>644,4</w:t>
            </w:r>
            <w:r w:rsidRPr="00232CA5">
              <w:rPr>
                <w:i/>
                <w:sz w:val="18"/>
                <w:szCs w:val="18"/>
              </w:rPr>
              <w:t xml:space="preserve"> тис.грн., або на </w:t>
            </w:r>
            <w:r>
              <w:rPr>
                <w:i/>
                <w:sz w:val="18"/>
                <w:szCs w:val="18"/>
              </w:rPr>
              <w:t>22,5</w:t>
            </w:r>
            <w:r w:rsidRPr="00232CA5">
              <w:rPr>
                <w:i/>
                <w:sz w:val="18"/>
                <w:szCs w:val="18"/>
              </w:rPr>
              <w:t xml:space="preserve"> відс.у порівнянні із відповідним періодом 2023 року пов’язано з: </w:t>
            </w:r>
          </w:p>
          <w:p w:rsidR="00EA7859" w:rsidRPr="00232CA5" w:rsidRDefault="00EA7859" w:rsidP="001A2BA2">
            <w:pPr>
              <w:jc w:val="both"/>
              <w:rPr>
                <w:i/>
                <w:sz w:val="18"/>
                <w:szCs w:val="18"/>
              </w:rPr>
            </w:pPr>
            <w:r w:rsidRPr="00232CA5">
              <w:rPr>
                <w:i/>
                <w:sz w:val="18"/>
                <w:szCs w:val="18"/>
              </w:rPr>
              <w:t xml:space="preserve"> 1) зростанням розміру мінімальної заробітної плати,  розміру посадового окладу працівника I тарифного розряду Єдиної тарифної сітки розрядів і коефіцієнтів з оплати праці;</w:t>
            </w:r>
          </w:p>
          <w:p w:rsidR="00EA7859" w:rsidRPr="003724DD" w:rsidRDefault="00EA7859" w:rsidP="001A2BA2">
            <w:pPr>
              <w:jc w:val="both"/>
              <w:rPr>
                <w:color w:val="000000"/>
                <w:sz w:val="18"/>
                <w:szCs w:val="18"/>
              </w:rPr>
            </w:pPr>
            <w:r w:rsidRPr="00232CA5">
              <w:rPr>
                <w:i/>
                <w:sz w:val="18"/>
                <w:szCs w:val="18"/>
              </w:rPr>
              <w:t>2) збільшенням посадового окладу директора по контракту та відповідно збільшення посадових окладів адміністративного персоналу</w:t>
            </w:r>
          </w:p>
        </w:tc>
      </w:tr>
      <w:tr w:rsidR="00EA7859" w:rsidRPr="00C80A75" w:rsidTr="001A2BA2">
        <w:trPr>
          <w:gridAfter w:val="10"/>
          <w:wAfter w:w="21085" w:type="dxa"/>
          <w:trHeight w:val="300"/>
        </w:trPr>
        <w:tc>
          <w:tcPr>
            <w:tcW w:w="511" w:type="dxa"/>
            <w:tcBorders>
              <w:top w:val="nil"/>
              <w:left w:val="single" w:sz="4" w:space="0" w:color="auto"/>
              <w:bottom w:val="single" w:sz="4" w:space="0" w:color="auto"/>
              <w:right w:val="single" w:sz="4" w:space="0" w:color="auto"/>
            </w:tcBorders>
            <w:shd w:val="clear" w:color="000000" w:fill="FFFFFF"/>
            <w:noWrap/>
            <w:vAlign w:val="center"/>
          </w:tcPr>
          <w:p w:rsidR="00EA7859" w:rsidRPr="003724DD" w:rsidRDefault="00EA7859" w:rsidP="001A2BA2">
            <w:pPr>
              <w:ind w:left="-85" w:right="-168"/>
              <w:jc w:val="center"/>
              <w:rPr>
                <w:color w:val="000000"/>
                <w:sz w:val="18"/>
                <w:szCs w:val="18"/>
              </w:rPr>
            </w:pPr>
            <w:r w:rsidRPr="003724DD">
              <w:rPr>
                <w:color w:val="000000"/>
                <w:sz w:val="18"/>
                <w:szCs w:val="18"/>
              </w:rPr>
              <w:t>5.1.2</w:t>
            </w:r>
          </w:p>
        </w:tc>
        <w:tc>
          <w:tcPr>
            <w:tcW w:w="2551" w:type="dxa"/>
            <w:gridSpan w:val="3"/>
            <w:tcBorders>
              <w:top w:val="nil"/>
              <w:left w:val="nil"/>
              <w:bottom w:val="single" w:sz="4" w:space="0" w:color="auto"/>
              <w:right w:val="single" w:sz="4" w:space="0" w:color="auto"/>
            </w:tcBorders>
            <w:shd w:val="clear" w:color="auto" w:fill="auto"/>
            <w:vAlign w:val="center"/>
            <w:hideMark/>
          </w:tcPr>
          <w:p w:rsidR="00EA7859" w:rsidRPr="003724DD" w:rsidRDefault="00EA7859" w:rsidP="001A2BA2">
            <w:pPr>
              <w:rPr>
                <w:color w:val="000000"/>
                <w:sz w:val="18"/>
                <w:szCs w:val="18"/>
              </w:rPr>
            </w:pPr>
            <w:r w:rsidRPr="003724DD">
              <w:rPr>
                <w:i/>
                <w:iCs/>
                <w:color w:val="000000"/>
                <w:sz w:val="18"/>
                <w:szCs w:val="18"/>
              </w:rPr>
              <w:t>- оплата комунальних послуг</w:t>
            </w:r>
          </w:p>
        </w:tc>
        <w:tc>
          <w:tcPr>
            <w:tcW w:w="893" w:type="dxa"/>
            <w:tcBorders>
              <w:top w:val="nil"/>
              <w:left w:val="nil"/>
              <w:bottom w:val="single" w:sz="4" w:space="0" w:color="auto"/>
              <w:right w:val="single" w:sz="4" w:space="0" w:color="auto"/>
            </w:tcBorders>
            <w:shd w:val="clear" w:color="auto" w:fill="auto"/>
            <w:noWrap/>
            <w:vAlign w:val="center"/>
            <w:hideMark/>
          </w:tcPr>
          <w:p w:rsidR="00EA7859" w:rsidRPr="00996779" w:rsidRDefault="00EA7859" w:rsidP="001A2BA2">
            <w:pPr>
              <w:jc w:val="center"/>
              <w:rPr>
                <w:color w:val="000000"/>
                <w:sz w:val="18"/>
                <w:szCs w:val="18"/>
              </w:rPr>
            </w:pPr>
            <w:r w:rsidRPr="003724DD">
              <w:rPr>
                <w:color w:val="000000"/>
                <w:sz w:val="18"/>
                <w:szCs w:val="18"/>
              </w:rPr>
              <w:t>2 200,9</w:t>
            </w:r>
          </w:p>
        </w:tc>
        <w:tc>
          <w:tcPr>
            <w:tcW w:w="992" w:type="dxa"/>
            <w:tcBorders>
              <w:top w:val="single" w:sz="4" w:space="0" w:color="auto"/>
              <w:left w:val="nil"/>
              <w:bottom w:val="single" w:sz="4" w:space="0" w:color="auto"/>
              <w:right w:val="single" w:sz="4" w:space="0" w:color="auto"/>
            </w:tcBorders>
            <w:vAlign w:val="center"/>
          </w:tcPr>
          <w:p w:rsidR="00EA7859" w:rsidRPr="003724DD" w:rsidRDefault="00EA7859" w:rsidP="001A2BA2">
            <w:pPr>
              <w:jc w:val="center"/>
              <w:rPr>
                <w:color w:val="000000"/>
                <w:sz w:val="18"/>
                <w:szCs w:val="18"/>
              </w:rPr>
            </w:pPr>
            <w:r w:rsidRPr="003724DD">
              <w:rPr>
                <w:color w:val="000000"/>
                <w:sz w:val="18"/>
                <w:szCs w:val="18"/>
              </w:rPr>
              <w:t>637,2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EA7859" w:rsidRPr="003724DD" w:rsidRDefault="00EA7859" w:rsidP="001A2BA2">
            <w:pPr>
              <w:jc w:val="center"/>
              <w:rPr>
                <w:color w:val="000000"/>
                <w:sz w:val="18"/>
                <w:szCs w:val="18"/>
              </w:rPr>
            </w:pPr>
            <w:r w:rsidRPr="003724DD">
              <w:rPr>
                <w:color w:val="000000"/>
                <w:sz w:val="18"/>
                <w:szCs w:val="18"/>
              </w:rPr>
              <w:t>575,3</w:t>
            </w:r>
          </w:p>
        </w:tc>
        <w:tc>
          <w:tcPr>
            <w:tcW w:w="885" w:type="dxa"/>
            <w:tcBorders>
              <w:top w:val="nil"/>
              <w:left w:val="nil"/>
              <w:bottom w:val="single" w:sz="4" w:space="0" w:color="auto"/>
              <w:right w:val="single" w:sz="4" w:space="0" w:color="auto"/>
            </w:tcBorders>
            <w:shd w:val="clear" w:color="auto" w:fill="auto"/>
            <w:noWrap/>
            <w:vAlign w:val="center"/>
          </w:tcPr>
          <w:p w:rsidR="00EA7859" w:rsidRPr="003724DD" w:rsidRDefault="00EA7859" w:rsidP="001A2BA2">
            <w:pPr>
              <w:jc w:val="center"/>
              <w:rPr>
                <w:color w:val="000000"/>
                <w:sz w:val="18"/>
                <w:szCs w:val="18"/>
              </w:rPr>
            </w:pPr>
            <w:r w:rsidRPr="003724DD">
              <w:rPr>
                <w:color w:val="000000"/>
                <w:sz w:val="18"/>
                <w:szCs w:val="18"/>
              </w:rPr>
              <w:t>26,1</w:t>
            </w:r>
          </w:p>
        </w:tc>
        <w:tc>
          <w:tcPr>
            <w:tcW w:w="850" w:type="dxa"/>
            <w:tcBorders>
              <w:top w:val="single" w:sz="4" w:space="0" w:color="auto"/>
              <w:left w:val="nil"/>
              <w:bottom w:val="single" w:sz="4" w:space="0" w:color="auto"/>
              <w:right w:val="single" w:sz="4" w:space="0" w:color="auto"/>
            </w:tcBorders>
            <w:vAlign w:val="center"/>
          </w:tcPr>
          <w:p w:rsidR="00EA7859" w:rsidRPr="003724DD" w:rsidRDefault="00EA7859" w:rsidP="001A2BA2">
            <w:pPr>
              <w:jc w:val="center"/>
              <w:rPr>
                <w:color w:val="000000"/>
                <w:sz w:val="18"/>
                <w:szCs w:val="18"/>
              </w:rPr>
            </w:pPr>
            <w:r w:rsidRPr="003724DD">
              <w:rPr>
                <w:color w:val="000000"/>
                <w:sz w:val="18"/>
                <w:szCs w:val="18"/>
              </w:rPr>
              <w:t>90,3</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7859" w:rsidRPr="003724DD" w:rsidRDefault="00EA7859" w:rsidP="001A2BA2">
            <w:pPr>
              <w:jc w:val="center"/>
              <w:rPr>
                <w:color w:val="000000"/>
                <w:sz w:val="18"/>
                <w:szCs w:val="18"/>
              </w:rPr>
            </w:pPr>
            <w:r w:rsidRPr="003724DD">
              <w:rPr>
                <w:color w:val="000000"/>
                <w:sz w:val="18"/>
                <w:szCs w:val="18"/>
              </w:rPr>
              <w:t>703,6</w:t>
            </w:r>
          </w:p>
        </w:tc>
        <w:tc>
          <w:tcPr>
            <w:tcW w:w="898" w:type="dxa"/>
            <w:tcBorders>
              <w:top w:val="nil"/>
              <w:left w:val="nil"/>
              <w:bottom w:val="single" w:sz="4" w:space="0" w:color="auto"/>
              <w:right w:val="single" w:sz="4" w:space="0" w:color="auto"/>
            </w:tcBorders>
            <w:shd w:val="clear" w:color="000000" w:fill="FFFFFF"/>
            <w:noWrap/>
            <w:vAlign w:val="center"/>
          </w:tcPr>
          <w:p w:rsidR="00EA7859" w:rsidRPr="003724DD" w:rsidRDefault="00EA7859" w:rsidP="001A2BA2">
            <w:pPr>
              <w:jc w:val="center"/>
              <w:rPr>
                <w:color w:val="000000"/>
                <w:sz w:val="18"/>
                <w:szCs w:val="18"/>
              </w:rPr>
            </w:pPr>
            <w:r w:rsidRPr="003724DD">
              <w:rPr>
                <w:color w:val="000000"/>
                <w:sz w:val="18"/>
                <w:szCs w:val="18"/>
              </w:rPr>
              <w:t>-18,2</w:t>
            </w:r>
          </w:p>
        </w:tc>
      </w:tr>
      <w:tr w:rsidR="00EA7859" w:rsidRPr="00C80A75" w:rsidTr="001A2BA2">
        <w:trPr>
          <w:gridAfter w:val="10"/>
          <w:wAfter w:w="21085" w:type="dxa"/>
          <w:trHeight w:val="300"/>
        </w:trPr>
        <w:tc>
          <w:tcPr>
            <w:tcW w:w="9531" w:type="dxa"/>
            <w:gridSpan w:val="11"/>
            <w:tcBorders>
              <w:top w:val="nil"/>
              <w:left w:val="single" w:sz="4" w:space="0" w:color="auto"/>
              <w:bottom w:val="single" w:sz="4" w:space="0" w:color="auto"/>
              <w:right w:val="single" w:sz="4" w:space="0" w:color="auto"/>
            </w:tcBorders>
            <w:shd w:val="clear" w:color="000000" w:fill="FFFFFF"/>
            <w:noWrap/>
            <w:vAlign w:val="center"/>
          </w:tcPr>
          <w:p w:rsidR="00EA7859" w:rsidRPr="003724DD" w:rsidRDefault="00EA7859" w:rsidP="001A2BA2">
            <w:pPr>
              <w:jc w:val="both"/>
              <w:rPr>
                <w:color w:val="000000"/>
                <w:sz w:val="18"/>
                <w:szCs w:val="18"/>
              </w:rPr>
            </w:pPr>
            <w:r w:rsidRPr="00232CA5">
              <w:rPr>
                <w:i/>
                <w:sz w:val="18"/>
                <w:szCs w:val="18"/>
              </w:rPr>
              <w:t>З</w:t>
            </w:r>
            <w:r>
              <w:rPr>
                <w:i/>
                <w:sz w:val="18"/>
                <w:szCs w:val="18"/>
              </w:rPr>
              <w:t>меншення</w:t>
            </w:r>
            <w:r w:rsidRPr="00232CA5">
              <w:rPr>
                <w:i/>
                <w:sz w:val="18"/>
                <w:szCs w:val="18"/>
              </w:rPr>
              <w:t xml:space="preserve"> видатків на </w:t>
            </w:r>
            <w:r>
              <w:rPr>
                <w:i/>
                <w:sz w:val="18"/>
                <w:szCs w:val="18"/>
              </w:rPr>
              <w:t>128,3</w:t>
            </w:r>
            <w:r w:rsidRPr="00232CA5">
              <w:rPr>
                <w:i/>
                <w:sz w:val="18"/>
                <w:szCs w:val="18"/>
              </w:rPr>
              <w:t xml:space="preserve"> тис.грн., або на </w:t>
            </w:r>
            <w:r>
              <w:rPr>
                <w:i/>
                <w:sz w:val="18"/>
                <w:szCs w:val="18"/>
              </w:rPr>
              <w:t>18,2</w:t>
            </w:r>
            <w:r w:rsidRPr="00232CA5">
              <w:rPr>
                <w:i/>
                <w:sz w:val="18"/>
                <w:szCs w:val="18"/>
              </w:rPr>
              <w:t xml:space="preserve"> відс.у порівнянні із відповідним періодом 2023 року пов’язано з зменшення тарифу на послуги з постача</w:t>
            </w:r>
            <w:r>
              <w:rPr>
                <w:i/>
                <w:sz w:val="18"/>
                <w:szCs w:val="18"/>
              </w:rPr>
              <w:t>ння теплової енергії</w:t>
            </w:r>
          </w:p>
        </w:tc>
      </w:tr>
      <w:tr w:rsidR="00EA7859" w:rsidRPr="00C80A75" w:rsidTr="001A2BA2">
        <w:trPr>
          <w:gridAfter w:val="10"/>
          <w:wAfter w:w="21085" w:type="dxa"/>
          <w:trHeight w:val="300"/>
        </w:trPr>
        <w:tc>
          <w:tcPr>
            <w:tcW w:w="511" w:type="dxa"/>
            <w:tcBorders>
              <w:top w:val="nil"/>
              <w:left w:val="single" w:sz="4" w:space="0" w:color="auto"/>
              <w:bottom w:val="single" w:sz="4" w:space="0" w:color="auto"/>
              <w:right w:val="single" w:sz="4" w:space="0" w:color="auto"/>
            </w:tcBorders>
            <w:shd w:val="clear" w:color="000000" w:fill="FFFFFF"/>
            <w:noWrap/>
            <w:vAlign w:val="center"/>
          </w:tcPr>
          <w:p w:rsidR="00EA7859" w:rsidRPr="003724DD" w:rsidRDefault="00EA7859" w:rsidP="001A2BA2">
            <w:pPr>
              <w:ind w:left="-85" w:right="-168"/>
              <w:jc w:val="center"/>
              <w:rPr>
                <w:color w:val="000000"/>
                <w:sz w:val="18"/>
                <w:szCs w:val="18"/>
              </w:rPr>
            </w:pPr>
            <w:r w:rsidRPr="003724DD">
              <w:rPr>
                <w:color w:val="000000"/>
                <w:sz w:val="18"/>
                <w:szCs w:val="18"/>
              </w:rPr>
              <w:t>5.1.3</w:t>
            </w:r>
          </w:p>
        </w:tc>
        <w:tc>
          <w:tcPr>
            <w:tcW w:w="2551" w:type="dxa"/>
            <w:gridSpan w:val="3"/>
            <w:tcBorders>
              <w:top w:val="nil"/>
              <w:left w:val="nil"/>
              <w:bottom w:val="single" w:sz="4" w:space="0" w:color="auto"/>
              <w:right w:val="single" w:sz="4" w:space="0" w:color="auto"/>
            </w:tcBorders>
            <w:shd w:val="clear" w:color="auto" w:fill="auto"/>
            <w:vAlign w:val="center"/>
            <w:hideMark/>
          </w:tcPr>
          <w:p w:rsidR="00EA7859" w:rsidRPr="003724DD" w:rsidRDefault="00EA7859" w:rsidP="001A2BA2">
            <w:pPr>
              <w:rPr>
                <w:i/>
                <w:iCs/>
                <w:color w:val="000000"/>
                <w:sz w:val="18"/>
                <w:szCs w:val="18"/>
              </w:rPr>
            </w:pPr>
            <w:r w:rsidRPr="003724DD">
              <w:rPr>
                <w:i/>
                <w:iCs/>
                <w:color w:val="000000"/>
                <w:sz w:val="18"/>
                <w:szCs w:val="18"/>
              </w:rPr>
              <w:t>- інші видатки</w:t>
            </w:r>
          </w:p>
        </w:tc>
        <w:tc>
          <w:tcPr>
            <w:tcW w:w="893" w:type="dxa"/>
            <w:tcBorders>
              <w:top w:val="nil"/>
              <w:left w:val="nil"/>
              <w:bottom w:val="single" w:sz="4" w:space="0" w:color="auto"/>
              <w:right w:val="single" w:sz="4" w:space="0" w:color="auto"/>
            </w:tcBorders>
            <w:shd w:val="clear" w:color="auto" w:fill="auto"/>
            <w:noWrap/>
            <w:vAlign w:val="center"/>
            <w:hideMark/>
          </w:tcPr>
          <w:p w:rsidR="00EA7859" w:rsidRPr="003724DD" w:rsidRDefault="00EA7859" w:rsidP="001A2BA2">
            <w:pPr>
              <w:jc w:val="center"/>
              <w:rPr>
                <w:color w:val="000000"/>
                <w:sz w:val="18"/>
                <w:szCs w:val="18"/>
              </w:rPr>
            </w:pPr>
            <w:r w:rsidRPr="003724DD">
              <w:rPr>
                <w:color w:val="000000"/>
                <w:sz w:val="18"/>
                <w:szCs w:val="18"/>
              </w:rPr>
              <w:t>792,4</w:t>
            </w:r>
          </w:p>
        </w:tc>
        <w:tc>
          <w:tcPr>
            <w:tcW w:w="992" w:type="dxa"/>
            <w:tcBorders>
              <w:top w:val="single" w:sz="4" w:space="0" w:color="auto"/>
              <w:left w:val="nil"/>
              <w:bottom w:val="single" w:sz="4" w:space="0" w:color="auto"/>
              <w:right w:val="single" w:sz="4" w:space="0" w:color="auto"/>
            </w:tcBorders>
            <w:vAlign w:val="center"/>
          </w:tcPr>
          <w:p w:rsidR="00EA7859" w:rsidRPr="003724DD" w:rsidRDefault="00EA7859" w:rsidP="001A2BA2">
            <w:pPr>
              <w:jc w:val="center"/>
              <w:rPr>
                <w:color w:val="000000"/>
                <w:sz w:val="18"/>
                <w:szCs w:val="18"/>
              </w:rPr>
            </w:pPr>
            <w:r w:rsidRPr="003724DD">
              <w:rPr>
                <w:color w:val="000000"/>
                <w:sz w:val="18"/>
                <w:szCs w:val="18"/>
              </w:rPr>
              <w:t>332,6</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EA7859" w:rsidRPr="003724DD" w:rsidRDefault="00EA7859" w:rsidP="001A2BA2">
            <w:pPr>
              <w:jc w:val="center"/>
              <w:rPr>
                <w:color w:val="000000"/>
                <w:sz w:val="18"/>
                <w:szCs w:val="18"/>
              </w:rPr>
            </w:pPr>
            <w:r w:rsidRPr="003724DD">
              <w:rPr>
                <w:color w:val="000000"/>
                <w:sz w:val="18"/>
                <w:szCs w:val="18"/>
              </w:rPr>
              <w:t>332,5</w:t>
            </w:r>
          </w:p>
        </w:tc>
        <w:tc>
          <w:tcPr>
            <w:tcW w:w="885" w:type="dxa"/>
            <w:tcBorders>
              <w:top w:val="nil"/>
              <w:left w:val="nil"/>
              <w:bottom w:val="single" w:sz="4" w:space="0" w:color="auto"/>
              <w:right w:val="single" w:sz="4" w:space="0" w:color="auto"/>
            </w:tcBorders>
            <w:shd w:val="clear" w:color="auto" w:fill="auto"/>
            <w:noWrap/>
            <w:vAlign w:val="center"/>
          </w:tcPr>
          <w:p w:rsidR="00EA7859" w:rsidRPr="003724DD" w:rsidRDefault="00EA7859" w:rsidP="001A2BA2">
            <w:pPr>
              <w:jc w:val="center"/>
              <w:rPr>
                <w:color w:val="000000"/>
                <w:sz w:val="18"/>
                <w:szCs w:val="18"/>
              </w:rPr>
            </w:pPr>
            <w:r w:rsidRPr="003724DD">
              <w:rPr>
                <w:color w:val="000000"/>
                <w:sz w:val="18"/>
                <w:szCs w:val="18"/>
              </w:rPr>
              <w:t>42,0</w:t>
            </w:r>
          </w:p>
        </w:tc>
        <w:tc>
          <w:tcPr>
            <w:tcW w:w="850" w:type="dxa"/>
            <w:tcBorders>
              <w:top w:val="single" w:sz="4" w:space="0" w:color="auto"/>
              <w:left w:val="nil"/>
              <w:bottom w:val="single" w:sz="4" w:space="0" w:color="auto"/>
              <w:right w:val="single" w:sz="4" w:space="0" w:color="auto"/>
            </w:tcBorders>
            <w:vAlign w:val="center"/>
          </w:tcPr>
          <w:p w:rsidR="00EA7859" w:rsidRPr="003724DD" w:rsidRDefault="00EA7859" w:rsidP="001A2BA2">
            <w:pPr>
              <w:jc w:val="center"/>
              <w:rPr>
                <w:color w:val="000000"/>
                <w:sz w:val="18"/>
                <w:szCs w:val="18"/>
              </w:rPr>
            </w:pPr>
            <w:r w:rsidRPr="003724DD">
              <w:rPr>
                <w:color w:val="000000"/>
                <w:sz w:val="18"/>
                <w:szCs w:val="18"/>
              </w:rPr>
              <w:t>100,0</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7859" w:rsidRPr="003724DD" w:rsidRDefault="00EA7859" w:rsidP="001A2BA2">
            <w:pPr>
              <w:jc w:val="center"/>
              <w:rPr>
                <w:color w:val="000000"/>
                <w:sz w:val="18"/>
                <w:szCs w:val="18"/>
              </w:rPr>
            </w:pPr>
            <w:r w:rsidRPr="003724DD">
              <w:rPr>
                <w:color w:val="000000"/>
                <w:sz w:val="18"/>
                <w:szCs w:val="18"/>
              </w:rPr>
              <w:t>333,7</w:t>
            </w:r>
          </w:p>
        </w:tc>
        <w:tc>
          <w:tcPr>
            <w:tcW w:w="898" w:type="dxa"/>
            <w:tcBorders>
              <w:top w:val="nil"/>
              <w:left w:val="nil"/>
              <w:bottom w:val="single" w:sz="4" w:space="0" w:color="auto"/>
              <w:right w:val="single" w:sz="4" w:space="0" w:color="auto"/>
            </w:tcBorders>
            <w:shd w:val="clear" w:color="000000" w:fill="FFFFFF"/>
            <w:noWrap/>
            <w:vAlign w:val="center"/>
          </w:tcPr>
          <w:p w:rsidR="00EA7859" w:rsidRPr="003724DD" w:rsidRDefault="00EA7859" w:rsidP="001A2BA2">
            <w:pPr>
              <w:ind w:left="-137" w:right="-146"/>
              <w:jc w:val="center"/>
              <w:rPr>
                <w:color w:val="000000"/>
                <w:sz w:val="16"/>
                <w:szCs w:val="16"/>
              </w:rPr>
            </w:pPr>
            <w:r w:rsidRPr="003724DD">
              <w:rPr>
                <w:color w:val="000000"/>
                <w:sz w:val="16"/>
                <w:szCs w:val="16"/>
              </w:rPr>
              <w:t>-0,4</w:t>
            </w:r>
          </w:p>
        </w:tc>
      </w:tr>
      <w:tr w:rsidR="00EA7859" w:rsidRPr="00C80A75" w:rsidTr="001A2BA2">
        <w:trPr>
          <w:gridAfter w:val="10"/>
          <w:wAfter w:w="21085" w:type="dxa"/>
          <w:trHeight w:val="300"/>
        </w:trPr>
        <w:tc>
          <w:tcPr>
            <w:tcW w:w="511" w:type="dxa"/>
            <w:tcBorders>
              <w:top w:val="nil"/>
              <w:left w:val="single" w:sz="4" w:space="0" w:color="auto"/>
              <w:bottom w:val="single" w:sz="4" w:space="0" w:color="auto"/>
              <w:right w:val="single" w:sz="4" w:space="0" w:color="auto"/>
            </w:tcBorders>
            <w:shd w:val="clear" w:color="000000" w:fill="FFFFFF"/>
            <w:noWrap/>
            <w:vAlign w:val="center"/>
          </w:tcPr>
          <w:p w:rsidR="00EA7859" w:rsidRPr="009B55A0" w:rsidRDefault="00EA7859" w:rsidP="001A2BA2">
            <w:pPr>
              <w:ind w:left="-85" w:right="-168"/>
              <w:jc w:val="center"/>
              <w:rPr>
                <w:color w:val="000000"/>
                <w:sz w:val="18"/>
                <w:szCs w:val="18"/>
              </w:rPr>
            </w:pPr>
            <w:r w:rsidRPr="009B55A0">
              <w:rPr>
                <w:color w:val="000000"/>
                <w:sz w:val="18"/>
                <w:szCs w:val="18"/>
              </w:rPr>
              <w:t>5.2</w:t>
            </w:r>
          </w:p>
        </w:tc>
        <w:tc>
          <w:tcPr>
            <w:tcW w:w="2551" w:type="dxa"/>
            <w:gridSpan w:val="3"/>
            <w:tcBorders>
              <w:top w:val="nil"/>
              <w:left w:val="nil"/>
              <w:bottom w:val="single" w:sz="4" w:space="0" w:color="auto"/>
              <w:right w:val="single" w:sz="4" w:space="0" w:color="auto"/>
            </w:tcBorders>
            <w:shd w:val="clear" w:color="000000" w:fill="FFFFFF"/>
            <w:vAlign w:val="center"/>
            <w:hideMark/>
          </w:tcPr>
          <w:p w:rsidR="00EA7859" w:rsidRPr="009B55A0" w:rsidRDefault="00EA7859" w:rsidP="001A2BA2">
            <w:pPr>
              <w:rPr>
                <w:i/>
                <w:iCs/>
                <w:color w:val="000000"/>
                <w:sz w:val="18"/>
                <w:szCs w:val="18"/>
              </w:rPr>
            </w:pPr>
            <w:r w:rsidRPr="009B55A0">
              <w:rPr>
                <w:color w:val="000000"/>
                <w:sz w:val="18"/>
                <w:szCs w:val="18"/>
              </w:rPr>
              <w:t>надання фінансової підтримки КП "СК "Будівельник", в т.ч.:</w:t>
            </w:r>
          </w:p>
        </w:tc>
        <w:tc>
          <w:tcPr>
            <w:tcW w:w="893" w:type="dxa"/>
            <w:tcBorders>
              <w:top w:val="nil"/>
              <w:left w:val="nil"/>
              <w:bottom w:val="single" w:sz="4" w:space="0" w:color="auto"/>
              <w:right w:val="single" w:sz="4" w:space="0" w:color="auto"/>
            </w:tcBorders>
            <w:shd w:val="clear" w:color="auto" w:fill="auto"/>
            <w:noWrap/>
            <w:vAlign w:val="center"/>
            <w:hideMark/>
          </w:tcPr>
          <w:p w:rsidR="00EA7859" w:rsidRPr="009B55A0" w:rsidRDefault="00EA7859" w:rsidP="001A2BA2">
            <w:pPr>
              <w:jc w:val="center"/>
              <w:rPr>
                <w:color w:val="000000"/>
                <w:sz w:val="18"/>
                <w:szCs w:val="18"/>
              </w:rPr>
            </w:pPr>
            <w:r w:rsidRPr="009B55A0">
              <w:rPr>
                <w:color w:val="000000"/>
                <w:sz w:val="18"/>
                <w:szCs w:val="18"/>
              </w:rPr>
              <w:t>4 201,3</w:t>
            </w:r>
          </w:p>
        </w:tc>
        <w:tc>
          <w:tcPr>
            <w:tcW w:w="992" w:type="dxa"/>
            <w:tcBorders>
              <w:top w:val="single" w:sz="4" w:space="0" w:color="auto"/>
              <w:left w:val="nil"/>
              <w:bottom w:val="single" w:sz="4" w:space="0" w:color="auto"/>
              <w:right w:val="single" w:sz="4" w:space="0" w:color="auto"/>
            </w:tcBorders>
            <w:vAlign w:val="center"/>
          </w:tcPr>
          <w:p w:rsidR="00EA7859" w:rsidRPr="009B55A0" w:rsidRDefault="00EA7859" w:rsidP="001A2BA2">
            <w:pPr>
              <w:jc w:val="center"/>
              <w:rPr>
                <w:color w:val="000000"/>
                <w:sz w:val="18"/>
                <w:szCs w:val="18"/>
              </w:rPr>
            </w:pPr>
            <w:r w:rsidRPr="009B55A0">
              <w:rPr>
                <w:color w:val="000000"/>
                <w:sz w:val="18"/>
                <w:szCs w:val="18"/>
              </w:rPr>
              <w:t>1 197,3</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EA7859" w:rsidRPr="003541DB" w:rsidRDefault="00EA7859" w:rsidP="001A2BA2">
            <w:pPr>
              <w:jc w:val="center"/>
              <w:rPr>
                <w:color w:val="000000"/>
                <w:sz w:val="18"/>
                <w:szCs w:val="18"/>
              </w:rPr>
            </w:pPr>
            <w:r w:rsidRPr="003541DB">
              <w:rPr>
                <w:color w:val="000000"/>
                <w:sz w:val="18"/>
                <w:szCs w:val="18"/>
              </w:rPr>
              <w:t>1 081,8</w:t>
            </w:r>
          </w:p>
        </w:tc>
        <w:tc>
          <w:tcPr>
            <w:tcW w:w="885" w:type="dxa"/>
            <w:tcBorders>
              <w:top w:val="nil"/>
              <w:left w:val="nil"/>
              <w:bottom w:val="single" w:sz="4" w:space="0" w:color="auto"/>
              <w:right w:val="single" w:sz="4" w:space="0" w:color="auto"/>
            </w:tcBorders>
            <w:shd w:val="clear" w:color="auto" w:fill="auto"/>
            <w:noWrap/>
            <w:vAlign w:val="center"/>
          </w:tcPr>
          <w:p w:rsidR="00EA7859" w:rsidRPr="003541DB" w:rsidRDefault="00EA7859" w:rsidP="001A2BA2">
            <w:pPr>
              <w:jc w:val="center"/>
              <w:rPr>
                <w:color w:val="000000"/>
                <w:sz w:val="18"/>
                <w:szCs w:val="18"/>
              </w:rPr>
            </w:pPr>
            <w:r w:rsidRPr="003541DB">
              <w:rPr>
                <w:color w:val="000000"/>
                <w:sz w:val="18"/>
                <w:szCs w:val="18"/>
              </w:rPr>
              <w:t>25,7</w:t>
            </w:r>
          </w:p>
        </w:tc>
        <w:tc>
          <w:tcPr>
            <w:tcW w:w="850" w:type="dxa"/>
            <w:tcBorders>
              <w:top w:val="single" w:sz="4" w:space="0" w:color="auto"/>
              <w:left w:val="nil"/>
              <w:bottom w:val="single" w:sz="4" w:space="0" w:color="auto"/>
              <w:right w:val="single" w:sz="4" w:space="0" w:color="auto"/>
            </w:tcBorders>
            <w:vAlign w:val="center"/>
          </w:tcPr>
          <w:p w:rsidR="00EA7859" w:rsidRPr="003541DB" w:rsidRDefault="00EA7859" w:rsidP="001A2BA2">
            <w:pPr>
              <w:jc w:val="center"/>
              <w:rPr>
                <w:color w:val="000000"/>
                <w:sz w:val="18"/>
                <w:szCs w:val="18"/>
              </w:rPr>
            </w:pPr>
            <w:r w:rsidRPr="003541DB">
              <w:rPr>
                <w:color w:val="000000"/>
                <w:sz w:val="18"/>
                <w:szCs w:val="18"/>
              </w:rPr>
              <w:t>90,4</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7859" w:rsidRPr="003541DB" w:rsidRDefault="00EA7859" w:rsidP="001A2BA2">
            <w:pPr>
              <w:jc w:val="center"/>
              <w:rPr>
                <w:color w:val="000000"/>
                <w:sz w:val="18"/>
                <w:szCs w:val="18"/>
              </w:rPr>
            </w:pPr>
            <w:r w:rsidRPr="003541DB">
              <w:rPr>
                <w:color w:val="000000"/>
                <w:sz w:val="18"/>
                <w:szCs w:val="18"/>
              </w:rPr>
              <w:t>1 082,3</w:t>
            </w:r>
          </w:p>
        </w:tc>
        <w:tc>
          <w:tcPr>
            <w:tcW w:w="898" w:type="dxa"/>
            <w:tcBorders>
              <w:top w:val="nil"/>
              <w:left w:val="nil"/>
              <w:bottom w:val="single" w:sz="4" w:space="0" w:color="auto"/>
              <w:right w:val="single" w:sz="4" w:space="0" w:color="auto"/>
            </w:tcBorders>
            <w:shd w:val="clear" w:color="000000" w:fill="FFFFFF"/>
            <w:noWrap/>
            <w:vAlign w:val="center"/>
          </w:tcPr>
          <w:p w:rsidR="00EA7859" w:rsidRPr="003541DB" w:rsidRDefault="00EA7859" w:rsidP="001A2BA2">
            <w:pPr>
              <w:ind w:left="-137" w:right="-146"/>
              <w:jc w:val="center"/>
              <w:rPr>
                <w:color w:val="000000"/>
                <w:sz w:val="16"/>
                <w:szCs w:val="16"/>
              </w:rPr>
            </w:pPr>
            <w:r w:rsidRPr="003541DB">
              <w:rPr>
                <w:color w:val="000000"/>
                <w:sz w:val="16"/>
                <w:szCs w:val="16"/>
              </w:rPr>
              <w:t>-</w:t>
            </w:r>
          </w:p>
        </w:tc>
      </w:tr>
      <w:tr w:rsidR="00EA7859" w:rsidRPr="00C80A75" w:rsidTr="001A2BA2">
        <w:trPr>
          <w:gridAfter w:val="10"/>
          <w:wAfter w:w="21085" w:type="dxa"/>
          <w:trHeight w:val="320"/>
        </w:trPr>
        <w:tc>
          <w:tcPr>
            <w:tcW w:w="511" w:type="dxa"/>
            <w:tcBorders>
              <w:top w:val="nil"/>
              <w:left w:val="single" w:sz="4" w:space="0" w:color="auto"/>
              <w:bottom w:val="single" w:sz="4" w:space="0" w:color="auto"/>
              <w:right w:val="single" w:sz="4" w:space="0" w:color="auto"/>
            </w:tcBorders>
            <w:shd w:val="clear" w:color="000000" w:fill="FFFFFF"/>
            <w:noWrap/>
            <w:vAlign w:val="center"/>
          </w:tcPr>
          <w:p w:rsidR="00EA7859" w:rsidRPr="009B55A0" w:rsidRDefault="00EA7859" w:rsidP="001A2BA2">
            <w:pPr>
              <w:ind w:left="-85" w:right="-168"/>
              <w:jc w:val="center"/>
              <w:rPr>
                <w:color w:val="000000"/>
                <w:sz w:val="18"/>
                <w:szCs w:val="18"/>
              </w:rPr>
            </w:pPr>
            <w:r w:rsidRPr="009B55A0">
              <w:rPr>
                <w:color w:val="000000"/>
                <w:sz w:val="18"/>
                <w:szCs w:val="18"/>
              </w:rPr>
              <w:t>5.2.1</w:t>
            </w:r>
          </w:p>
        </w:tc>
        <w:tc>
          <w:tcPr>
            <w:tcW w:w="2551" w:type="dxa"/>
            <w:gridSpan w:val="3"/>
            <w:tcBorders>
              <w:top w:val="nil"/>
              <w:left w:val="nil"/>
              <w:bottom w:val="single" w:sz="4" w:space="0" w:color="auto"/>
              <w:right w:val="single" w:sz="4" w:space="0" w:color="auto"/>
            </w:tcBorders>
            <w:shd w:val="clear" w:color="auto" w:fill="auto"/>
            <w:vAlign w:val="center"/>
            <w:hideMark/>
          </w:tcPr>
          <w:p w:rsidR="00EA7859" w:rsidRPr="009B55A0" w:rsidRDefault="00EA7859" w:rsidP="001A2BA2">
            <w:pPr>
              <w:rPr>
                <w:color w:val="000000"/>
                <w:sz w:val="18"/>
                <w:szCs w:val="18"/>
              </w:rPr>
            </w:pPr>
            <w:r w:rsidRPr="009B55A0">
              <w:rPr>
                <w:i/>
                <w:iCs/>
                <w:color w:val="000000"/>
                <w:sz w:val="18"/>
                <w:szCs w:val="18"/>
              </w:rPr>
              <w:t>- зарплата з нарахуваннями</w:t>
            </w:r>
          </w:p>
        </w:tc>
        <w:tc>
          <w:tcPr>
            <w:tcW w:w="893" w:type="dxa"/>
            <w:tcBorders>
              <w:top w:val="nil"/>
              <w:left w:val="nil"/>
              <w:bottom w:val="single" w:sz="4" w:space="0" w:color="auto"/>
              <w:right w:val="single" w:sz="4" w:space="0" w:color="auto"/>
            </w:tcBorders>
            <w:shd w:val="clear" w:color="auto" w:fill="auto"/>
            <w:noWrap/>
            <w:vAlign w:val="center"/>
            <w:hideMark/>
          </w:tcPr>
          <w:p w:rsidR="00EA7859" w:rsidRPr="009B55A0" w:rsidRDefault="00EA7859" w:rsidP="001A2BA2">
            <w:pPr>
              <w:jc w:val="center"/>
              <w:rPr>
                <w:color w:val="000000"/>
                <w:sz w:val="18"/>
                <w:szCs w:val="18"/>
              </w:rPr>
            </w:pPr>
            <w:r w:rsidRPr="009B55A0">
              <w:rPr>
                <w:color w:val="000000"/>
                <w:sz w:val="18"/>
                <w:szCs w:val="18"/>
              </w:rPr>
              <w:t>3 885,3</w:t>
            </w:r>
          </w:p>
        </w:tc>
        <w:tc>
          <w:tcPr>
            <w:tcW w:w="992" w:type="dxa"/>
            <w:tcBorders>
              <w:top w:val="single" w:sz="4" w:space="0" w:color="auto"/>
              <w:left w:val="nil"/>
              <w:bottom w:val="single" w:sz="4" w:space="0" w:color="auto"/>
              <w:right w:val="single" w:sz="4" w:space="0" w:color="auto"/>
            </w:tcBorders>
            <w:vAlign w:val="center"/>
          </w:tcPr>
          <w:p w:rsidR="00EA7859" w:rsidRPr="009B55A0" w:rsidRDefault="00EA7859" w:rsidP="001A2BA2">
            <w:pPr>
              <w:jc w:val="center"/>
              <w:rPr>
                <w:color w:val="000000"/>
                <w:sz w:val="18"/>
                <w:szCs w:val="18"/>
              </w:rPr>
            </w:pPr>
            <w:r w:rsidRPr="009B55A0">
              <w:rPr>
                <w:color w:val="000000"/>
                <w:sz w:val="18"/>
                <w:szCs w:val="18"/>
              </w:rPr>
              <w:t>1 065,1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EA7859" w:rsidRPr="003541DB" w:rsidRDefault="00EA7859" w:rsidP="001A2BA2">
            <w:pPr>
              <w:jc w:val="center"/>
              <w:rPr>
                <w:color w:val="000000"/>
                <w:sz w:val="18"/>
                <w:szCs w:val="18"/>
              </w:rPr>
            </w:pPr>
            <w:r w:rsidRPr="003541DB">
              <w:rPr>
                <w:color w:val="000000"/>
                <w:sz w:val="18"/>
                <w:szCs w:val="18"/>
              </w:rPr>
              <w:t>980,5</w:t>
            </w:r>
          </w:p>
        </w:tc>
        <w:tc>
          <w:tcPr>
            <w:tcW w:w="885" w:type="dxa"/>
            <w:tcBorders>
              <w:top w:val="nil"/>
              <w:left w:val="nil"/>
              <w:bottom w:val="single" w:sz="4" w:space="0" w:color="auto"/>
              <w:right w:val="single" w:sz="4" w:space="0" w:color="auto"/>
            </w:tcBorders>
            <w:shd w:val="clear" w:color="auto" w:fill="auto"/>
            <w:noWrap/>
            <w:vAlign w:val="center"/>
          </w:tcPr>
          <w:p w:rsidR="00EA7859" w:rsidRPr="003541DB" w:rsidRDefault="00EA7859" w:rsidP="001A2BA2">
            <w:pPr>
              <w:jc w:val="center"/>
              <w:rPr>
                <w:color w:val="000000"/>
                <w:sz w:val="18"/>
                <w:szCs w:val="18"/>
              </w:rPr>
            </w:pPr>
            <w:r w:rsidRPr="003541DB">
              <w:rPr>
                <w:color w:val="000000"/>
                <w:sz w:val="18"/>
                <w:szCs w:val="18"/>
              </w:rPr>
              <w:t>25,2</w:t>
            </w:r>
          </w:p>
        </w:tc>
        <w:tc>
          <w:tcPr>
            <w:tcW w:w="850" w:type="dxa"/>
            <w:tcBorders>
              <w:top w:val="single" w:sz="4" w:space="0" w:color="auto"/>
              <w:left w:val="nil"/>
              <w:bottom w:val="single" w:sz="4" w:space="0" w:color="auto"/>
              <w:right w:val="single" w:sz="4" w:space="0" w:color="auto"/>
            </w:tcBorders>
            <w:vAlign w:val="center"/>
          </w:tcPr>
          <w:p w:rsidR="00EA7859" w:rsidRPr="003541DB" w:rsidRDefault="00EA7859" w:rsidP="001A2BA2">
            <w:pPr>
              <w:jc w:val="center"/>
              <w:rPr>
                <w:color w:val="000000"/>
                <w:sz w:val="18"/>
                <w:szCs w:val="18"/>
              </w:rPr>
            </w:pPr>
            <w:r w:rsidRPr="003541DB">
              <w:rPr>
                <w:color w:val="000000"/>
                <w:sz w:val="18"/>
                <w:szCs w:val="18"/>
              </w:rPr>
              <w:t>92,1</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7859" w:rsidRPr="003541DB" w:rsidRDefault="00EA7859" w:rsidP="001A2BA2">
            <w:pPr>
              <w:jc w:val="center"/>
              <w:rPr>
                <w:color w:val="000000"/>
                <w:sz w:val="18"/>
                <w:szCs w:val="18"/>
              </w:rPr>
            </w:pPr>
            <w:r w:rsidRPr="003541DB">
              <w:rPr>
                <w:color w:val="000000"/>
                <w:sz w:val="18"/>
                <w:szCs w:val="18"/>
              </w:rPr>
              <w:t>983,1</w:t>
            </w:r>
          </w:p>
        </w:tc>
        <w:tc>
          <w:tcPr>
            <w:tcW w:w="898" w:type="dxa"/>
            <w:tcBorders>
              <w:top w:val="nil"/>
              <w:left w:val="nil"/>
              <w:bottom w:val="single" w:sz="4" w:space="0" w:color="auto"/>
              <w:right w:val="single" w:sz="4" w:space="0" w:color="auto"/>
            </w:tcBorders>
            <w:shd w:val="clear" w:color="000000" w:fill="FFFFFF"/>
            <w:noWrap/>
            <w:vAlign w:val="center"/>
          </w:tcPr>
          <w:p w:rsidR="00EA7859" w:rsidRPr="003541DB" w:rsidRDefault="00EA7859" w:rsidP="001A2BA2">
            <w:pPr>
              <w:jc w:val="center"/>
              <w:rPr>
                <w:color w:val="000000"/>
                <w:sz w:val="18"/>
                <w:szCs w:val="18"/>
              </w:rPr>
            </w:pPr>
            <w:r w:rsidRPr="003541DB">
              <w:rPr>
                <w:color w:val="000000"/>
                <w:sz w:val="18"/>
                <w:szCs w:val="18"/>
              </w:rPr>
              <w:t>-0,3</w:t>
            </w:r>
          </w:p>
        </w:tc>
      </w:tr>
      <w:tr w:rsidR="00EA7859" w:rsidRPr="00C80A75" w:rsidTr="001A2BA2">
        <w:trPr>
          <w:gridAfter w:val="10"/>
          <w:wAfter w:w="21085" w:type="dxa"/>
          <w:trHeight w:val="300"/>
        </w:trPr>
        <w:tc>
          <w:tcPr>
            <w:tcW w:w="511" w:type="dxa"/>
            <w:tcBorders>
              <w:top w:val="nil"/>
              <w:left w:val="single" w:sz="4" w:space="0" w:color="auto"/>
              <w:bottom w:val="single" w:sz="4" w:space="0" w:color="auto"/>
              <w:right w:val="single" w:sz="4" w:space="0" w:color="auto"/>
            </w:tcBorders>
            <w:shd w:val="clear" w:color="000000" w:fill="FFFFFF"/>
            <w:noWrap/>
            <w:vAlign w:val="center"/>
          </w:tcPr>
          <w:p w:rsidR="00EA7859" w:rsidRPr="009B55A0" w:rsidRDefault="00EA7859" w:rsidP="001A2BA2">
            <w:pPr>
              <w:ind w:left="-85" w:right="-168"/>
              <w:jc w:val="center"/>
              <w:rPr>
                <w:color w:val="000000"/>
                <w:sz w:val="18"/>
                <w:szCs w:val="18"/>
              </w:rPr>
            </w:pPr>
            <w:r w:rsidRPr="009B55A0">
              <w:rPr>
                <w:color w:val="000000"/>
                <w:sz w:val="18"/>
                <w:szCs w:val="18"/>
              </w:rPr>
              <w:t>5.2.2</w:t>
            </w:r>
          </w:p>
        </w:tc>
        <w:tc>
          <w:tcPr>
            <w:tcW w:w="2551" w:type="dxa"/>
            <w:gridSpan w:val="3"/>
            <w:tcBorders>
              <w:top w:val="nil"/>
              <w:left w:val="nil"/>
              <w:bottom w:val="single" w:sz="4" w:space="0" w:color="auto"/>
              <w:right w:val="single" w:sz="4" w:space="0" w:color="auto"/>
            </w:tcBorders>
            <w:shd w:val="clear" w:color="auto" w:fill="auto"/>
            <w:vAlign w:val="center"/>
            <w:hideMark/>
          </w:tcPr>
          <w:p w:rsidR="00EA7859" w:rsidRPr="009B55A0" w:rsidRDefault="00EA7859" w:rsidP="001A2BA2">
            <w:pPr>
              <w:rPr>
                <w:i/>
                <w:iCs/>
                <w:color w:val="000000"/>
                <w:sz w:val="18"/>
                <w:szCs w:val="18"/>
              </w:rPr>
            </w:pPr>
            <w:r w:rsidRPr="009B55A0">
              <w:rPr>
                <w:i/>
                <w:iCs/>
                <w:color w:val="000000"/>
                <w:sz w:val="18"/>
                <w:szCs w:val="18"/>
              </w:rPr>
              <w:t xml:space="preserve">- оплата комунальних послуг </w:t>
            </w:r>
          </w:p>
        </w:tc>
        <w:tc>
          <w:tcPr>
            <w:tcW w:w="893" w:type="dxa"/>
            <w:tcBorders>
              <w:top w:val="nil"/>
              <w:left w:val="nil"/>
              <w:bottom w:val="single" w:sz="4" w:space="0" w:color="auto"/>
              <w:right w:val="single" w:sz="4" w:space="0" w:color="auto"/>
            </w:tcBorders>
            <w:shd w:val="clear" w:color="auto" w:fill="auto"/>
            <w:noWrap/>
            <w:vAlign w:val="center"/>
            <w:hideMark/>
          </w:tcPr>
          <w:p w:rsidR="00EA7859" w:rsidRPr="00F64E99" w:rsidRDefault="00EA7859" w:rsidP="001A2BA2">
            <w:pPr>
              <w:jc w:val="center"/>
              <w:rPr>
                <w:color w:val="000000"/>
                <w:sz w:val="18"/>
                <w:szCs w:val="18"/>
              </w:rPr>
            </w:pPr>
            <w:r w:rsidRPr="00F64E99">
              <w:rPr>
                <w:color w:val="000000"/>
                <w:sz w:val="18"/>
                <w:szCs w:val="18"/>
              </w:rPr>
              <w:t>316,0</w:t>
            </w:r>
          </w:p>
        </w:tc>
        <w:tc>
          <w:tcPr>
            <w:tcW w:w="992" w:type="dxa"/>
            <w:tcBorders>
              <w:top w:val="single" w:sz="4" w:space="0" w:color="auto"/>
              <w:left w:val="nil"/>
              <w:bottom w:val="single" w:sz="4" w:space="0" w:color="auto"/>
              <w:right w:val="single" w:sz="4" w:space="0" w:color="auto"/>
            </w:tcBorders>
            <w:vAlign w:val="center"/>
          </w:tcPr>
          <w:p w:rsidR="00EA7859" w:rsidRPr="00F64E99" w:rsidRDefault="00EA7859" w:rsidP="001A2BA2">
            <w:pPr>
              <w:jc w:val="center"/>
              <w:rPr>
                <w:color w:val="000000"/>
                <w:sz w:val="18"/>
                <w:szCs w:val="18"/>
              </w:rPr>
            </w:pPr>
            <w:r w:rsidRPr="00F64E99">
              <w:rPr>
                <w:color w:val="000000"/>
                <w:sz w:val="18"/>
                <w:szCs w:val="18"/>
              </w:rPr>
              <w:t>132,2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EA7859" w:rsidRPr="00F64E99" w:rsidRDefault="00EA7859" w:rsidP="001A2BA2">
            <w:pPr>
              <w:jc w:val="center"/>
              <w:rPr>
                <w:color w:val="000000"/>
                <w:sz w:val="18"/>
                <w:szCs w:val="18"/>
              </w:rPr>
            </w:pPr>
            <w:r w:rsidRPr="00F64E99">
              <w:rPr>
                <w:color w:val="000000"/>
                <w:sz w:val="18"/>
                <w:szCs w:val="18"/>
              </w:rPr>
              <w:t>101,3</w:t>
            </w:r>
          </w:p>
        </w:tc>
        <w:tc>
          <w:tcPr>
            <w:tcW w:w="885" w:type="dxa"/>
            <w:tcBorders>
              <w:top w:val="nil"/>
              <w:left w:val="nil"/>
              <w:bottom w:val="single" w:sz="4" w:space="0" w:color="auto"/>
              <w:right w:val="single" w:sz="4" w:space="0" w:color="auto"/>
            </w:tcBorders>
            <w:shd w:val="clear" w:color="auto" w:fill="auto"/>
            <w:noWrap/>
            <w:vAlign w:val="center"/>
          </w:tcPr>
          <w:p w:rsidR="00EA7859" w:rsidRPr="00F64E99" w:rsidRDefault="00EA7859" w:rsidP="001A2BA2">
            <w:pPr>
              <w:jc w:val="center"/>
              <w:rPr>
                <w:color w:val="000000"/>
                <w:sz w:val="18"/>
                <w:szCs w:val="18"/>
              </w:rPr>
            </w:pPr>
            <w:r w:rsidRPr="00F64E99">
              <w:rPr>
                <w:color w:val="000000"/>
                <w:sz w:val="18"/>
                <w:szCs w:val="18"/>
              </w:rPr>
              <w:t>32,1</w:t>
            </w:r>
          </w:p>
        </w:tc>
        <w:tc>
          <w:tcPr>
            <w:tcW w:w="850" w:type="dxa"/>
            <w:tcBorders>
              <w:top w:val="single" w:sz="4" w:space="0" w:color="auto"/>
              <w:left w:val="nil"/>
              <w:bottom w:val="single" w:sz="4" w:space="0" w:color="auto"/>
              <w:right w:val="single" w:sz="4" w:space="0" w:color="auto"/>
            </w:tcBorders>
            <w:vAlign w:val="center"/>
          </w:tcPr>
          <w:p w:rsidR="00EA7859" w:rsidRPr="00F64E99" w:rsidRDefault="00EA7859" w:rsidP="001A2BA2">
            <w:pPr>
              <w:jc w:val="center"/>
              <w:rPr>
                <w:color w:val="000000"/>
                <w:sz w:val="18"/>
                <w:szCs w:val="18"/>
              </w:rPr>
            </w:pPr>
            <w:r w:rsidRPr="00F64E99">
              <w:rPr>
                <w:color w:val="000000"/>
                <w:sz w:val="18"/>
                <w:szCs w:val="18"/>
              </w:rPr>
              <w:t>76,6</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7859" w:rsidRPr="00F64E99" w:rsidRDefault="00EA7859" w:rsidP="001A2BA2">
            <w:pPr>
              <w:jc w:val="center"/>
              <w:rPr>
                <w:color w:val="000000"/>
                <w:sz w:val="18"/>
                <w:szCs w:val="18"/>
              </w:rPr>
            </w:pPr>
            <w:r w:rsidRPr="00F64E99">
              <w:rPr>
                <w:color w:val="000000"/>
                <w:sz w:val="18"/>
                <w:szCs w:val="18"/>
              </w:rPr>
              <w:t>99,2</w:t>
            </w:r>
          </w:p>
        </w:tc>
        <w:tc>
          <w:tcPr>
            <w:tcW w:w="898" w:type="dxa"/>
            <w:tcBorders>
              <w:top w:val="nil"/>
              <w:left w:val="nil"/>
              <w:bottom w:val="single" w:sz="4" w:space="0" w:color="auto"/>
              <w:right w:val="single" w:sz="4" w:space="0" w:color="auto"/>
            </w:tcBorders>
            <w:shd w:val="clear" w:color="000000" w:fill="FFFFFF"/>
            <w:noWrap/>
            <w:vAlign w:val="center"/>
          </w:tcPr>
          <w:p w:rsidR="00EA7859" w:rsidRPr="00F64E99" w:rsidRDefault="00EA7859" w:rsidP="001A2BA2">
            <w:pPr>
              <w:jc w:val="center"/>
              <w:rPr>
                <w:color w:val="000000"/>
                <w:sz w:val="18"/>
                <w:szCs w:val="18"/>
              </w:rPr>
            </w:pPr>
            <w:r w:rsidRPr="00F64E99">
              <w:rPr>
                <w:color w:val="000000"/>
                <w:sz w:val="18"/>
                <w:szCs w:val="18"/>
              </w:rPr>
              <w:t>2,1</w:t>
            </w:r>
          </w:p>
        </w:tc>
      </w:tr>
      <w:tr w:rsidR="00EA7859" w:rsidRPr="00C80A75" w:rsidTr="001A2BA2">
        <w:trPr>
          <w:gridAfter w:val="10"/>
          <w:wAfter w:w="21085" w:type="dxa"/>
          <w:trHeight w:val="300"/>
        </w:trPr>
        <w:tc>
          <w:tcPr>
            <w:tcW w:w="5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7859" w:rsidRPr="00C80A75" w:rsidRDefault="00EA7859" w:rsidP="001A2BA2">
            <w:pPr>
              <w:ind w:left="-85" w:right="-168"/>
              <w:jc w:val="center"/>
              <w:rPr>
                <w:color w:val="000000"/>
                <w:sz w:val="18"/>
                <w:szCs w:val="18"/>
                <w:highlight w:val="yellow"/>
              </w:rPr>
            </w:pPr>
          </w:p>
        </w:tc>
        <w:tc>
          <w:tcPr>
            <w:tcW w:w="2551" w:type="dxa"/>
            <w:gridSpan w:val="3"/>
            <w:tcBorders>
              <w:top w:val="nil"/>
              <w:left w:val="nil"/>
              <w:bottom w:val="single" w:sz="4" w:space="0" w:color="auto"/>
              <w:right w:val="single" w:sz="4" w:space="0" w:color="auto"/>
            </w:tcBorders>
            <w:shd w:val="clear" w:color="auto" w:fill="auto"/>
            <w:vAlign w:val="center"/>
            <w:hideMark/>
          </w:tcPr>
          <w:p w:rsidR="00EA7859" w:rsidRPr="00C9570A" w:rsidRDefault="00EA7859" w:rsidP="001A2BA2">
            <w:pPr>
              <w:rPr>
                <w:color w:val="000000"/>
                <w:sz w:val="18"/>
                <w:szCs w:val="18"/>
              </w:rPr>
            </w:pPr>
            <w:r w:rsidRPr="00C9570A">
              <w:rPr>
                <w:b/>
                <w:color w:val="000000"/>
                <w:sz w:val="18"/>
                <w:szCs w:val="18"/>
              </w:rPr>
              <w:t>Всього по загальному фонду</w:t>
            </w:r>
          </w:p>
        </w:tc>
        <w:tc>
          <w:tcPr>
            <w:tcW w:w="893" w:type="dxa"/>
            <w:tcBorders>
              <w:top w:val="single" w:sz="4" w:space="0" w:color="auto"/>
              <w:left w:val="nil"/>
              <w:bottom w:val="single" w:sz="4" w:space="0" w:color="auto"/>
              <w:right w:val="single" w:sz="4" w:space="0" w:color="auto"/>
            </w:tcBorders>
            <w:noWrap/>
            <w:vAlign w:val="center"/>
            <w:hideMark/>
          </w:tcPr>
          <w:p w:rsidR="00EA7859" w:rsidRPr="00F64E99" w:rsidRDefault="00EA7859" w:rsidP="001A2BA2">
            <w:pPr>
              <w:ind w:left="-144" w:right="-171"/>
              <w:jc w:val="center"/>
              <w:rPr>
                <w:color w:val="000000"/>
                <w:sz w:val="18"/>
                <w:szCs w:val="18"/>
              </w:rPr>
            </w:pPr>
            <w:r w:rsidRPr="00F64E99">
              <w:rPr>
                <w:b/>
                <w:color w:val="000000"/>
                <w:sz w:val="18"/>
                <w:szCs w:val="18"/>
              </w:rPr>
              <w:t>113 200,5</w:t>
            </w:r>
          </w:p>
        </w:tc>
        <w:tc>
          <w:tcPr>
            <w:tcW w:w="992" w:type="dxa"/>
            <w:tcBorders>
              <w:top w:val="nil"/>
              <w:left w:val="single" w:sz="4" w:space="0" w:color="auto"/>
              <w:bottom w:val="single" w:sz="4" w:space="0" w:color="auto"/>
              <w:right w:val="single" w:sz="4" w:space="0" w:color="auto"/>
            </w:tcBorders>
            <w:shd w:val="clear" w:color="auto" w:fill="auto"/>
            <w:vAlign w:val="center"/>
          </w:tcPr>
          <w:p w:rsidR="00EA7859" w:rsidRPr="00F64E99" w:rsidRDefault="00EA7859" w:rsidP="001A2BA2">
            <w:pPr>
              <w:jc w:val="center"/>
              <w:rPr>
                <w:sz w:val="18"/>
                <w:szCs w:val="18"/>
                <w:lang w:val="en-US"/>
              </w:rPr>
            </w:pPr>
            <w:r w:rsidRPr="00F64E99">
              <w:rPr>
                <w:b/>
                <w:sz w:val="18"/>
                <w:szCs w:val="18"/>
                <w:lang w:val="en-US"/>
              </w:rPr>
              <w:t>27</w:t>
            </w:r>
            <w:r w:rsidRPr="00F64E99">
              <w:rPr>
                <w:b/>
                <w:sz w:val="18"/>
                <w:szCs w:val="18"/>
              </w:rPr>
              <w:t> </w:t>
            </w:r>
            <w:r w:rsidRPr="00F64E99">
              <w:rPr>
                <w:b/>
                <w:sz w:val="18"/>
                <w:szCs w:val="18"/>
                <w:lang w:val="en-US"/>
              </w:rPr>
              <w:t>584</w:t>
            </w:r>
            <w:r w:rsidRPr="00F64E99">
              <w:rPr>
                <w:b/>
                <w:sz w:val="18"/>
                <w:szCs w:val="18"/>
              </w:rPr>
              <w:t>,</w:t>
            </w:r>
            <w:r w:rsidRPr="00F64E99">
              <w:rPr>
                <w:b/>
                <w:sz w:val="18"/>
                <w:szCs w:val="18"/>
                <w:lang w:val="en-US"/>
              </w:rPr>
              <w:t>9</w:t>
            </w:r>
          </w:p>
        </w:tc>
        <w:tc>
          <w:tcPr>
            <w:tcW w:w="992" w:type="dxa"/>
            <w:tcBorders>
              <w:top w:val="nil"/>
              <w:left w:val="nil"/>
              <w:bottom w:val="single" w:sz="4" w:space="0" w:color="auto"/>
              <w:right w:val="single" w:sz="4" w:space="0" w:color="auto"/>
            </w:tcBorders>
            <w:shd w:val="clear" w:color="auto" w:fill="auto"/>
            <w:noWrap/>
            <w:vAlign w:val="center"/>
            <w:hideMark/>
          </w:tcPr>
          <w:p w:rsidR="00EA7859" w:rsidRPr="00F64E99" w:rsidRDefault="00EA7859" w:rsidP="001A2BA2">
            <w:pPr>
              <w:jc w:val="center"/>
              <w:rPr>
                <w:color w:val="000000"/>
                <w:sz w:val="18"/>
                <w:szCs w:val="18"/>
              </w:rPr>
            </w:pPr>
            <w:r w:rsidRPr="00F64E99">
              <w:rPr>
                <w:b/>
                <w:color w:val="000000"/>
                <w:sz w:val="18"/>
                <w:szCs w:val="18"/>
              </w:rPr>
              <w:t>23 766,3</w:t>
            </w:r>
          </w:p>
        </w:tc>
        <w:tc>
          <w:tcPr>
            <w:tcW w:w="885" w:type="dxa"/>
            <w:tcBorders>
              <w:top w:val="single" w:sz="4" w:space="0" w:color="auto"/>
              <w:left w:val="nil"/>
              <w:bottom w:val="single" w:sz="4" w:space="0" w:color="auto"/>
              <w:right w:val="single" w:sz="4" w:space="0" w:color="auto"/>
            </w:tcBorders>
            <w:noWrap/>
            <w:vAlign w:val="center"/>
          </w:tcPr>
          <w:p w:rsidR="00EA7859" w:rsidRPr="00F64E99" w:rsidRDefault="00EA7859" w:rsidP="001A2BA2">
            <w:pPr>
              <w:jc w:val="center"/>
              <w:rPr>
                <w:color w:val="000000"/>
                <w:sz w:val="18"/>
                <w:szCs w:val="18"/>
              </w:rPr>
            </w:pPr>
            <w:r w:rsidRPr="00F64E99">
              <w:rPr>
                <w:b/>
                <w:color w:val="000000"/>
                <w:sz w:val="18"/>
                <w:szCs w:val="18"/>
              </w:rPr>
              <w:t>21,0</w:t>
            </w:r>
          </w:p>
        </w:tc>
        <w:tc>
          <w:tcPr>
            <w:tcW w:w="850" w:type="dxa"/>
            <w:tcBorders>
              <w:top w:val="nil"/>
              <w:left w:val="single" w:sz="4" w:space="0" w:color="auto"/>
              <w:bottom w:val="single" w:sz="4" w:space="0" w:color="auto"/>
              <w:right w:val="single" w:sz="4" w:space="0" w:color="auto"/>
            </w:tcBorders>
            <w:shd w:val="clear" w:color="auto" w:fill="auto"/>
            <w:vAlign w:val="center"/>
          </w:tcPr>
          <w:p w:rsidR="00EA7859" w:rsidRPr="00F64E99" w:rsidRDefault="00EA7859" w:rsidP="001A2BA2">
            <w:pPr>
              <w:jc w:val="center"/>
              <w:rPr>
                <w:b/>
                <w:color w:val="000000"/>
                <w:sz w:val="18"/>
                <w:szCs w:val="18"/>
              </w:rPr>
            </w:pPr>
            <w:r w:rsidRPr="00F64E99">
              <w:rPr>
                <w:b/>
                <w:color w:val="000000"/>
                <w:sz w:val="18"/>
                <w:szCs w:val="18"/>
              </w:rPr>
              <w:t>86,2</w:t>
            </w:r>
          </w:p>
        </w:tc>
        <w:tc>
          <w:tcPr>
            <w:tcW w:w="959" w:type="dxa"/>
            <w:tcBorders>
              <w:top w:val="nil"/>
              <w:left w:val="nil"/>
              <w:bottom w:val="single" w:sz="4" w:space="0" w:color="auto"/>
              <w:right w:val="single" w:sz="4" w:space="0" w:color="auto"/>
            </w:tcBorders>
            <w:shd w:val="clear" w:color="auto" w:fill="auto"/>
            <w:noWrap/>
            <w:vAlign w:val="center"/>
          </w:tcPr>
          <w:p w:rsidR="00EA7859" w:rsidRPr="00F64E99" w:rsidRDefault="00EA7859" w:rsidP="001A2BA2">
            <w:pPr>
              <w:jc w:val="center"/>
              <w:rPr>
                <w:color w:val="000000"/>
                <w:sz w:val="18"/>
                <w:szCs w:val="18"/>
              </w:rPr>
            </w:pPr>
            <w:r w:rsidRPr="00F64E99">
              <w:rPr>
                <w:b/>
                <w:color w:val="000000"/>
                <w:sz w:val="18"/>
                <w:szCs w:val="18"/>
              </w:rPr>
              <w:t>21 274,2</w:t>
            </w:r>
          </w:p>
        </w:tc>
        <w:tc>
          <w:tcPr>
            <w:tcW w:w="898" w:type="dxa"/>
            <w:tcBorders>
              <w:bottom w:val="single" w:sz="4" w:space="0" w:color="auto"/>
              <w:right w:val="single" w:sz="4" w:space="0" w:color="auto"/>
            </w:tcBorders>
            <w:noWrap/>
            <w:vAlign w:val="center"/>
          </w:tcPr>
          <w:p w:rsidR="00EA7859" w:rsidRPr="00F64E99" w:rsidRDefault="00EA7859" w:rsidP="001A2BA2">
            <w:pPr>
              <w:jc w:val="center"/>
              <w:rPr>
                <w:color w:val="000000"/>
                <w:sz w:val="18"/>
                <w:szCs w:val="18"/>
              </w:rPr>
            </w:pPr>
            <w:r w:rsidRPr="00F64E99">
              <w:rPr>
                <w:color w:val="000000"/>
                <w:sz w:val="18"/>
                <w:szCs w:val="18"/>
              </w:rPr>
              <w:t>11,7</w:t>
            </w:r>
          </w:p>
        </w:tc>
      </w:tr>
    </w:tbl>
    <w:p w:rsidR="00EA7859" w:rsidRDefault="00EA7859" w:rsidP="00EA7859">
      <w:pPr>
        <w:autoSpaceDE w:val="0"/>
        <w:autoSpaceDN w:val="0"/>
        <w:adjustRightInd w:val="0"/>
        <w:ind w:firstLine="567"/>
        <w:jc w:val="both"/>
      </w:pPr>
    </w:p>
    <w:p w:rsidR="00EA7859" w:rsidRDefault="00EA7859" w:rsidP="00EA7859">
      <w:pPr>
        <w:autoSpaceDE w:val="0"/>
        <w:autoSpaceDN w:val="0"/>
        <w:adjustRightInd w:val="0"/>
        <w:ind w:firstLine="567"/>
        <w:jc w:val="both"/>
      </w:pPr>
      <w:r w:rsidRPr="00940246">
        <w:t xml:space="preserve">Кредиторська і дебіторська заборгованості по </w:t>
      </w:r>
      <w:r>
        <w:t>загальному</w:t>
      </w:r>
      <w:r w:rsidRPr="00940246">
        <w:t xml:space="preserve"> фонду станом на 01.04.2024 року не обліковувалась.</w:t>
      </w:r>
    </w:p>
    <w:p w:rsidR="00EA7859" w:rsidRDefault="00EA7859" w:rsidP="00EA7859">
      <w:pPr>
        <w:autoSpaceDE w:val="0"/>
        <w:autoSpaceDN w:val="0"/>
        <w:adjustRightInd w:val="0"/>
        <w:ind w:firstLine="567"/>
        <w:jc w:val="both"/>
      </w:pPr>
    </w:p>
    <w:p w:rsidR="00EA7859" w:rsidRDefault="00EA7859" w:rsidP="00EA7859">
      <w:pPr>
        <w:widowControl w:val="0"/>
        <w:ind w:firstLine="567"/>
        <w:jc w:val="center"/>
        <w:rPr>
          <w:b/>
          <w:i/>
          <w:color w:val="000000"/>
          <w:u w:val="single"/>
        </w:rPr>
      </w:pPr>
      <w:r w:rsidRPr="004B3365">
        <w:rPr>
          <w:b/>
          <w:i/>
          <w:color w:val="000000"/>
          <w:u w:val="single"/>
        </w:rPr>
        <w:t>Спеціальний фонд</w:t>
      </w:r>
    </w:p>
    <w:p w:rsidR="00EA7859" w:rsidRPr="004B3365" w:rsidRDefault="00EA7859" w:rsidP="00EA7859">
      <w:pPr>
        <w:widowControl w:val="0"/>
        <w:ind w:firstLine="567"/>
        <w:jc w:val="center"/>
      </w:pPr>
    </w:p>
    <w:p w:rsidR="00EA7859" w:rsidRPr="004B3365" w:rsidRDefault="00EA7859" w:rsidP="00EA7859">
      <w:pPr>
        <w:autoSpaceDE w:val="0"/>
        <w:autoSpaceDN w:val="0"/>
        <w:adjustRightInd w:val="0"/>
        <w:ind w:firstLine="567"/>
        <w:jc w:val="both"/>
      </w:pPr>
      <w:r w:rsidRPr="004B3365">
        <w:t>Спеціальний фонд у сфері фізичної культури та спорту сформований у сумі 1 126,0 тис.грн. Складовими частинами наповнення спеціального фонду є власні надходження бюджетних установ в сумі 102,4 тис.грн та кошти бюджету розвитку у сумі 1 023,6 тис.грн.</w:t>
      </w:r>
    </w:p>
    <w:p w:rsidR="00EA7859" w:rsidRPr="004B3365" w:rsidRDefault="00EA7859" w:rsidP="00EA7859">
      <w:pPr>
        <w:autoSpaceDE w:val="0"/>
        <w:autoSpaceDN w:val="0"/>
        <w:adjustRightInd w:val="0"/>
        <w:ind w:firstLine="567"/>
        <w:jc w:val="both"/>
        <w:rPr>
          <w:lang w:eastAsia="x-none"/>
        </w:rPr>
      </w:pPr>
    </w:p>
    <w:p w:rsidR="00EA7859" w:rsidRPr="00E74EEA" w:rsidRDefault="00EA7859" w:rsidP="00EA7859">
      <w:pPr>
        <w:widowControl w:val="0"/>
        <w:ind w:firstLine="567"/>
        <w:jc w:val="center"/>
        <w:rPr>
          <w:i/>
        </w:rPr>
      </w:pPr>
      <w:r w:rsidRPr="00E74EEA">
        <w:rPr>
          <w:i/>
        </w:rPr>
        <w:t>Структура власних надходжень в розрізі груп</w:t>
      </w:r>
    </w:p>
    <w:tbl>
      <w:tblPr>
        <w:tblStyle w:val="af4"/>
        <w:tblW w:w="9493" w:type="dxa"/>
        <w:tblLayout w:type="fixed"/>
        <w:tblLook w:val="04A0" w:firstRow="1" w:lastRow="0" w:firstColumn="1" w:lastColumn="0" w:noHBand="0" w:noVBand="1"/>
      </w:tblPr>
      <w:tblGrid>
        <w:gridCol w:w="955"/>
        <w:gridCol w:w="3406"/>
        <w:gridCol w:w="1417"/>
        <w:gridCol w:w="1134"/>
        <w:gridCol w:w="1276"/>
        <w:gridCol w:w="1305"/>
      </w:tblGrid>
      <w:tr w:rsidR="00EA7859" w:rsidRPr="00E74EEA" w:rsidTr="001A2BA2">
        <w:tc>
          <w:tcPr>
            <w:tcW w:w="955" w:type="dxa"/>
          </w:tcPr>
          <w:p w:rsidR="00EA7859" w:rsidRPr="00E74EEA" w:rsidRDefault="00EA7859" w:rsidP="001A2BA2">
            <w:pPr>
              <w:widowControl w:val="0"/>
              <w:jc w:val="center"/>
              <w:rPr>
                <w:b/>
                <w:sz w:val="20"/>
                <w:szCs w:val="20"/>
              </w:rPr>
            </w:pPr>
            <w:r w:rsidRPr="00E74EEA">
              <w:rPr>
                <w:b/>
                <w:sz w:val="20"/>
                <w:szCs w:val="20"/>
              </w:rPr>
              <w:t>Код доходів</w:t>
            </w:r>
          </w:p>
        </w:tc>
        <w:tc>
          <w:tcPr>
            <w:tcW w:w="3406" w:type="dxa"/>
          </w:tcPr>
          <w:p w:rsidR="00EA7859" w:rsidRPr="00E74EEA" w:rsidRDefault="00EA7859" w:rsidP="001A2BA2">
            <w:pPr>
              <w:widowControl w:val="0"/>
              <w:jc w:val="center"/>
              <w:rPr>
                <w:b/>
                <w:sz w:val="20"/>
                <w:szCs w:val="20"/>
              </w:rPr>
            </w:pPr>
            <w:r w:rsidRPr="00E74EEA">
              <w:rPr>
                <w:b/>
                <w:sz w:val="20"/>
                <w:szCs w:val="20"/>
              </w:rPr>
              <w:t>Найменування коду доходів</w:t>
            </w:r>
          </w:p>
        </w:tc>
        <w:tc>
          <w:tcPr>
            <w:tcW w:w="1417" w:type="dxa"/>
          </w:tcPr>
          <w:p w:rsidR="00EA7859" w:rsidRPr="00E74EEA" w:rsidRDefault="00EA7859" w:rsidP="001A2BA2">
            <w:pPr>
              <w:widowControl w:val="0"/>
              <w:jc w:val="center"/>
              <w:rPr>
                <w:b/>
                <w:sz w:val="20"/>
                <w:szCs w:val="20"/>
              </w:rPr>
            </w:pPr>
            <w:r w:rsidRPr="00E74EEA">
              <w:rPr>
                <w:b/>
                <w:sz w:val="20"/>
                <w:szCs w:val="20"/>
              </w:rPr>
              <w:t>Затверджено на рік (з урахуванням змін)</w:t>
            </w:r>
          </w:p>
        </w:tc>
        <w:tc>
          <w:tcPr>
            <w:tcW w:w="1134" w:type="dxa"/>
          </w:tcPr>
          <w:p w:rsidR="00EA7859" w:rsidRPr="00E74EEA" w:rsidRDefault="00EA7859" w:rsidP="001A2BA2">
            <w:pPr>
              <w:widowControl w:val="0"/>
              <w:jc w:val="center"/>
              <w:rPr>
                <w:b/>
                <w:sz w:val="20"/>
                <w:szCs w:val="20"/>
              </w:rPr>
            </w:pPr>
            <w:r w:rsidRPr="00E74EEA">
              <w:rPr>
                <w:b/>
                <w:sz w:val="20"/>
                <w:szCs w:val="20"/>
              </w:rPr>
              <w:t>Залишок на початок звітного року</w:t>
            </w:r>
          </w:p>
        </w:tc>
        <w:tc>
          <w:tcPr>
            <w:tcW w:w="1276" w:type="dxa"/>
          </w:tcPr>
          <w:p w:rsidR="00EA7859" w:rsidRPr="00E74EEA" w:rsidRDefault="00EA7859" w:rsidP="001A2BA2">
            <w:pPr>
              <w:widowControl w:val="0"/>
              <w:jc w:val="center"/>
              <w:rPr>
                <w:b/>
                <w:sz w:val="20"/>
                <w:szCs w:val="20"/>
              </w:rPr>
            </w:pPr>
            <w:r w:rsidRPr="00E74EEA">
              <w:rPr>
                <w:b/>
                <w:sz w:val="20"/>
                <w:szCs w:val="20"/>
              </w:rPr>
              <w:t>Надійшло коштів за звітний період</w:t>
            </w:r>
          </w:p>
        </w:tc>
        <w:tc>
          <w:tcPr>
            <w:tcW w:w="1305" w:type="dxa"/>
          </w:tcPr>
          <w:p w:rsidR="00EA7859" w:rsidRPr="00E74EEA" w:rsidRDefault="00EA7859" w:rsidP="001A2BA2">
            <w:pPr>
              <w:widowControl w:val="0"/>
              <w:jc w:val="center"/>
              <w:rPr>
                <w:b/>
                <w:sz w:val="20"/>
                <w:szCs w:val="20"/>
              </w:rPr>
            </w:pPr>
            <w:r w:rsidRPr="00E74EEA">
              <w:rPr>
                <w:b/>
                <w:sz w:val="20"/>
                <w:szCs w:val="20"/>
              </w:rPr>
              <w:t>Відсоток виконання до плану</w:t>
            </w:r>
          </w:p>
        </w:tc>
      </w:tr>
      <w:tr w:rsidR="00EA7859" w:rsidRPr="00E74EEA" w:rsidTr="001A2BA2">
        <w:tc>
          <w:tcPr>
            <w:tcW w:w="955" w:type="dxa"/>
            <w:vAlign w:val="center"/>
          </w:tcPr>
          <w:p w:rsidR="00EA7859" w:rsidRPr="00E74EEA" w:rsidRDefault="00EA7859" w:rsidP="001A2BA2">
            <w:pPr>
              <w:widowControl w:val="0"/>
              <w:jc w:val="center"/>
              <w:rPr>
                <w:i/>
                <w:sz w:val="12"/>
                <w:szCs w:val="12"/>
              </w:rPr>
            </w:pPr>
            <w:r w:rsidRPr="00E74EEA">
              <w:rPr>
                <w:sz w:val="18"/>
                <w:szCs w:val="18"/>
              </w:rPr>
              <w:t>25010000</w:t>
            </w:r>
          </w:p>
        </w:tc>
        <w:tc>
          <w:tcPr>
            <w:tcW w:w="3406" w:type="dxa"/>
          </w:tcPr>
          <w:p w:rsidR="00EA7859" w:rsidRPr="00E74EEA" w:rsidRDefault="00EA7859" w:rsidP="001A2BA2">
            <w:pPr>
              <w:widowControl w:val="0"/>
              <w:jc w:val="center"/>
              <w:rPr>
                <w:i/>
                <w:sz w:val="12"/>
                <w:szCs w:val="12"/>
              </w:rPr>
            </w:pPr>
            <w:r w:rsidRPr="00E74EEA">
              <w:rPr>
                <w:color w:val="333333"/>
                <w:sz w:val="18"/>
                <w:szCs w:val="18"/>
                <w:shd w:val="clear" w:color="auto" w:fill="FFFFFF"/>
              </w:rPr>
              <w:t>Надходження від плати за послуги, що надаються бюджетними установами згідно із законодавством, в т.ч.:</w:t>
            </w:r>
          </w:p>
        </w:tc>
        <w:tc>
          <w:tcPr>
            <w:tcW w:w="1417" w:type="dxa"/>
            <w:vAlign w:val="center"/>
          </w:tcPr>
          <w:p w:rsidR="00EA7859" w:rsidRPr="00E74EEA" w:rsidRDefault="00EA7859" w:rsidP="001A2BA2">
            <w:pPr>
              <w:widowControl w:val="0"/>
              <w:jc w:val="center"/>
              <w:rPr>
                <w:i/>
                <w:sz w:val="12"/>
                <w:szCs w:val="12"/>
              </w:rPr>
            </w:pPr>
            <w:r w:rsidRPr="00E74EEA">
              <w:rPr>
                <w:sz w:val="18"/>
                <w:szCs w:val="18"/>
              </w:rPr>
              <w:t>95,0</w:t>
            </w:r>
          </w:p>
        </w:tc>
        <w:tc>
          <w:tcPr>
            <w:tcW w:w="1134" w:type="dxa"/>
            <w:vMerge w:val="restart"/>
            <w:vAlign w:val="center"/>
          </w:tcPr>
          <w:p w:rsidR="00EA7859" w:rsidRPr="00E74EEA" w:rsidRDefault="00EA7859" w:rsidP="001A2BA2">
            <w:pPr>
              <w:widowControl w:val="0"/>
              <w:jc w:val="center"/>
              <w:rPr>
                <w:i/>
                <w:sz w:val="18"/>
                <w:szCs w:val="18"/>
              </w:rPr>
            </w:pPr>
            <w:r w:rsidRPr="00E74EEA">
              <w:rPr>
                <w:i/>
                <w:sz w:val="18"/>
                <w:szCs w:val="18"/>
              </w:rPr>
              <w:t>164,6</w:t>
            </w:r>
          </w:p>
        </w:tc>
        <w:tc>
          <w:tcPr>
            <w:tcW w:w="1276" w:type="dxa"/>
            <w:vAlign w:val="center"/>
          </w:tcPr>
          <w:p w:rsidR="00EA7859" w:rsidRPr="00E74EEA" w:rsidRDefault="00EA7859" w:rsidP="001A2BA2">
            <w:pPr>
              <w:widowControl w:val="0"/>
              <w:jc w:val="center"/>
              <w:rPr>
                <w:i/>
                <w:sz w:val="18"/>
                <w:szCs w:val="18"/>
              </w:rPr>
            </w:pPr>
            <w:r w:rsidRPr="00E74EEA">
              <w:rPr>
                <w:i/>
                <w:sz w:val="18"/>
                <w:szCs w:val="18"/>
              </w:rPr>
              <w:t>10,5</w:t>
            </w:r>
          </w:p>
        </w:tc>
        <w:tc>
          <w:tcPr>
            <w:tcW w:w="1305" w:type="dxa"/>
            <w:vAlign w:val="center"/>
          </w:tcPr>
          <w:p w:rsidR="00EA7859" w:rsidRPr="00E74EEA" w:rsidRDefault="00EA7859" w:rsidP="001A2BA2">
            <w:pPr>
              <w:widowControl w:val="0"/>
              <w:jc w:val="center"/>
              <w:rPr>
                <w:sz w:val="18"/>
                <w:szCs w:val="18"/>
              </w:rPr>
            </w:pPr>
            <w:r w:rsidRPr="00E74EEA">
              <w:rPr>
                <w:sz w:val="18"/>
                <w:szCs w:val="18"/>
              </w:rPr>
              <w:t>11,1</w:t>
            </w:r>
          </w:p>
        </w:tc>
      </w:tr>
      <w:tr w:rsidR="00EA7859" w:rsidRPr="00E74EEA" w:rsidTr="001A2BA2">
        <w:tc>
          <w:tcPr>
            <w:tcW w:w="955" w:type="dxa"/>
            <w:vAlign w:val="center"/>
          </w:tcPr>
          <w:p w:rsidR="00EA7859" w:rsidRPr="00E74EEA" w:rsidRDefault="00EA7859" w:rsidP="001A2BA2">
            <w:pPr>
              <w:widowControl w:val="0"/>
              <w:jc w:val="center"/>
              <w:rPr>
                <w:sz w:val="18"/>
                <w:szCs w:val="18"/>
              </w:rPr>
            </w:pPr>
            <w:r w:rsidRPr="00E74EEA">
              <w:rPr>
                <w:i/>
                <w:sz w:val="18"/>
                <w:szCs w:val="18"/>
              </w:rPr>
              <w:t>25010300</w:t>
            </w:r>
          </w:p>
        </w:tc>
        <w:tc>
          <w:tcPr>
            <w:tcW w:w="3406" w:type="dxa"/>
          </w:tcPr>
          <w:p w:rsidR="00EA7859" w:rsidRPr="00E74EEA" w:rsidRDefault="00EA7859" w:rsidP="001A2BA2">
            <w:pPr>
              <w:widowControl w:val="0"/>
              <w:jc w:val="both"/>
              <w:rPr>
                <w:color w:val="333333"/>
                <w:sz w:val="18"/>
                <w:szCs w:val="18"/>
                <w:shd w:val="clear" w:color="auto" w:fill="FFFFFF"/>
              </w:rPr>
            </w:pPr>
            <w:r w:rsidRPr="00E74EEA">
              <w:rPr>
                <w:i/>
                <w:color w:val="333333"/>
                <w:sz w:val="18"/>
                <w:szCs w:val="18"/>
                <w:shd w:val="clear" w:color="auto" w:fill="FFFFFF"/>
              </w:rPr>
              <w:t xml:space="preserve">плата за </w:t>
            </w:r>
            <w:r w:rsidRPr="00345FE6">
              <w:rPr>
                <w:i/>
                <w:color w:val="000000" w:themeColor="text1"/>
                <w:sz w:val="18"/>
                <w:szCs w:val="18"/>
                <w:shd w:val="clear" w:color="auto" w:fill="FFFFFF"/>
              </w:rPr>
              <w:t>оренду майна бюджетних установ, що здійснюється відповідно до </w:t>
            </w:r>
            <w:hyperlink r:id="rId32" w:tgtFrame="_blank" w:history="1">
              <w:r>
                <w:rPr>
                  <w:rStyle w:val="afc"/>
                  <w:i/>
                  <w:color w:val="000000" w:themeColor="text1"/>
                  <w:sz w:val="18"/>
                  <w:szCs w:val="18"/>
                  <w:shd w:val="clear" w:color="auto" w:fill="FFFFFF"/>
                </w:rPr>
                <w:t xml:space="preserve">Закону </w:t>
              </w:r>
              <w:r w:rsidRPr="00345FE6">
                <w:rPr>
                  <w:rStyle w:val="afc"/>
                  <w:i/>
                  <w:color w:val="000000" w:themeColor="text1"/>
                  <w:sz w:val="18"/>
                  <w:szCs w:val="18"/>
                  <w:shd w:val="clear" w:color="auto" w:fill="FFFFFF"/>
                </w:rPr>
                <w:t>України</w:t>
              </w:r>
            </w:hyperlink>
            <w:r w:rsidRPr="00345FE6">
              <w:rPr>
                <w:i/>
                <w:color w:val="000000" w:themeColor="text1"/>
                <w:sz w:val="18"/>
                <w:szCs w:val="18"/>
                <w:shd w:val="clear" w:color="auto" w:fill="FFFFFF"/>
              </w:rPr>
              <w:t> "Про</w:t>
            </w:r>
            <w:r w:rsidRPr="00E74EEA">
              <w:rPr>
                <w:i/>
                <w:color w:val="333333"/>
                <w:sz w:val="18"/>
                <w:szCs w:val="18"/>
                <w:shd w:val="clear" w:color="auto" w:fill="FFFFFF"/>
              </w:rPr>
              <w:t xml:space="preserve"> оренду державного та комунального майна"</w:t>
            </w:r>
          </w:p>
        </w:tc>
        <w:tc>
          <w:tcPr>
            <w:tcW w:w="1417" w:type="dxa"/>
            <w:vAlign w:val="center"/>
          </w:tcPr>
          <w:p w:rsidR="00EA7859" w:rsidRPr="00E74EEA" w:rsidRDefault="00EA7859" w:rsidP="001A2BA2">
            <w:pPr>
              <w:widowControl w:val="0"/>
              <w:jc w:val="center"/>
              <w:rPr>
                <w:sz w:val="18"/>
                <w:szCs w:val="18"/>
              </w:rPr>
            </w:pPr>
            <w:r w:rsidRPr="00E74EEA">
              <w:rPr>
                <w:i/>
                <w:sz w:val="18"/>
                <w:szCs w:val="18"/>
              </w:rPr>
              <w:t>95,0</w:t>
            </w:r>
          </w:p>
        </w:tc>
        <w:tc>
          <w:tcPr>
            <w:tcW w:w="1134" w:type="dxa"/>
            <w:vMerge/>
            <w:vAlign w:val="center"/>
          </w:tcPr>
          <w:p w:rsidR="00EA7859" w:rsidRPr="00E74EEA" w:rsidRDefault="00EA7859" w:rsidP="001A2BA2">
            <w:pPr>
              <w:widowControl w:val="0"/>
              <w:ind w:left="-333" w:firstLine="333"/>
              <w:jc w:val="center"/>
              <w:rPr>
                <w:sz w:val="18"/>
                <w:szCs w:val="18"/>
              </w:rPr>
            </w:pPr>
          </w:p>
        </w:tc>
        <w:tc>
          <w:tcPr>
            <w:tcW w:w="1276" w:type="dxa"/>
            <w:vAlign w:val="center"/>
          </w:tcPr>
          <w:p w:rsidR="00EA7859" w:rsidRPr="00E74EEA" w:rsidRDefault="00EA7859" w:rsidP="001A2BA2">
            <w:pPr>
              <w:widowControl w:val="0"/>
              <w:jc w:val="center"/>
              <w:rPr>
                <w:sz w:val="18"/>
                <w:szCs w:val="18"/>
              </w:rPr>
            </w:pPr>
            <w:r w:rsidRPr="00E74EEA">
              <w:rPr>
                <w:sz w:val="18"/>
                <w:szCs w:val="18"/>
              </w:rPr>
              <w:t>10,5</w:t>
            </w:r>
          </w:p>
        </w:tc>
        <w:tc>
          <w:tcPr>
            <w:tcW w:w="1305" w:type="dxa"/>
            <w:vAlign w:val="center"/>
          </w:tcPr>
          <w:p w:rsidR="00EA7859" w:rsidRPr="00E74EEA" w:rsidRDefault="00EA7859" w:rsidP="001A2BA2">
            <w:pPr>
              <w:widowControl w:val="0"/>
              <w:jc w:val="center"/>
              <w:rPr>
                <w:sz w:val="18"/>
                <w:szCs w:val="18"/>
              </w:rPr>
            </w:pPr>
            <w:r w:rsidRPr="00E74EEA">
              <w:rPr>
                <w:sz w:val="18"/>
                <w:szCs w:val="18"/>
              </w:rPr>
              <w:t>11,1</w:t>
            </w:r>
          </w:p>
        </w:tc>
      </w:tr>
      <w:tr w:rsidR="00EA7859" w:rsidRPr="00E74EEA" w:rsidTr="001A2BA2">
        <w:tc>
          <w:tcPr>
            <w:tcW w:w="955" w:type="dxa"/>
          </w:tcPr>
          <w:p w:rsidR="00EA7859" w:rsidRPr="00E74EEA" w:rsidRDefault="00EA7859" w:rsidP="001A2BA2">
            <w:pPr>
              <w:widowControl w:val="0"/>
              <w:jc w:val="center"/>
              <w:rPr>
                <w:b/>
                <w:sz w:val="20"/>
                <w:szCs w:val="20"/>
              </w:rPr>
            </w:pPr>
            <w:r w:rsidRPr="00E74EEA">
              <w:rPr>
                <w:b/>
                <w:sz w:val="20"/>
                <w:szCs w:val="20"/>
              </w:rPr>
              <w:t>Код доходів</w:t>
            </w:r>
          </w:p>
        </w:tc>
        <w:tc>
          <w:tcPr>
            <w:tcW w:w="3406" w:type="dxa"/>
          </w:tcPr>
          <w:p w:rsidR="00EA7859" w:rsidRPr="00E74EEA" w:rsidRDefault="00EA7859" w:rsidP="001A2BA2">
            <w:pPr>
              <w:widowControl w:val="0"/>
              <w:jc w:val="center"/>
              <w:rPr>
                <w:b/>
                <w:sz w:val="20"/>
                <w:szCs w:val="20"/>
              </w:rPr>
            </w:pPr>
            <w:r w:rsidRPr="00E74EEA">
              <w:rPr>
                <w:b/>
                <w:sz w:val="20"/>
                <w:szCs w:val="20"/>
              </w:rPr>
              <w:t>Найменування коду доходів</w:t>
            </w:r>
          </w:p>
        </w:tc>
        <w:tc>
          <w:tcPr>
            <w:tcW w:w="1417" w:type="dxa"/>
          </w:tcPr>
          <w:p w:rsidR="00EA7859" w:rsidRPr="00E74EEA" w:rsidRDefault="00EA7859" w:rsidP="001A2BA2">
            <w:pPr>
              <w:widowControl w:val="0"/>
              <w:jc w:val="center"/>
              <w:rPr>
                <w:b/>
                <w:sz w:val="20"/>
                <w:szCs w:val="20"/>
              </w:rPr>
            </w:pPr>
            <w:r w:rsidRPr="00E74EEA">
              <w:rPr>
                <w:b/>
                <w:sz w:val="20"/>
                <w:szCs w:val="20"/>
              </w:rPr>
              <w:t>Затверджено на рік (з урахуванням змін)</w:t>
            </w:r>
          </w:p>
        </w:tc>
        <w:tc>
          <w:tcPr>
            <w:tcW w:w="1134" w:type="dxa"/>
          </w:tcPr>
          <w:p w:rsidR="00EA7859" w:rsidRPr="00E74EEA" w:rsidRDefault="00EA7859" w:rsidP="001A2BA2">
            <w:pPr>
              <w:widowControl w:val="0"/>
              <w:jc w:val="center"/>
              <w:rPr>
                <w:b/>
                <w:sz w:val="20"/>
                <w:szCs w:val="20"/>
              </w:rPr>
            </w:pPr>
            <w:r w:rsidRPr="00E74EEA">
              <w:rPr>
                <w:b/>
                <w:sz w:val="20"/>
                <w:szCs w:val="20"/>
              </w:rPr>
              <w:t>Залишок на початок звітного року</w:t>
            </w:r>
          </w:p>
        </w:tc>
        <w:tc>
          <w:tcPr>
            <w:tcW w:w="1276" w:type="dxa"/>
          </w:tcPr>
          <w:p w:rsidR="00EA7859" w:rsidRPr="00E74EEA" w:rsidRDefault="00EA7859" w:rsidP="001A2BA2">
            <w:pPr>
              <w:widowControl w:val="0"/>
              <w:jc w:val="center"/>
              <w:rPr>
                <w:b/>
                <w:sz w:val="20"/>
                <w:szCs w:val="20"/>
              </w:rPr>
            </w:pPr>
            <w:r w:rsidRPr="00E74EEA">
              <w:rPr>
                <w:b/>
                <w:sz w:val="20"/>
                <w:szCs w:val="20"/>
              </w:rPr>
              <w:t>Надійшло коштів за звітний період</w:t>
            </w:r>
          </w:p>
        </w:tc>
        <w:tc>
          <w:tcPr>
            <w:tcW w:w="1305" w:type="dxa"/>
          </w:tcPr>
          <w:p w:rsidR="00EA7859" w:rsidRPr="00E74EEA" w:rsidRDefault="00EA7859" w:rsidP="001A2BA2">
            <w:pPr>
              <w:widowControl w:val="0"/>
              <w:jc w:val="center"/>
              <w:rPr>
                <w:b/>
                <w:sz w:val="20"/>
                <w:szCs w:val="20"/>
              </w:rPr>
            </w:pPr>
            <w:r w:rsidRPr="00E74EEA">
              <w:rPr>
                <w:b/>
                <w:sz w:val="20"/>
                <w:szCs w:val="20"/>
              </w:rPr>
              <w:t>Відсоток виконання до плану</w:t>
            </w:r>
          </w:p>
        </w:tc>
      </w:tr>
      <w:tr w:rsidR="00EA7859" w:rsidRPr="00E74EEA" w:rsidTr="001A2BA2">
        <w:tc>
          <w:tcPr>
            <w:tcW w:w="955" w:type="dxa"/>
            <w:vAlign w:val="center"/>
          </w:tcPr>
          <w:p w:rsidR="00EA7859" w:rsidRPr="00E74EEA" w:rsidRDefault="00EA7859" w:rsidP="001A2BA2">
            <w:pPr>
              <w:widowControl w:val="0"/>
              <w:jc w:val="center"/>
              <w:rPr>
                <w:i/>
                <w:sz w:val="18"/>
                <w:szCs w:val="18"/>
              </w:rPr>
            </w:pPr>
            <w:r w:rsidRPr="00E74EEA">
              <w:rPr>
                <w:sz w:val="18"/>
                <w:szCs w:val="18"/>
              </w:rPr>
              <w:t>25020000</w:t>
            </w:r>
          </w:p>
        </w:tc>
        <w:tc>
          <w:tcPr>
            <w:tcW w:w="3406" w:type="dxa"/>
          </w:tcPr>
          <w:p w:rsidR="00EA7859" w:rsidRPr="00E74EEA" w:rsidRDefault="00EA7859" w:rsidP="001A2BA2">
            <w:pPr>
              <w:widowControl w:val="0"/>
              <w:jc w:val="both"/>
              <w:rPr>
                <w:i/>
                <w:sz w:val="18"/>
                <w:szCs w:val="18"/>
              </w:rPr>
            </w:pPr>
            <w:r w:rsidRPr="00E74EEA">
              <w:rPr>
                <w:color w:val="333333"/>
                <w:sz w:val="18"/>
                <w:szCs w:val="18"/>
                <w:shd w:val="clear" w:color="auto" w:fill="FFFFFF"/>
              </w:rPr>
              <w:t>Інші джерела власних надходжень бюджетних установ, в т.ч.</w:t>
            </w:r>
          </w:p>
        </w:tc>
        <w:tc>
          <w:tcPr>
            <w:tcW w:w="1417" w:type="dxa"/>
            <w:vAlign w:val="center"/>
          </w:tcPr>
          <w:p w:rsidR="00EA7859" w:rsidRPr="00E74EEA" w:rsidRDefault="00EA7859" w:rsidP="001A2BA2">
            <w:pPr>
              <w:widowControl w:val="0"/>
              <w:jc w:val="center"/>
              <w:rPr>
                <w:i/>
                <w:sz w:val="18"/>
                <w:szCs w:val="18"/>
              </w:rPr>
            </w:pPr>
            <w:r w:rsidRPr="00E74EEA">
              <w:rPr>
                <w:i/>
                <w:sz w:val="18"/>
                <w:szCs w:val="18"/>
              </w:rPr>
              <w:t>7,</w:t>
            </w:r>
            <w:r>
              <w:rPr>
                <w:i/>
                <w:sz w:val="18"/>
                <w:szCs w:val="18"/>
              </w:rPr>
              <w:t>4</w:t>
            </w:r>
          </w:p>
        </w:tc>
        <w:tc>
          <w:tcPr>
            <w:tcW w:w="1134" w:type="dxa"/>
            <w:vMerge w:val="restart"/>
            <w:vAlign w:val="center"/>
          </w:tcPr>
          <w:p w:rsidR="00EA7859" w:rsidRPr="00E74EEA" w:rsidRDefault="00EA7859" w:rsidP="001A2BA2">
            <w:pPr>
              <w:widowControl w:val="0"/>
              <w:ind w:left="-333" w:firstLine="333"/>
              <w:jc w:val="center"/>
              <w:rPr>
                <w:i/>
                <w:sz w:val="18"/>
                <w:szCs w:val="18"/>
              </w:rPr>
            </w:pPr>
            <w:r w:rsidRPr="00E74EEA">
              <w:rPr>
                <w:i/>
                <w:sz w:val="18"/>
                <w:szCs w:val="18"/>
              </w:rPr>
              <w:t>14,4</w:t>
            </w:r>
          </w:p>
        </w:tc>
        <w:tc>
          <w:tcPr>
            <w:tcW w:w="1276" w:type="dxa"/>
            <w:vAlign w:val="center"/>
          </w:tcPr>
          <w:p w:rsidR="00EA7859" w:rsidRPr="00E74EEA" w:rsidRDefault="00EA7859" w:rsidP="001A2BA2">
            <w:pPr>
              <w:widowControl w:val="0"/>
              <w:jc w:val="center"/>
              <w:rPr>
                <w:i/>
                <w:sz w:val="18"/>
                <w:szCs w:val="18"/>
              </w:rPr>
            </w:pPr>
            <w:r w:rsidRPr="00E74EEA">
              <w:rPr>
                <w:i/>
                <w:sz w:val="18"/>
                <w:szCs w:val="18"/>
              </w:rPr>
              <w:t>7,</w:t>
            </w:r>
            <w:r>
              <w:rPr>
                <w:i/>
                <w:sz w:val="18"/>
                <w:szCs w:val="18"/>
              </w:rPr>
              <w:t>4</w:t>
            </w:r>
          </w:p>
        </w:tc>
        <w:tc>
          <w:tcPr>
            <w:tcW w:w="1305" w:type="dxa"/>
            <w:vAlign w:val="center"/>
          </w:tcPr>
          <w:p w:rsidR="00EA7859" w:rsidRPr="00E74EEA" w:rsidRDefault="00EA7859" w:rsidP="001A2BA2">
            <w:pPr>
              <w:widowControl w:val="0"/>
              <w:jc w:val="center"/>
              <w:rPr>
                <w:i/>
                <w:sz w:val="18"/>
                <w:szCs w:val="18"/>
              </w:rPr>
            </w:pPr>
            <w:r w:rsidRPr="00E74EEA">
              <w:rPr>
                <w:i/>
                <w:sz w:val="18"/>
                <w:szCs w:val="18"/>
              </w:rPr>
              <w:t>100</w:t>
            </w:r>
          </w:p>
        </w:tc>
      </w:tr>
      <w:tr w:rsidR="00EA7859" w:rsidRPr="00E74EEA" w:rsidTr="001A2BA2">
        <w:tc>
          <w:tcPr>
            <w:tcW w:w="955" w:type="dxa"/>
            <w:vAlign w:val="center"/>
          </w:tcPr>
          <w:p w:rsidR="00EA7859" w:rsidRPr="00E74EEA" w:rsidRDefault="00EA7859" w:rsidP="001A2BA2">
            <w:pPr>
              <w:widowControl w:val="0"/>
              <w:jc w:val="center"/>
              <w:rPr>
                <w:sz w:val="18"/>
                <w:szCs w:val="18"/>
              </w:rPr>
            </w:pPr>
            <w:r w:rsidRPr="00E74EEA">
              <w:rPr>
                <w:sz w:val="18"/>
                <w:szCs w:val="18"/>
              </w:rPr>
              <w:t>25020100</w:t>
            </w:r>
          </w:p>
        </w:tc>
        <w:tc>
          <w:tcPr>
            <w:tcW w:w="3406" w:type="dxa"/>
          </w:tcPr>
          <w:p w:rsidR="00EA7859" w:rsidRPr="00E74EEA" w:rsidRDefault="00EA7859" w:rsidP="001A2BA2">
            <w:pPr>
              <w:widowControl w:val="0"/>
              <w:jc w:val="both"/>
              <w:rPr>
                <w:color w:val="333333"/>
                <w:sz w:val="18"/>
                <w:szCs w:val="18"/>
                <w:shd w:val="clear" w:color="auto" w:fill="FFFFFF"/>
              </w:rPr>
            </w:pPr>
            <w:r w:rsidRPr="00E74EEA">
              <w:rPr>
                <w:i/>
                <w:color w:val="333333"/>
                <w:sz w:val="18"/>
                <w:szCs w:val="18"/>
                <w:shd w:val="clear" w:color="auto" w:fill="FFFFFF"/>
              </w:rPr>
              <w:t>благодійні внески, гранти та дарунки</w:t>
            </w:r>
          </w:p>
        </w:tc>
        <w:tc>
          <w:tcPr>
            <w:tcW w:w="1417" w:type="dxa"/>
            <w:vAlign w:val="center"/>
          </w:tcPr>
          <w:p w:rsidR="00EA7859" w:rsidRPr="00E74EEA" w:rsidRDefault="00EA7859" w:rsidP="001A2BA2">
            <w:pPr>
              <w:widowControl w:val="0"/>
              <w:jc w:val="center"/>
              <w:rPr>
                <w:sz w:val="18"/>
                <w:szCs w:val="18"/>
              </w:rPr>
            </w:pPr>
            <w:r w:rsidRPr="00E74EEA">
              <w:rPr>
                <w:sz w:val="18"/>
                <w:szCs w:val="18"/>
              </w:rPr>
              <w:t>7,</w:t>
            </w:r>
            <w:r>
              <w:rPr>
                <w:sz w:val="18"/>
                <w:szCs w:val="18"/>
              </w:rPr>
              <w:t>4</w:t>
            </w:r>
          </w:p>
        </w:tc>
        <w:tc>
          <w:tcPr>
            <w:tcW w:w="1134" w:type="dxa"/>
            <w:vMerge/>
            <w:vAlign w:val="center"/>
          </w:tcPr>
          <w:p w:rsidR="00EA7859" w:rsidRPr="00E74EEA" w:rsidRDefault="00EA7859" w:rsidP="001A2BA2">
            <w:pPr>
              <w:widowControl w:val="0"/>
              <w:jc w:val="center"/>
              <w:rPr>
                <w:sz w:val="18"/>
                <w:szCs w:val="18"/>
              </w:rPr>
            </w:pPr>
          </w:p>
        </w:tc>
        <w:tc>
          <w:tcPr>
            <w:tcW w:w="1276" w:type="dxa"/>
            <w:vAlign w:val="center"/>
          </w:tcPr>
          <w:p w:rsidR="00EA7859" w:rsidRPr="00E74EEA" w:rsidRDefault="00EA7859" w:rsidP="001A2BA2">
            <w:pPr>
              <w:widowControl w:val="0"/>
              <w:jc w:val="center"/>
              <w:rPr>
                <w:sz w:val="18"/>
                <w:szCs w:val="18"/>
              </w:rPr>
            </w:pPr>
            <w:r w:rsidRPr="00E74EEA">
              <w:rPr>
                <w:sz w:val="18"/>
                <w:szCs w:val="18"/>
              </w:rPr>
              <w:t>7,</w:t>
            </w:r>
            <w:r>
              <w:rPr>
                <w:sz w:val="18"/>
                <w:szCs w:val="18"/>
              </w:rPr>
              <w:t>4</w:t>
            </w:r>
          </w:p>
        </w:tc>
        <w:tc>
          <w:tcPr>
            <w:tcW w:w="1305" w:type="dxa"/>
            <w:vAlign w:val="center"/>
          </w:tcPr>
          <w:p w:rsidR="00EA7859" w:rsidRPr="00E74EEA" w:rsidRDefault="00EA7859" w:rsidP="001A2BA2">
            <w:pPr>
              <w:widowControl w:val="0"/>
              <w:jc w:val="center"/>
              <w:rPr>
                <w:sz w:val="18"/>
                <w:szCs w:val="18"/>
              </w:rPr>
            </w:pPr>
            <w:r w:rsidRPr="00E74EEA">
              <w:rPr>
                <w:sz w:val="18"/>
                <w:szCs w:val="18"/>
              </w:rPr>
              <w:t>100</w:t>
            </w:r>
          </w:p>
        </w:tc>
      </w:tr>
      <w:tr w:rsidR="00EA7859" w:rsidRPr="00C80A75" w:rsidTr="001A2BA2">
        <w:tc>
          <w:tcPr>
            <w:tcW w:w="4361" w:type="dxa"/>
            <w:gridSpan w:val="2"/>
          </w:tcPr>
          <w:p w:rsidR="00EA7859" w:rsidRPr="00E74EEA" w:rsidRDefault="00EA7859" w:rsidP="001A2BA2">
            <w:pPr>
              <w:widowControl w:val="0"/>
              <w:tabs>
                <w:tab w:val="center" w:pos="2072"/>
                <w:tab w:val="right" w:pos="4145"/>
              </w:tabs>
              <w:rPr>
                <w:i/>
                <w:color w:val="333333"/>
                <w:sz w:val="18"/>
                <w:szCs w:val="18"/>
                <w:shd w:val="clear" w:color="auto" w:fill="FFFFFF"/>
              </w:rPr>
            </w:pPr>
            <w:r w:rsidRPr="00E74EEA">
              <w:rPr>
                <w:sz w:val="18"/>
                <w:szCs w:val="18"/>
              </w:rPr>
              <w:tab/>
              <w:t>Разом</w:t>
            </w:r>
            <w:r w:rsidRPr="00E74EEA">
              <w:rPr>
                <w:sz w:val="18"/>
                <w:szCs w:val="18"/>
              </w:rPr>
              <w:tab/>
            </w:r>
          </w:p>
        </w:tc>
        <w:tc>
          <w:tcPr>
            <w:tcW w:w="1417" w:type="dxa"/>
            <w:vAlign w:val="center"/>
          </w:tcPr>
          <w:p w:rsidR="00EA7859" w:rsidRPr="00E74EEA" w:rsidRDefault="00EA7859" w:rsidP="001A2BA2">
            <w:pPr>
              <w:widowControl w:val="0"/>
              <w:jc w:val="center"/>
              <w:rPr>
                <w:i/>
                <w:sz w:val="18"/>
                <w:szCs w:val="18"/>
              </w:rPr>
            </w:pPr>
            <w:r w:rsidRPr="00E74EEA">
              <w:rPr>
                <w:i/>
                <w:sz w:val="18"/>
                <w:szCs w:val="18"/>
              </w:rPr>
              <w:t>102,</w:t>
            </w:r>
            <w:r>
              <w:rPr>
                <w:i/>
                <w:sz w:val="18"/>
                <w:szCs w:val="18"/>
              </w:rPr>
              <w:t>4</w:t>
            </w:r>
          </w:p>
        </w:tc>
        <w:tc>
          <w:tcPr>
            <w:tcW w:w="1134" w:type="dxa"/>
            <w:vAlign w:val="center"/>
          </w:tcPr>
          <w:p w:rsidR="00EA7859" w:rsidRPr="00E74EEA" w:rsidRDefault="00EA7859" w:rsidP="001A2BA2">
            <w:pPr>
              <w:widowControl w:val="0"/>
              <w:jc w:val="center"/>
              <w:rPr>
                <w:sz w:val="18"/>
                <w:szCs w:val="18"/>
              </w:rPr>
            </w:pPr>
            <w:r w:rsidRPr="00E74EEA">
              <w:rPr>
                <w:sz w:val="18"/>
                <w:szCs w:val="18"/>
              </w:rPr>
              <w:t>179,0</w:t>
            </w:r>
          </w:p>
        </w:tc>
        <w:tc>
          <w:tcPr>
            <w:tcW w:w="1276" w:type="dxa"/>
            <w:vAlign w:val="center"/>
          </w:tcPr>
          <w:p w:rsidR="00EA7859" w:rsidRPr="00E74EEA" w:rsidRDefault="00EA7859" w:rsidP="001A2BA2">
            <w:pPr>
              <w:widowControl w:val="0"/>
              <w:jc w:val="center"/>
              <w:rPr>
                <w:i/>
                <w:sz w:val="18"/>
                <w:szCs w:val="18"/>
              </w:rPr>
            </w:pPr>
            <w:r w:rsidRPr="00E74EEA">
              <w:rPr>
                <w:sz w:val="18"/>
                <w:szCs w:val="18"/>
              </w:rPr>
              <w:t>1</w:t>
            </w:r>
            <w:r>
              <w:rPr>
                <w:sz w:val="18"/>
                <w:szCs w:val="18"/>
              </w:rPr>
              <w:t>7,9</w:t>
            </w:r>
          </w:p>
        </w:tc>
        <w:tc>
          <w:tcPr>
            <w:tcW w:w="1305" w:type="dxa"/>
          </w:tcPr>
          <w:p w:rsidR="00EA7859" w:rsidRPr="00E74EEA" w:rsidRDefault="00EA7859" w:rsidP="001A2BA2">
            <w:pPr>
              <w:widowControl w:val="0"/>
              <w:jc w:val="center"/>
              <w:rPr>
                <w:i/>
                <w:sz w:val="18"/>
                <w:szCs w:val="18"/>
              </w:rPr>
            </w:pPr>
            <w:r w:rsidRPr="00E74EEA">
              <w:rPr>
                <w:sz w:val="18"/>
                <w:szCs w:val="18"/>
              </w:rPr>
              <w:t>17,6</w:t>
            </w:r>
          </w:p>
        </w:tc>
      </w:tr>
    </w:tbl>
    <w:p w:rsidR="00EA7859" w:rsidRPr="004A1672" w:rsidRDefault="00EA7859" w:rsidP="00EA7859">
      <w:pPr>
        <w:autoSpaceDE w:val="0"/>
        <w:autoSpaceDN w:val="0"/>
        <w:adjustRightInd w:val="0"/>
        <w:ind w:firstLine="567"/>
        <w:jc w:val="both"/>
        <w:rPr>
          <w:lang w:eastAsia="x-none"/>
        </w:rPr>
      </w:pPr>
    </w:p>
    <w:p w:rsidR="00EA7859" w:rsidRPr="00A11C8F" w:rsidRDefault="00EA7859" w:rsidP="00EA7859">
      <w:pPr>
        <w:autoSpaceDE w:val="0"/>
        <w:autoSpaceDN w:val="0"/>
        <w:adjustRightInd w:val="0"/>
        <w:ind w:firstLine="567"/>
        <w:jc w:val="both"/>
      </w:pPr>
      <w:r w:rsidRPr="004A1672">
        <w:t xml:space="preserve">Касові видатки спеціального фонду за </w:t>
      </w:r>
      <w:r w:rsidRPr="004A1672">
        <w:rPr>
          <w:lang w:val="en-US"/>
        </w:rPr>
        <w:t>I</w:t>
      </w:r>
      <w:r w:rsidRPr="004A1672">
        <w:t xml:space="preserve"> квартал </w:t>
      </w:r>
      <w:r w:rsidRPr="004A1672">
        <w:rPr>
          <w:color w:val="000000"/>
        </w:rPr>
        <w:t>2024 року</w:t>
      </w:r>
      <w:r w:rsidRPr="004A1672">
        <w:t xml:space="preserve"> в частині власних надходжень склали 71,5 тис.грн, </w:t>
      </w:r>
      <w:r w:rsidRPr="00A11C8F">
        <w:t>або 69,8 відс. до уточнених річних призначень  та були спрямовані на покриття витрат пов’язаних з організацією та наданням послуг, а саме: оплата послуг (крім комунальних) в сумі 11,5 тис.грн, придбання обладнання і предметів довгострокового користування – 60,0 тис.грн.</w:t>
      </w:r>
    </w:p>
    <w:p w:rsidR="00EA7859" w:rsidRPr="00A11C8F" w:rsidRDefault="00EA7859" w:rsidP="00EA7859">
      <w:pPr>
        <w:tabs>
          <w:tab w:val="left" w:pos="567"/>
        </w:tabs>
        <w:ind w:firstLine="567"/>
        <w:jc w:val="both"/>
      </w:pPr>
      <w:r w:rsidRPr="00A11C8F">
        <w:t xml:space="preserve">Кошти спеціального фонду (бюджет розвитку) в сумі </w:t>
      </w:r>
      <w:r>
        <w:t>1023,6</w:t>
      </w:r>
      <w:r w:rsidRPr="00A11C8F">
        <w:t xml:space="preserve"> тис. грн передбачені на оновлення матеріально-технічної бази закладів фізичної культури і спорту в сумі 130,8 тис.грн; на виконання робіт з капітального ремонту у відповідних закладах – </w:t>
      </w:r>
      <w:r>
        <w:t>892,8</w:t>
      </w:r>
      <w:r w:rsidRPr="00A11C8F">
        <w:t xml:space="preserve"> тис.грн.</w:t>
      </w:r>
    </w:p>
    <w:p w:rsidR="00EA7859" w:rsidRPr="00C80A75" w:rsidRDefault="00EA7859" w:rsidP="00EA7859">
      <w:pPr>
        <w:autoSpaceDE w:val="0"/>
        <w:autoSpaceDN w:val="0"/>
        <w:adjustRightInd w:val="0"/>
        <w:ind w:firstLine="567"/>
        <w:jc w:val="both"/>
        <w:rPr>
          <w:i/>
          <w:highlight w:val="yellow"/>
        </w:rPr>
      </w:pPr>
    </w:p>
    <w:p w:rsidR="00EA7859" w:rsidRPr="003147BE" w:rsidRDefault="00EA7859" w:rsidP="00EA7859">
      <w:pPr>
        <w:autoSpaceDE w:val="0"/>
        <w:autoSpaceDN w:val="0"/>
        <w:adjustRightInd w:val="0"/>
        <w:ind w:firstLine="567"/>
        <w:jc w:val="both"/>
        <w:rPr>
          <w:lang w:eastAsia="x-none"/>
        </w:rPr>
      </w:pPr>
      <w:r w:rsidRPr="003147BE">
        <w:rPr>
          <w:i/>
        </w:rPr>
        <w:t xml:space="preserve">Аналіз видатків спеціального фонду (бюджет розвитку) за кодами програмної та економічної класифікації видатків місцевого бюджету за </w:t>
      </w:r>
      <w:r w:rsidRPr="003147BE">
        <w:rPr>
          <w:i/>
          <w:lang w:val="en-US"/>
        </w:rPr>
        <w:t>I</w:t>
      </w:r>
      <w:r w:rsidRPr="003147BE">
        <w:rPr>
          <w:i/>
        </w:rPr>
        <w:t xml:space="preserve"> квартал 2024 року</w:t>
      </w:r>
    </w:p>
    <w:tbl>
      <w:tblPr>
        <w:tblW w:w="9744" w:type="dxa"/>
        <w:tblInd w:w="93" w:type="dxa"/>
        <w:tblLayout w:type="fixed"/>
        <w:tblLook w:val="04A0" w:firstRow="1" w:lastRow="0" w:firstColumn="1" w:lastColumn="0" w:noHBand="0" w:noVBand="1"/>
      </w:tblPr>
      <w:tblGrid>
        <w:gridCol w:w="916"/>
        <w:gridCol w:w="3403"/>
        <w:gridCol w:w="1134"/>
        <w:gridCol w:w="1508"/>
        <w:gridCol w:w="1508"/>
        <w:gridCol w:w="1275"/>
      </w:tblGrid>
      <w:tr w:rsidR="00EA7859" w:rsidRPr="00C80A75" w:rsidTr="001A2BA2">
        <w:trPr>
          <w:trHeight w:val="1104"/>
        </w:trPr>
        <w:tc>
          <w:tcPr>
            <w:tcW w:w="9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7859" w:rsidRPr="003147BE" w:rsidRDefault="00EA7859" w:rsidP="001A2BA2">
            <w:pPr>
              <w:jc w:val="center"/>
              <w:rPr>
                <w:b/>
                <w:bCs/>
                <w:sz w:val="20"/>
                <w:szCs w:val="20"/>
              </w:rPr>
            </w:pPr>
            <w:r w:rsidRPr="003147BE">
              <w:rPr>
                <w:b/>
                <w:bCs/>
                <w:sz w:val="20"/>
                <w:szCs w:val="20"/>
              </w:rPr>
              <w:t xml:space="preserve">Код </w:t>
            </w:r>
          </w:p>
        </w:tc>
        <w:tc>
          <w:tcPr>
            <w:tcW w:w="3403" w:type="dxa"/>
            <w:tcBorders>
              <w:top w:val="single" w:sz="4" w:space="0" w:color="auto"/>
              <w:left w:val="nil"/>
              <w:bottom w:val="single" w:sz="4" w:space="0" w:color="auto"/>
              <w:right w:val="single" w:sz="4" w:space="0" w:color="auto"/>
            </w:tcBorders>
            <w:shd w:val="clear" w:color="000000" w:fill="FFFFFF"/>
            <w:vAlign w:val="center"/>
            <w:hideMark/>
          </w:tcPr>
          <w:p w:rsidR="00EA7859" w:rsidRPr="003147BE" w:rsidRDefault="00EA7859" w:rsidP="001A2BA2">
            <w:pPr>
              <w:jc w:val="center"/>
              <w:rPr>
                <w:b/>
                <w:bCs/>
                <w:sz w:val="20"/>
                <w:szCs w:val="20"/>
              </w:rPr>
            </w:pPr>
            <w:r w:rsidRPr="003147BE">
              <w:rPr>
                <w:b/>
                <w:bCs/>
                <w:sz w:val="20"/>
                <w:szCs w:val="20"/>
              </w:rPr>
              <w:t>Напрямок використання</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7859" w:rsidRPr="003147BE" w:rsidRDefault="00EA7859" w:rsidP="001A2BA2">
            <w:pPr>
              <w:jc w:val="center"/>
              <w:rPr>
                <w:b/>
                <w:bCs/>
                <w:sz w:val="20"/>
                <w:szCs w:val="20"/>
              </w:rPr>
            </w:pPr>
            <w:r w:rsidRPr="003147BE">
              <w:rPr>
                <w:b/>
                <w:bCs/>
                <w:sz w:val="20"/>
                <w:szCs w:val="20"/>
              </w:rPr>
              <w:t>Уточнений план на 2024 рік, тис.грн</w:t>
            </w:r>
          </w:p>
        </w:tc>
        <w:tc>
          <w:tcPr>
            <w:tcW w:w="1508" w:type="dxa"/>
            <w:tcBorders>
              <w:top w:val="single" w:sz="4" w:space="0" w:color="auto"/>
              <w:left w:val="nil"/>
              <w:bottom w:val="single" w:sz="4" w:space="0" w:color="auto"/>
              <w:right w:val="single" w:sz="4" w:space="0" w:color="auto"/>
            </w:tcBorders>
            <w:shd w:val="clear" w:color="000000" w:fill="FFFFFF"/>
            <w:hideMark/>
          </w:tcPr>
          <w:p w:rsidR="00EA7859" w:rsidRPr="003147BE" w:rsidRDefault="00EA7859" w:rsidP="001A2BA2">
            <w:pPr>
              <w:jc w:val="center"/>
              <w:rPr>
                <w:b/>
                <w:bCs/>
                <w:sz w:val="20"/>
                <w:szCs w:val="20"/>
              </w:rPr>
            </w:pPr>
            <w:r w:rsidRPr="003147BE">
              <w:rPr>
                <w:b/>
                <w:bCs/>
                <w:sz w:val="20"/>
                <w:szCs w:val="20"/>
              </w:rPr>
              <w:t xml:space="preserve">Уточнений план   на </w:t>
            </w:r>
            <w:r w:rsidRPr="003147BE">
              <w:rPr>
                <w:b/>
                <w:bCs/>
                <w:sz w:val="20"/>
                <w:szCs w:val="20"/>
                <w:lang w:val="en-US"/>
              </w:rPr>
              <w:t>I</w:t>
            </w:r>
            <w:r w:rsidRPr="003147BE">
              <w:rPr>
                <w:b/>
                <w:bCs/>
                <w:sz w:val="20"/>
                <w:szCs w:val="20"/>
                <w:lang w:val="ru-RU"/>
              </w:rPr>
              <w:t xml:space="preserve"> </w:t>
            </w:r>
            <w:r w:rsidRPr="003147BE">
              <w:rPr>
                <w:b/>
                <w:bCs/>
                <w:sz w:val="20"/>
                <w:szCs w:val="20"/>
              </w:rPr>
              <w:t>квартал</w:t>
            </w:r>
            <w:r w:rsidRPr="003147BE">
              <w:rPr>
                <w:b/>
                <w:bCs/>
                <w:sz w:val="20"/>
                <w:szCs w:val="20"/>
                <w:lang w:val="ru-RU"/>
              </w:rPr>
              <w:t xml:space="preserve"> </w:t>
            </w:r>
            <w:r w:rsidRPr="003147BE">
              <w:rPr>
                <w:b/>
                <w:bCs/>
                <w:sz w:val="20"/>
                <w:szCs w:val="20"/>
              </w:rPr>
              <w:t xml:space="preserve"> 2024 року, тис. грн.</w:t>
            </w:r>
          </w:p>
        </w:tc>
        <w:tc>
          <w:tcPr>
            <w:tcW w:w="1508" w:type="dxa"/>
            <w:tcBorders>
              <w:top w:val="single" w:sz="4" w:space="0" w:color="auto"/>
              <w:left w:val="nil"/>
              <w:bottom w:val="single" w:sz="4" w:space="0" w:color="auto"/>
              <w:right w:val="single" w:sz="4" w:space="0" w:color="auto"/>
            </w:tcBorders>
            <w:shd w:val="clear" w:color="000000" w:fill="FFFFFF"/>
            <w:hideMark/>
          </w:tcPr>
          <w:p w:rsidR="00EA7859" w:rsidRPr="003147BE" w:rsidRDefault="00EA7859" w:rsidP="001A2BA2">
            <w:pPr>
              <w:jc w:val="center"/>
              <w:rPr>
                <w:b/>
                <w:bCs/>
                <w:sz w:val="20"/>
                <w:szCs w:val="20"/>
              </w:rPr>
            </w:pPr>
            <w:r w:rsidRPr="003147BE">
              <w:rPr>
                <w:b/>
                <w:bCs/>
                <w:sz w:val="20"/>
                <w:szCs w:val="20"/>
              </w:rPr>
              <w:t xml:space="preserve">Касові видатки     за </w:t>
            </w:r>
            <w:r w:rsidRPr="003147BE">
              <w:rPr>
                <w:b/>
                <w:bCs/>
                <w:sz w:val="20"/>
                <w:szCs w:val="20"/>
                <w:lang w:val="en-US"/>
              </w:rPr>
              <w:t>I</w:t>
            </w:r>
            <w:r w:rsidRPr="003147BE">
              <w:rPr>
                <w:b/>
                <w:bCs/>
                <w:sz w:val="20"/>
                <w:szCs w:val="20"/>
                <w:lang w:val="ru-RU"/>
              </w:rPr>
              <w:t xml:space="preserve"> </w:t>
            </w:r>
            <w:r w:rsidRPr="003147BE">
              <w:rPr>
                <w:b/>
                <w:bCs/>
                <w:sz w:val="20"/>
                <w:szCs w:val="20"/>
              </w:rPr>
              <w:t>квартал 2024 року, тис. грн.</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EA7859" w:rsidRPr="003147BE" w:rsidRDefault="00EA7859" w:rsidP="001A2BA2">
            <w:pPr>
              <w:jc w:val="center"/>
              <w:rPr>
                <w:b/>
                <w:bCs/>
                <w:sz w:val="20"/>
                <w:szCs w:val="20"/>
              </w:rPr>
            </w:pPr>
            <w:r w:rsidRPr="003147BE">
              <w:rPr>
                <w:b/>
                <w:bCs/>
                <w:sz w:val="20"/>
                <w:szCs w:val="20"/>
              </w:rPr>
              <w:t xml:space="preserve">Відсоток виконання до </w:t>
            </w:r>
            <w:r>
              <w:rPr>
                <w:b/>
                <w:bCs/>
                <w:sz w:val="20"/>
                <w:szCs w:val="20"/>
              </w:rPr>
              <w:t xml:space="preserve">уточненого </w:t>
            </w:r>
            <w:r w:rsidRPr="003147BE">
              <w:rPr>
                <w:b/>
                <w:bCs/>
                <w:sz w:val="20"/>
                <w:szCs w:val="20"/>
              </w:rPr>
              <w:t>річного плану</w:t>
            </w:r>
          </w:p>
        </w:tc>
      </w:tr>
      <w:tr w:rsidR="00EA7859" w:rsidRPr="00C80A75" w:rsidTr="001A2BA2">
        <w:trPr>
          <w:trHeight w:val="264"/>
        </w:trPr>
        <w:tc>
          <w:tcPr>
            <w:tcW w:w="916" w:type="dxa"/>
            <w:tcBorders>
              <w:top w:val="nil"/>
              <w:left w:val="single" w:sz="4" w:space="0" w:color="auto"/>
              <w:bottom w:val="single" w:sz="4" w:space="0" w:color="auto"/>
              <w:right w:val="single" w:sz="4" w:space="0" w:color="auto"/>
            </w:tcBorders>
            <w:shd w:val="clear" w:color="000000" w:fill="FFFFFF"/>
            <w:noWrap/>
            <w:hideMark/>
          </w:tcPr>
          <w:p w:rsidR="00EA7859" w:rsidRPr="003147BE" w:rsidRDefault="00EA7859" w:rsidP="001A2BA2">
            <w:pPr>
              <w:jc w:val="center"/>
              <w:rPr>
                <w:bCs/>
                <w:sz w:val="20"/>
                <w:szCs w:val="20"/>
              </w:rPr>
            </w:pPr>
            <w:r w:rsidRPr="003147BE">
              <w:rPr>
                <w:bCs/>
                <w:sz w:val="20"/>
                <w:szCs w:val="20"/>
              </w:rPr>
              <w:t>0615031</w:t>
            </w:r>
          </w:p>
        </w:tc>
        <w:tc>
          <w:tcPr>
            <w:tcW w:w="3403" w:type="dxa"/>
            <w:tcBorders>
              <w:top w:val="nil"/>
              <w:left w:val="nil"/>
              <w:bottom w:val="single" w:sz="4" w:space="0" w:color="auto"/>
              <w:right w:val="single" w:sz="4" w:space="0" w:color="auto"/>
            </w:tcBorders>
            <w:shd w:val="clear" w:color="000000" w:fill="FFFFFF"/>
            <w:hideMark/>
          </w:tcPr>
          <w:p w:rsidR="00EA7859" w:rsidRPr="003147BE" w:rsidRDefault="00EA7859" w:rsidP="001A2BA2">
            <w:pPr>
              <w:rPr>
                <w:bCs/>
                <w:sz w:val="20"/>
                <w:szCs w:val="20"/>
              </w:rPr>
            </w:pPr>
            <w:r w:rsidRPr="003147BE">
              <w:rPr>
                <w:bCs/>
                <w:sz w:val="20"/>
                <w:szCs w:val="20"/>
              </w:rPr>
              <w:t>Утримання та навчально-тренувальна робота комунальних дитячо-юнацьких спортивних шкіл</w:t>
            </w:r>
          </w:p>
        </w:tc>
        <w:tc>
          <w:tcPr>
            <w:tcW w:w="1134" w:type="dxa"/>
            <w:tcBorders>
              <w:top w:val="nil"/>
              <w:left w:val="single" w:sz="4" w:space="0" w:color="auto"/>
              <w:bottom w:val="single" w:sz="4" w:space="0" w:color="auto"/>
              <w:right w:val="single" w:sz="4" w:space="0" w:color="auto"/>
            </w:tcBorders>
            <w:shd w:val="clear" w:color="000000" w:fill="FFFFFF"/>
            <w:noWrap/>
            <w:vAlign w:val="center"/>
            <w:hideMark/>
          </w:tcPr>
          <w:p w:rsidR="00EA7859" w:rsidRPr="003147BE" w:rsidRDefault="00EA7859" w:rsidP="001A2BA2">
            <w:pPr>
              <w:jc w:val="center"/>
              <w:rPr>
                <w:bCs/>
                <w:sz w:val="20"/>
                <w:szCs w:val="20"/>
              </w:rPr>
            </w:pPr>
            <w:r w:rsidRPr="003147BE">
              <w:rPr>
                <w:bCs/>
                <w:sz w:val="20"/>
                <w:szCs w:val="20"/>
              </w:rPr>
              <w:t>1 014,1</w:t>
            </w:r>
          </w:p>
        </w:tc>
        <w:tc>
          <w:tcPr>
            <w:tcW w:w="1508" w:type="dxa"/>
            <w:tcBorders>
              <w:top w:val="nil"/>
              <w:left w:val="nil"/>
              <w:bottom w:val="single" w:sz="4" w:space="0" w:color="auto"/>
              <w:right w:val="single" w:sz="4" w:space="0" w:color="auto"/>
            </w:tcBorders>
            <w:shd w:val="clear" w:color="000000" w:fill="FFFFFF"/>
            <w:noWrap/>
            <w:vAlign w:val="center"/>
          </w:tcPr>
          <w:p w:rsidR="00EA7859" w:rsidRPr="003147BE" w:rsidRDefault="00EA7859" w:rsidP="001A2BA2">
            <w:pPr>
              <w:jc w:val="center"/>
              <w:rPr>
                <w:bCs/>
                <w:sz w:val="20"/>
                <w:szCs w:val="20"/>
              </w:rPr>
            </w:pPr>
            <w:r w:rsidRPr="003147BE">
              <w:rPr>
                <w:sz w:val="20"/>
                <w:szCs w:val="20"/>
              </w:rPr>
              <w:t>444,6</w:t>
            </w:r>
          </w:p>
        </w:tc>
        <w:tc>
          <w:tcPr>
            <w:tcW w:w="1508" w:type="dxa"/>
            <w:tcBorders>
              <w:top w:val="nil"/>
              <w:left w:val="nil"/>
              <w:bottom w:val="single" w:sz="4" w:space="0" w:color="auto"/>
              <w:right w:val="single" w:sz="4" w:space="0" w:color="auto"/>
            </w:tcBorders>
            <w:shd w:val="clear" w:color="000000" w:fill="FFFFFF"/>
            <w:noWrap/>
            <w:vAlign w:val="center"/>
          </w:tcPr>
          <w:p w:rsidR="00EA7859" w:rsidRPr="003147BE" w:rsidRDefault="00EA7859" w:rsidP="001A2BA2">
            <w:pPr>
              <w:jc w:val="center"/>
              <w:rPr>
                <w:bCs/>
                <w:sz w:val="20"/>
                <w:szCs w:val="20"/>
              </w:rPr>
            </w:pPr>
            <w:r w:rsidRPr="003147BE">
              <w:rPr>
                <w:bCs/>
                <w:sz w:val="20"/>
                <w:szCs w:val="20"/>
              </w:rPr>
              <w:t>442,5</w:t>
            </w:r>
          </w:p>
        </w:tc>
        <w:tc>
          <w:tcPr>
            <w:tcW w:w="1275" w:type="dxa"/>
            <w:tcBorders>
              <w:top w:val="nil"/>
              <w:left w:val="nil"/>
              <w:bottom w:val="single" w:sz="4" w:space="0" w:color="auto"/>
              <w:right w:val="single" w:sz="4" w:space="0" w:color="auto"/>
            </w:tcBorders>
            <w:shd w:val="clear" w:color="000000" w:fill="FFFFFF"/>
            <w:noWrap/>
            <w:vAlign w:val="center"/>
          </w:tcPr>
          <w:p w:rsidR="00EA7859" w:rsidRPr="003147BE" w:rsidRDefault="00EA7859" w:rsidP="001A2BA2">
            <w:pPr>
              <w:jc w:val="center"/>
              <w:rPr>
                <w:bCs/>
                <w:sz w:val="20"/>
                <w:szCs w:val="20"/>
              </w:rPr>
            </w:pPr>
            <w:r w:rsidRPr="003147BE">
              <w:rPr>
                <w:bCs/>
                <w:sz w:val="20"/>
                <w:szCs w:val="20"/>
              </w:rPr>
              <w:t>12,5</w:t>
            </w:r>
          </w:p>
        </w:tc>
      </w:tr>
      <w:tr w:rsidR="00EA7859" w:rsidRPr="00C80A75" w:rsidTr="001A2BA2">
        <w:trPr>
          <w:trHeight w:val="264"/>
        </w:trPr>
        <w:tc>
          <w:tcPr>
            <w:tcW w:w="916" w:type="dxa"/>
            <w:tcBorders>
              <w:top w:val="nil"/>
              <w:left w:val="single" w:sz="4" w:space="0" w:color="auto"/>
              <w:bottom w:val="single" w:sz="4" w:space="0" w:color="auto"/>
              <w:right w:val="single" w:sz="4" w:space="0" w:color="auto"/>
            </w:tcBorders>
            <w:shd w:val="clear" w:color="000000" w:fill="FFFFFF"/>
            <w:noWrap/>
          </w:tcPr>
          <w:p w:rsidR="00EA7859" w:rsidRPr="003147BE" w:rsidRDefault="00EA7859" w:rsidP="001A2BA2">
            <w:pPr>
              <w:jc w:val="center"/>
              <w:rPr>
                <w:sz w:val="20"/>
                <w:szCs w:val="20"/>
              </w:rPr>
            </w:pPr>
            <w:r w:rsidRPr="003147BE">
              <w:rPr>
                <w:sz w:val="20"/>
                <w:szCs w:val="20"/>
              </w:rPr>
              <w:t>3110</w:t>
            </w:r>
          </w:p>
        </w:tc>
        <w:tc>
          <w:tcPr>
            <w:tcW w:w="3403" w:type="dxa"/>
            <w:tcBorders>
              <w:top w:val="nil"/>
              <w:left w:val="nil"/>
              <w:bottom w:val="single" w:sz="4" w:space="0" w:color="auto"/>
              <w:right w:val="single" w:sz="4" w:space="0" w:color="auto"/>
            </w:tcBorders>
            <w:shd w:val="clear" w:color="000000" w:fill="FFFFFF"/>
          </w:tcPr>
          <w:p w:rsidR="00EA7859" w:rsidRPr="003147BE" w:rsidRDefault="00EA7859" w:rsidP="001A2BA2">
            <w:pPr>
              <w:rPr>
                <w:sz w:val="20"/>
                <w:szCs w:val="20"/>
              </w:rPr>
            </w:pPr>
            <w:r w:rsidRPr="003147BE">
              <w:rPr>
                <w:sz w:val="20"/>
                <w:szCs w:val="20"/>
              </w:rPr>
              <w:t>Придбання обладнання і предметів довгострокового користування</w:t>
            </w:r>
          </w:p>
        </w:tc>
        <w:tc>
          <w:tcPr>
            <w:tcW w:w="1134" w:type="dxa"/>
            <w:tcBorders>
              <w:top w:val="nil"/>
              <w:left w:val="single" w:sz="4" w:space="0" w:color="auto"/>
              <w:bottom w:val="single" w:sz="4" w:space="0" w:color="auto"/>
              <w:right w:val="single" w:sz="4" w:space="0" w:color="auto"/>
            </w:tcBorders>
            <w:shd w:val="clear" w:color="000000" w:fill="FFFFFF"/>
            <w:noWrap/>
            <w:vAlign w:val="center"/>
          </w:tcPr>
          <w:p w:rsidR="00EA7859" w:rsidRPr="003147BE" w:rsidRDefault="00EA7859" w:rsidP="001A2BA2">
            <w:pPr>
              <w:jc w:val="center"/>
              <w:rPr>
                <w:sz w:val="20"/>
                <w:szCs w:val="20"/>
              </w:rPr>
            </w:pPr>
            <w:r w:rsidRPr="003147BE">
              <w:rPr>
                <w:sz w:val="20"/>
                <w:szCs w:val="20"/>
              </w:rPr>
              <w:t>130,8</w:t>
            </w:r>
          </w:p>
        </w:tc>
        <w:tc>
          <w:tcPr>
            <w:tcW w:w="1508" w:type="dxa"/>
            <w:tcBorders>
              <w:top w:val="nil"/>
              <w:left w:val="nil"/>
              <w:bottom w:val="single" w:sz="4" w:space="0" w:color="auto"/>
              <w:right w:val="single" w:sz="4" w:space="0" w:color="auto"/>
            </w:tcBorders>
            <w:shd w:val="clear" w:color="000000" w:fill="FFFFFF"/>
            <w:noWrap/>
            <w:vAlign w:val="center"/>
          </w:tcPr>
          <w:p w:rsidR="00EA7859" w:rsidRPr="003147BE" w:rsidRDefault="00EA7859" w:rsidP="001A2BA2">
            <w:pPr>
              <w:jc w:val="center"/>
              <w:rPr>
                <w:sz w:val="20"/>
                <w:szCs w:val="20"/>
              </w:rPr>
            </w:pPr>
            <w:r w:rsidRPr="003147BE">
              <w:rPr>
                <w:sz w:val="20"/>
                <w:szCs w:val="20"/>
              </w:rPr>
              <w:t>130,8</w:t>
            </w:r>
          </w:p>
        </w:tc>
        <w:tc>
          <w:tcPr>
            <w:tcW w:w="1508" w:type="dxa"/>
            <w:tcBorders>
              <w:top w:val="nil"/>
              <w:left w:val="nil"/>
              <w:bottom w:val="single" w:sz="4" w:space="0" w:color="auto"/>
              <w:right w:val="single" w:sz="4" w:space="0" w:color="auto"/>
            </w:tcBorders>
            <w:shd w:val="clear" w:color="000000" w:fill="FFFFFF"/>
            <w:noWrap/>
            <w:vAlign w:val="center"/>
          </w:tcPr>
          <w:p w:rsidR="00EA7859" w:rsidRPr="003147BE" w:rsidRDefault="00EA7859" w:rsidP="001A2BA2">
            <w:pPr>
              <w:jc w:val="center"/>
              <w:rPr>
                <w:sz w:val="20"/>
                <w:szCs w:val="20"/>
              </w:rPr>
            </w:pPr>
            <w:r w:rsidRPr="003147BE">
              <w:rPr>
                <w:sz w:val="20"/>
                <w:szCs w:val="20"/>
              </w:rPr>
              <w:t>130,8</w:t>
            </w:r>
          </w:p>
        </w:tc>
        <w:tc>
          <w:tcPr>
            <w:tcW w:w="1275" w:type="dxa"/>
            <w:tcBorders>
              <w:top w:val="nil"/>
              <w:left w:val="nil"/>
              <w:bottom w:val="single" w:sz="4" w:space="0" w:color="auto"/>
              <w:right w:val="single" w:sz="4" w:space="0" w:color="auto"/>
            </w:tcBorders>
            <w:shd w:val="clear" w:color="000000" w:fill="FFFFFF"/>
            <w:noWrap/>
            <w:vAlign w:val="center"/>
          </w:tcPr>
          <w:p w:rsidR="00EA7859" w:rsidRPr="003147BE" w:rsidRDefault="00EA7859" w:rsidP="001A2BA2">
            <w:pPr>
              <w:jc w:val="center"/>
              <w:rPr>
                <w:sz w:val="20"/>
                <w:szCs w:val="20"/>
              </w:rPr>
            </w:pPr>
            <w:r w:rsidRPr="003147BE">
              <w:rPr>
                <w:sz w:val="20"/>
                <w:szCs w:val="20"/>
              </w:rPr>
              <w:t>100,0</w:t>
            </w:r>
          </w:p>
        </w:tc>
      </w:tr>
      <w:tr w:rsidR="00EA7859" w:rsidRPr="00C80A75" w:rsidTr="001A2BA2">
        <w:trPr>
          <w:trHeight w:val="377"/>
        </w:trPr>
        <w:tc>
          <w:tcPr>
            <w:tcW w:w="916" w:type="dxa"/>
            <w:tcBorders>
              <w:top w:val="nil"/>
              <w:left w:val="single" w:sz="4" w:space="0" w:color="auto"/>
              <w:bottom w:val="single" w:sz="4" w:space="0" w:color="auto"/>
              <w:right w:val="single" w:sz="4" w:space="0" w:color="auto"/>
            </w:tcBorders>
            <w:shd w:val="clear" w:color="000000" w:fill="FFFFFF"/>
            <w:noWrap/>
          </w:tcPr>
          <w:p w:rsidR="00EA7859" w:rsidRPr="003147BE" w:rsidRDefault="00EA7859" w:rsidP="001A2BA2">
            <w:pPr>
              <w:jc w:val="center"/>
              <w:rPr>
                <w:sz w:val="20"/>
                <w:szCs w:val="20"/>
              </w:rPr>
            </w:pPr>
            <w:r w:rsidRPr="003147BE">
              <w:rPr>
                <w:sz w:val="20"/>
                <w:szCs w:val="20"/>
              </w:rPr>
              <w:t>3132</w:t>
            </w:r>
          </w:p>
        </w:tc>
        <w:tc>
          <w:tcPr>
            <w:tcW w:w="3403" w:type="dxa"/>
            <w:tcBorders>
              <w:top w:val="nil"/>
              <w:left w:val="nil"/>
              <w:bottom w:val="single" w:sz="4" w:space="0" w:color="auto"/>
              <w:right w:val="single" w:sz="4" w:space="0" w:color="auto"/>
            </w:tcBorders>
            <w:shd w:val="clear" w:color="000000" w:fill="FFFFFF"/>
          </w:tcPr>
          <w:p w:rsidR="00EA7859" w:rsidRPr="003147BE" w:rsidRDefault="00EA7859" w:rsidP="001A2BA2">
            <w:pPr>
              <w:rPr>
                <w:sz w:val="20"/>
                <w:szCs w:val="20"/>
              </w:rPr>
            </w:pPr>
            <w:r w:rsidRPr="003147BE">
              <w:rPr>
                <w:sz w:val="20"/>
                <w:szCs w:val="20"/>
              </w:rPr>
              <w:t>Капітальний ремонт інших об'єктів</w:t>
            </w:r>
          </w:p>
        </w:tc>
        <w:tc>
          <w:tcPr>
            <w:tcW w:w="1134" w:type="dxa"/>
            <w:tcBorders>
              <w:top w:val="nil"/>
              <w:left w:val="single" w:sz="4" w:space="0" w:color="auto"/>
              <w:bottom w:val="single" w:sz="4" w:space="0" w:color="auto"/>
              <w:right w:val="single" w:sz="4" w:space="0" w:color="auto"/>
            </w:tcBorders>
            <w:shd w:val="clear" w:color="000000" w:fill="FFFFFF"/>
            <w:noWrap/>
            <w:vAlign w:val="center"/>
          </w:tcPr>
          <w:p w:rsidR="00EA7859" w:rsidRPr="003147BE" w:rsidRDefault="00EA7859" w:rsidP="001A2BA2">
            <w:pPr>
              <w:jc w:val="center"/>
              <w:rPr>
                <w:sz w:val="20"/>
                <w:szCs w:val="20"/>
              </w:rPr>
            </w:pPr>
            <w:r w:rsidRPr="003147BE">
              <w:rPr>
                <w:sz w:val="20"/>
                <w:szCs w:val="20"/>
              </w:rPr>
              <w:t>883,3</w:t>
            </w:r>
          </w:p>
        </w:tc>
        <w:tc>
          <w:tcPr>
            <w:tcW w:w="1508" w:type="dxa"/>
            <w:tcBorders>
              <w:top w:val="nil"/>
              <w:left w:val="nil"/>
              <w:bottom w:val="single" w:sz="4" w:space="0" w:color="auto"/>
              <w:right w:val="single" w:sz="4" w:space="0" w:color="auto"/>
            </w:tcBorders>
            <w:shd w:val="clear" w:color="000000" w:fill="FFFFFF"/>
            <w:noWrap/>
            <w:vAlign w:val="center"/>
          </w:tcPr>
          <w:p w:rsidR="00EA7859" w:rsidRPr="003147BE" w:rsidRDefault="00EA7859" w:rsidP="001A2BA2">
            <w:pPr>
              <w:jc w:val="center"/>
              <w:rPr>
                <w:sz w:val="20"/>
                <w:szCs w:val="20"/>
              </w:rPr>
            </w:pPr>
            <w:r w:rsidRPr="003147BE">
              <w:rPr>
                <w:sz w:val="20"/>
                <w:szCs w:val="20"/>
              </w:rPr>
              <w:t>313,8</w:t>
            </w:r>
          </w:p>
        </w:tc>
        <w:tc>
          <w:tcPr>
            <w:tcW w:w="1508" w:type="dxa"/>
            <w:tcBorders>
              <w:top w:val="nil"/>
              <w:left w:val="nil"/>
              <w:bottom w:val="single" w:sz="4" w:space="0" w:color="auto"/>
              <w:right w:val="single" w:sz="4" w:space="0" w:color="auto"/>
            </w:tcBorders>
            <w:shd w:val="clear" w:color="000000" w:fill="FFFFFF"/>
            <w:noWrap/>
            <w:vAlign w:val="center"/>
          </w:tcPr>
          <w:p w:rsidR="00EA7859" w:rsidRPr="003147BE" w:rsidRDefault="00EA7859" w:rsidP="001A2BA2">
            <w:pPr>
              <w:jc w:val="center"/>
              <w:rPr>
                <w:sz w:val="20"/>
                <w:szCs w:val="20"/>
              </w:rPr>
            </w:pPr>
            <w:r w:rsidRPr="003147BE">
              <w:rPr>
                <w:sz w:val="20"/>
                <w:szCs w:val="20"/>
              </w:rPr>
              <w:t>311,7</w:t>
            </w:r>
          </w:p>
        </w:tc>
        <w:tc>
          <w:tcPr>
            <w:tcW w:w="1275" w:type="dxa"/>
            <w:tcBorders>
              <w:top w:val="nil"/>
              <w:left w:val="nil"/>
              <w:bottom w:val="single" w:sz="4" w:space="0" w:color="auto"/>
              <w:right w:val="single" w:sz="4" w:space="0" w:color="auto"/>
            </w:tcBorders>
            <w:shd w:val="clear" w:color="000000" w:fill="FFFFFF"/>
            <w:noWrap/>
            <w:vAlign w:val="center"/>
          </w:tcPr>
          <w:p w:rsidR="00EA7859" w:rsidRPr="003147BE" w:rsidRDefault="00EA7859" w:rsidP="001A2BA2">
            <w:pPr>
              <w:jc w:val="center"/>
              <w:rPr>
                <w:sz w:val="20"/>
                <w:szCs w:val="20"/>
              </w:rPr>
            </w:pPr>
            <w:r w:rsidRPr="003147BE">
              <w:rPr>
                <w:sz w:val="20"/>
                <w:szCs w:val="20"/>
              </w:rPr>
              <w:t>35,3</w:t>
            </w:r>
          </w:p>
        </w:tc>
      </w:tr>
      <w:tr w:rsidR="00EA7859" w:rsidRPr="00C80A75" w:rsidTr="001A2BA2">
        <w:trPr>
          <w:trHeight w:val="528"/>
        </w:trPr>
        <w:tc>
          <w:tcPr>
            <w:tcW w:w="916" w:type="dxa"/>
            <w:tcBorders>
              <w:top w:val="single" w:sz="4" w:space="0" w:color="auto"/>
              <w:left w:val="single" w:sz="4" w:space="0" w:color="auto"/>
              <w:bottom w:val="single" w:sz="4" w:space="0" w:color="auto"/>
              <w:right w:val="single" w:sz="4" w:space="0" w:color="auto"/>
            </w:tcBorders>
            <w:shd w:val="clear" w:color="000000" w:fill="FFFFFF"/>
            <w:noWrap/>
          </w:tcPr>
          <w:p w:rsidR="00EA7859" w:rsidRPr="003147BE" w:rsidRDefault="00EA7859" w:rsidP="001A2BA2">
            <w:pPr>
              <w:jc w:val="center"/>
              <w:rPr>
                <w:bCs/>
                <w:sz w:val="20"/>
                <w:szCs w:val="20"/>
              </w:rPr>
            </w:pPr>
            <w:r w:rsidRPr="003147BE">
              <w:rPr>
                <w:bCs/>
                <w:sz w:val="20"/>
                <w:szCs w:val="20"/>
              </w:rPr>
              <w:t>0615041</w:t>
            </w:r>
          </w:p>
        </w:tc>
        <w:tc>
          <w:tcPr>
            <w:tcW w:w="3403" w:type="dxa"/>
            <w:tcBorders>
              <w:top w:val="single" w:sz="4" w:space="0" w:color="auto"/>
              <w:left w:val="nil"/>
              <w:bottom w:val="single" w:sz="4" w:space="0" w:color="auto"/>
              <w:right w:val="single" w:sz="4" w:space="0" w:color="auto"/>
            </w:tcBorders>
            <w:shd w:val="clear" w:color="000000" w:fill="FFFFFF"/>
          </w:tcPr>
          <w:p w:rsidR="00EA7859" w:rsidRPr="003147BE" w:rsidRDefault="00EA7859" w:rsidP="001A2BA2">
            <w:pPr>
              <w:rPr>
                <w:bCs/>
                <w:sz w:val="20"/>
                <w:szCs w:val="20"/>
              </w:rPr>
            </w:pPr>
            <w:r w:rsidRPr="003147BE">
              <w:rPr>
                <w:bCs/>
                <w:sz w:val="20"/>
                <w:szCs w:val="20"/>
              </w:rPr>
              <w:t>Утримання та фінансова підтримка спортивних споруд</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A7859" w:rsidRPr="003147BE" w:rsidRDefault="00EA7859" w:rsidP="001A2BA2">
            <w:pPr>
              <w:jc w:val="center"/>
              <w:rPr>
                <w:bCs/>
                <w:sz w:val="20"/>
                <w:szCs w:val="20"/>
              </w:rPr>
            </w:pPr>
            <w:r w:rsidRPr="003147BE">
              <w:rPr>
                <w:bCs/>
                <w:sz w:val="20"/>
                <w:szCs w:val="20"/>
              </w:rPr>
              <w:t>9,5</w:t>
            </w:r>
          </w:p>
        </w:tc>
        <w:tc>
          <w:tcPr>
            <w:tcW w:w="1508" w:type="dxa"/>
            <w:tcBorders>
              <w:top w:val="single" w:sz="4" w:space="0" w:color="auto"/>
              <w:left w:val="nil"/>
              <w:bottom w:val="single" w:sz="4" w:space="0" w:color="auto"/>
              <w:right w:val="single" w:sz="4" w:space="0" w:color="auto"/>
            </w:tcBorders>
            <w:shd w:val="clear" w:color="000000" w:fill="FFFFFF"/>
            <w:noWrap/>
            <w:vAlign w:val="center"/>
          </w:tcPr>
          <w:p w:rsidR="00EA7859" w:rsidRPr="003147BE" w:rsidRDefault="00EA7859" w:rsidP="001A2BA2">
            <w:pPr>
              <w:jc w:val="center"/>
              <w:rPr>
                <w:bCs/>
                <w:sz w:val="20"/>
                <w:szCs w:val="20"/>
              </w:rPr>
            </w:pPr>
            <w:r w:rsidRPr="003147BE">
              <w:rPr>
                <w:sz w:val="20"/>
                <w:szCs w:val="20"/>
              </w:rPr>
              <w:t>0,0</w:t>
            </w:r>
          </w:p>
        </w:tc>
        <w:tc>
          <w:tcPr>
            <w:tcW w:w="1508" w:type="dxa"/>
            <w:tcBorders>
              <w:top w:val="single" w:sz="4" w:space="0" w:color="auto"/>
              <w:left w:val="nil"/>
              <w:bottom w:val="single" w:sz="4" w:space="0" w:color="auto"/>
              <w:right w:val="single" w:sz="4" w:space="0" w:color="auto"/>
            </w:tcBorders>
            <w:shd w:val="clear" w:color="000000" w:fill="FFFFFF"/>
            <w:noWrap/>
            <w:vAlign w:val="center"/>
          </w:tcPr>
          <w:p w:rsidR="00EA7859" w:rsidRPr="003147BE" w:rsidRDefault="00EA7859" w:rsidP="001A2BA2">
            <w:pPr>
              <w:jc w:val="center"/>
              <w:rPr>
                <w:bCs/>
                <w:sz w:val="20"/>
                <w:szCs w:val="20"/>
              </w:rPr>
            </w:pPr>
            <w:r w:rsidRPr="003147BE">
              <w:rPr>
                <w:bCs/>
                <w:sz w:val="20"/>
                <w:szCs w:val="20"/>
              </w:rPr>
              <w:t>0,0</w:t>
            </w:r>
          </w:p>
        </w:tc>
        <w:tc>
          <w:tcPr>
            <w:tcW w:w="1275" w:type="dxa"/>
            <w:tcBorders>
              <w:top w:val="single" w:sz="4" w:space="0" w:color="auto"/>
              <w:left w:val="nil"/>
              <w:bottom w:val="single" w:sz="4" w:space="0" w:color="auto"/>
              <w:right w:val="single" w:sz="4" w:space="0" w:color="auto"/>
            </w:tcBorders>
            <w:shd w:val="clear" w:color="000000" w:fill="FFFFFF"/>
            <w:noWrap/>
            <w:vAlign w:val="center"/>
          </w:tcPr>
          <w:p w:rsidR="00EA7859" w:rsidRPr="003147BE" w:rsidRDefault="00EA7859" w:rsidP="001A2BA2">
            <w:pPr>
              <w:jc w:val="center"/>
              <w:rPr>
                <w:bCs/>
                <w:sz w:val="20"/>
                <w:szCs w:val="20"/>
              </w:rPr>
            </w:pPr>
            <w:r w:rsidRPr="003147BE">
              <w:rPr>
                <w:bCs/>
                <w:sz w:val="20"/>
                <w:szCs w:val="20"/>
              </w:rPr>
              <w:t>0,0</w:t>
            </w:r>
          </w:p>
        </w:tc>
      </w:tr>
      <w:tr w:rsidR="00EA7859" w:rsidRPr="00C80A75" w:rsidTr="001A2BA2">
        <w:trPr>
          <w:trHeight w:val="279"/>
        </w:trPr>
        <w:tc>
          <w:tcPr>
            <w:tcW w:w="916" w:type="dxa"/>
            <w:tcBorders>
              <w:top w:val="single" w:sz="4" w:space="0" w:color="auto"/>
              <w:left w:val="single" w:sz="4" w:space="0" w:color="auto"/>
              <w:bottom w:val="single" w:sz="4" w:space="0" w:color="auto"/>
              <w:right w:val="single" w:sz="4" w:space="0" w:color="auto"/>
            </w:tcBorders>
            <w:shd w:val="clear" w:color="000000" w:fill="FFFFFF"/>
            <w:noWrap/>
          </w:tcPr>
          <w:p w:rsidR="00EA7859" w:rsidRPr="003147BE" w:rsidRDefault="00EA7859" w:rsidP="001A2BA2">
            <w:pPr>
              <w:jc w:val="center"/>
              <w:rPr>
                <w:sz w:val="20"/>
                <w:szCs w:val="20"/>
              </w:rPr>
            </w:pPr>
            <w:r w:rsidRPr="003147BE">
              <w:rPr>
                <w:sz w:val="20"/>
                <w:szCs w:val="20"/>
              </w:rPr>
              <w:t>3132</w:t>
            </w:r>
          </w:p>
        </w:tc>
        <w:tc>
          <w:tcPr>
            <w:tcW w:w="3403" w:type="dxa"/>
            <w:tcBorders>
              <w:top w:val="single" w:sz="4" w:space="0" w:color="auto"/>
              <w:left w:val="nil"/>
              <w:bottom w:val="single" w:sz="4" w:space="0" w:color="auto"/>
              <w:right w:val="single" w:sz="4" w:space="0" w:color="auto"/>
            </w:tcBorders>
            <w:shd w:val="clear" w:color="000000" w:fill="FFFFFF"/>
          </w:tcPr>
          <w:p w:rsidR="00EA7859" w:rsidRPr="003147BE" w:rsidRDefault="00EA7859" w:rsidP="001A2BA2">
            <w:pPr>
              <w:rPr>
                <w:sz w:val="20"/>
                <w:szCs w:val="20"/>
              </w:rPr>
            </w:pPr>
            <w:r w:rsidRPr="003147BE">
              <w:rPr>
                <w:sz w:val="20"/>
                <w:szCs w:val="20"/>
              </w:rPr>
              <w:t>Капітальний ремонт інших об'єктів</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A7859" w:rsidRPr="003147BE" w:rsidRDefault="00EA7859" w:rsidP="001A2BA2">
            <w:pPr>
              <w:jc w:val="center"/>
              <w:rPr>
                <w:sz w:val="20"/>
                <w:szCs w:val="20"/>
              </w:rPr>
            </w:pPr>
            <w:r w:rsidRPr="003147BE">
              <w:rPr>
                <w:sz w:val="20"/>
                <w:szCs w:val="20"/>
              </w:rPr>
              <w:t>9,5</w:t>
            </w:r>
          </w:p>
        </w:tc>
        <w:tc>
          <w:tcPr>
            <w:tcW w:w="1508" w:type="dxa"/>
            <w:tcBorders>
              <w:top w:val="single" w:sz="4" w:space="0" w:color="auto"/>
              <w:left w:val="nil"/>
              <w:bottom w:val="single" w:sz="4" w:space="0" w:color="auto"/>
              <w:right w:val="single" w:sz="4" w:space="0" w:color="auto"/>
            </w:tcBorders>
            <w:shd w:val="clear" w:color="000000" w:fill="FFFFFF"/>
            <w:noWrap/>
            <w:vAlign w:val="center"/>
          </w:tcPr>
          <w:p w:rsidR="00EA7859" w:rsidRPr="003147BE" w:rsidRDefault="00EA7859" w:rsidP="001A2BA2">
            <w:pPr>
              <w:jc w:val="center"/>
              <w:rPr>
                <w:sz w:val="20"/>
                <w:szCs w:val="20"/>
              </w:rPr>
            </w:pPr>
            <w:r w:rsidRPr="003147BE">
              <w:rPr>
                <w:sz w:val="20"/>
                <w:szCs w:val="20"/>
              </w:rPr>
              <w:t>0,0</w:t>
            </w:r>
          </w:p>
        </w:tc>
        <w:tc>
          <w:tcPr>
            <w:tcW w:w="1508" w:type="dxa"/>
            <w:tcBorders>
              <w:top w:val="single" w:sz="4" w:space="0" w:color="auto"/>
              <w:left w:val="nil"/>
              <w:bottom w:val="single" w:sz="4" w:space="0" w:color="auto"/>
              <w:right w:val="single" w:sz="4" w:space="0" w:color="auto"/>
            </w:tcBorders>
            <w:shd w:val="clear" w:color="000000" w:fill="FFFFFF"/>
            <w:noWrap/>
            <w:vAlign w:val="center"/>
          </w:tcPr>
          <w:p w:rsidR="00EA7859" w:rsidRPr="003147BE" w:rsidRDefault="00EA7859" w:rsidP="001A2BA2">
            <w:pPr>
              <w:jc w:val="center"/>
              <w:rPr>
                <w:sz w:val="20"/>
                <w:szCs w:val="20"/>
              </w:rPr>
            </w:pPr>
            <w:r w:rsidRPr="003147BE">
              <w:rPr>
                <w:sz w:val="20"/>
                <w:szCs w:val="20"/>
              </w:rPr>
              <w:t>0,0</w:t>
            </w:r>
          </w:p>
        </w:tc>
        <w:tc>
          <w:tcPr>
            <w:tcW w:w="1275" w:type="dxa"/>
            <w:tcBorders>
              <w:top w:val="single" w:sz="4" w:space="0" w:color="auto"/>
              <w:left w:val="nil"/>
              <w:bottom w:val="single" w:sz="4" w:space="0" w:color="auto"/>
              <w:right w:val="single" w:sz="4" w:space="0" w:color="auto"/>
            </w:tcBorders>
            <w:shd w:val="clear" w:color="000000" w:fill="FFFFFF"/>
            <w:noWrap/>
            <w:vAlign w:val="center"/>
          </w:tcPr>
          <w:p w:rsidR="00EA7859" w:rsidRPr="003147BE" w:rsidRDefault="00EA7859" w:rsidP="001A2BA2">
            <w:pPr>
              <w:jc w:val="center"/>
              <w:rPr>
                <w:sz w:val="20"/>
                <w:szCs w:val="20"/>
              </w:rPr>
            </w:pPr>
            <w:r w:rsidRPr="003147BE">
              <w:rPr>
                <w:sz w:val="20"/>
                <w:szCs w:val="20"/>
              </w:rPr>
              <w:t>0,0</w:t>
            </w:r>
          </w:p>
        </w:tc>
      </w:tr>
      <w:tr w:rsidR="00EA7859" w:rsidRPr="00C80A75" w:rsidTr="001A2BA2">
        <w:trPr>
          <w:trHeight w:val="279"/>
        </w:trPr>
        <w:tc>
          <w:tcPr>
            <w:tcW w:w="4319" w:type="dxa"/>
            <w:gridSpan w:val="2"/>
            <w:tcBorders>
              <w:top w:val="single" w:sz="4" w:space="0" w:color="auto"/>
              <w:left w:val="single" w:sz="4" w:space="0" w:color="auto"/>
              <w:bottom w:val="single" w:sz="4" w:space="0" w:color="auto"/>
              <w:right w:val="single" w:sz="4" w:space="0" w:color="auto"/>
            </w:tcBorders>
            <w:shd w:val="clear" w:color="000000" w:fill="FFFFFF"/>
            <w:noWrap/>
          </w:tcPr>
          <w:p w:rsidR="00EA7859" w:rsidRPr="003147BE" w:rsidRDefault="00EA7859" w:rsidP="001A2BA2">
            <w:pPr>
              <w:jc w:val="center"/>
              <w:rPr>
                <w:b/>
                <w:sz w:val="20"/>
                <w:szCs w:val="20"/>
              </w:rPr>
            </w:pPr>
            <w:r w:rsidRPr="003147BE">
              <w:rPr>
                <w:b/>
                <w:sz w:val="20"/>
                <w:szCs w:val="20"/>
              </w:rPr>
              <w:t>Разом:</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A7859" w:rsidRPr="003147BE" w:rsidRDefault="00EA7859" w:rsidP="001A2BA2">
            <w:pPr>
              <w:jc w:val="center"/>
              <w:rPr>
                <w:b/>
                <w:sz w:val="20"/>
                <w:szCs w:val="20"/>
              </w:rPr>
            </w:pPr>
            <w:r w:rsidRPr="003147BE">
              <w:rPr>
                <w:b/>
                <w:sz w:val="20"/>
                <w:szCs w:val="20"/>
              </w:rPr>
              <w:t>1 023,6</w:t>
            </w:r>
          </w:p>
        </w:tc>
        <w:tc>
          <w:tcPr>
            <w:tcW w:w="1508" w:type="dxa"/>
            <w:tcBorders>
              <w:top w:val="single" w:sz="4" w:space="0" w:color="auto"/>
              <w:left w:val="nil"/>
              <w:bottom w:val="single" w:sz="4" w:space="0" w:color="auto"/>
              <w:right w:val="single" w:sz="4" w:space="0" w:color="auto"/>
            </w:tcBorders>
            <w:shd w:val="clear" w:color="000000" w:fill="FFFFFF"/>
            <w:noWrap/>
            <w:vAlign w:val="center"/>
          </w:tcPr>
          <w:p w:rsidR="00EA7859" w:rsidRPr="003147BE" w:rsidRDefault="00EA7859" w:rsidP="001A2BA2">
            <w:pPr>
              <w:jc w:val="center"/>
              <w:rPr>
                <w:b/>
                <w:sz w:val="20"/>
                <w:szCs w:val="20"/>
              </w:rPr>
            </w:pPr>
            <w:r w:rsidRPr="003147BE">
              <w:rPr>
                <w:b/>
                <w:sz w:val="20"/>
                <w:szCs w:val="20"/>
              </w:rPr>
              <w:t>444,6</w:t>
            </w:r>
          </w:p>
        </w:tc>
        <w:tc>
          <w:tcPr>
            <w:tcW w:w="1508" w:type="dxa"/>
            <w:tcBorders>
              <w:top w:val="single" w:sz="4" w:space="0" w:color="auto"/>
              <w:left w:val="nil"/>
              <w:bottom w:val="single" w:sz="4" w:space="0" w:color="auto"/>
              <w:right w:val="single" w:sz="4" w:space="0" w:color="auto"/>
            </w:tcBorders>
            <w:shd w:val="clear" w:color="000000" w:fill="FFFFFF"/>
            <w:noWrap/>
            <w:vAlign w:val="center"/>
          </w:tcPr>
          <w:p w:rsidR="00EA7859" w:rsidRPr="003147BE" w:rsidRDefault="00EA7859" w:rsidP="001A2BA2">
            <w:pPr>
              <w:jc w:val="center"/>
              <w:rPr>
                <w:b/>
                <w:sz w:val="20"/>
                <w:szCs w:val="20"/>
              </w:rPr>
            </w:pPr>
            <w:r w:rsidRPr="003147BE">
              <w:rPr>
                <w:b/>
                <w:sz w:val="20"/>
                <w:szCs w:val="20"/>
              </w:rPr>
              <w:t>442,5</w:t>
            </w:r>
          </w:p>
        </w:tc>
        <w:tc>
          <w:tcPr>
            <w:tcW w:w="1275" w:type="dxa"/>
            <w:tcBorders>
              <w:top w:val="single" w:sz="4" w:space="0" w:color="auto"/>
              <w:left w:val="nil"/>
              <w:bottom w:val="single" w:sz="4" w:space="0" w:color="auto"/>
              <w:right w:val="single" w:sz="4" w:space="0" w:color="auto"/>
            </w:tcBorders>
            <w:shd w:val="clear" w:color="000000" w:fill="FFFFFF"/>
            <w:noWrap/>
            <w:vAlign w:val="center"/>
          </w:tcPr>
          <w:p w:rsidR="00EA7859" w:rsidRPr="003147BE" w:rsidRDefault="00EA7859" w:rsidP="001A2BA2">
            <w:pPr>
              <w:jc w:val="center"/>
              <w:rPr>
                <w:b/>
                <w:sz w:val="20"/>
                <w:szCs w:val="20"/>
              </w:rPr>
            </w:pPr>
            <w:r w:rsidRPr="003147BE">
              <w:rPr>
                <w:b/>
                <w:sz w:val="20"/>
                <w:szCs w:val="20"/>
              </w:rPr>
              <w:t>43,2</w:t>
            </w:r>
          </w:p>
        </w:tc>
      </w:tr>
    </w:tbl>
    <w:p w:rsidR="00EA7859" w:rsidRPr="00C80A75" w:rsidRDefault="00EA7859" w:rsidP="00EA7859">
      <w:pPr>
        <w:autoSpaceDE w:val="0"/>
        <w:autoSpaceDN w:val="0"/>
        <w:adjustRightInd w:val="0"/>
        <w:ind w:firstLine="567"/>
        <w:jc w:val="both"/>
        <w:rPr>
          <w:highlight w:val="yellow"/>
          <w:lang w:eastAsia="x-none"/>
        </w:rPr>
      </w:pPr>
    </w:p>
    <w:p w:rsidR="00EA7859" w:rsidRPr="003147BE" w:rsidRDefault="00EA7859" w:rsidP="00EA7859">
      <w:pPr>
        <w:widowControl w:val="0"/>
        <w:ind w:firstLine="567"/>
        <w:jc w:val="both"/>
      </w:pPr>
      <w:r w:rsidRPr="003147BE">
        <w:t>Перелік напрямків використання коштів бюджету розвитку за 2024 рік в розрізі об’єктів додається (додаток 1 до інформації про використання коштів бюджету міської територіальної громади).</w:t>
      </w:r>
      <w:r w:rsidRPr="003147BE">
        <w:rPr>
          <w:color w:val="000000"/>
        </w:rPr>
        <w:t xml:space="preserve"> </w:t>
      </w:r>
    </w:p>
    <w:p w:rsidR="00EA7859" w:rsidRDefault="00EA7859" w:rsidP="00EA7859">
      <w:pPr>
        <w:autoSpaceDE w:val="0"/>
        <w:autoSpaceDN w:val="0"/>
        <w:adjustRightInd w:val="0"/>
        <w:ind w:firstLine="567"/>
        <w:jc w:val="both"/>
      </w:pPr>
      <w:r w:rsidRPr="003147BE">
        <w:t>Кредиторська і дебіторська</w:t>
      </w:r>
      <w:r w:rsidRPr="00940246">
        <w:t xml:space="preserve"> заборгованості по спеціальному фонду станом на 01.04.2024 року не обліковувалась.</w:t>
      </w:r>
    </w:p>
    <w:p w:rsidR="00EA7859" w:rsidRPr="009F5661" w:rsidRDefault="00EA7859" w:rsidP="00EA7859">
      <w:pPr>
        <w:autoSpaceDE w:val="0"/>
        <w:autoSpaceDN w:val="0"/>
        <w:adjustRightInd w:val="0"/>
        <w:ind w:firstLine="567"/>
        <w:jc w:val="both"/>
        <w:rPr>
          <w:highlight w:val="yellow"/>
          <w:lang w:eastAsia="x-none"/>
        </w:rPr>
      </w:pPr>
    </w:p>
    <w:tbl>
      <w:tblPr>
        <w:tblW w:w="9747" w:type="dxa"/>
        <w:tblLayout w:type="fixed"/>
        <w:tblLook w:val="04A0" w:firstRow="1" w:lastRow="0" w:firstColumn="1" w:lastColumn="0" w:noHBand="0" w:noVBand="1"/>
      </w:tblPr>
      <w:tblGrid>
        <w:gridCol w:w="9747"/>
      </w:tblGrid>
      <w:tr w:rsidR="00EA7859" w:rsidRPr="00F953D6" w:rsidTr="001A2BA2">
        <w:trPr>
          <w:trHeight w:val="708"/>
        </w:trPr>
        <w:tc>
          <w:tcPr>
            <w:tcW w:w="9747" w:type="dxa"/>
            <w:tcBorders>
              <w:top w:val="nil"/>
              <w:left w:val="nil"/>
              <w:bottom w:val="nil"/>
              <w:right w:val="nil"/>
            </w:tcBorders>
            <w:shd w:val="clear" w:color="auto" w:fill="auto"/>
            <w:vAlign w:val="center"/>
            <w:hideMark/>
          </w:tcPr>
          <w:p w:rsidR="00EA7859" w:rsidRPr="00F953D6" w:rsidRDefault="00EA7859" w:rsidP="001A2BA2">
            <w:pPr>
              <w:jc w:val="center"/>
              <w:rPr>
                <w:b/>
                <w:bCs/>
                <w:i/>
                <w:iCs/>
                <w:u w:val="single"/>
              </w:rPr>
            </w:pPr>
            <w:r w:rsidRPr="00F953D6">
              <w:rPr>
                <w:b/>
                <w:bCs/>
                <w:i/>
                <w:iCs/>
                <w:u w:val="single"/>
              </w:rPr>
              <w:t xml:space="preserve">КТПКВКМБ 6000 «Житлово-комунальне господарство» </w:t>
            </w:r>
          </w:p>
          <w:p w:rsidR="00EA7859" w:rsidRPr="00F953D6" w:rsidRDefault="00EA7859" w:rsidP="001A2BA2">
            <w:pPr>
              <w:jc w:val="center"/>
              <w:rPr>
                <w:b/>
                <w:bCs/>
                <w:i/>
                <w:iCs/>
                <w:u w:val="single"/>
              </w:rPr>
            </w:pPr>
          </w:p>
          <w:p w:rsidR="00EA7859" w:rsidRPr="00F953D6" w:rsidRDefault="00EA7859" w:rsidP="001A2BA2">
            <w:pPr>
              <w:ind w:right="176" w:firstLine="567"/>
              <w:jc w:val="both"/>
              <w:rPr>
                <w:bCs/>
              </w:rPr>
            </w:pPr>
            <w:r w:rsidRPr="00F953D6">
              <w:rPr>
                <w:bCs/>
              </w:rPr>
              <w:t xml:space="preserve">Фінансування заходів у сфері </w:t>
            </w:r>
            <w:r w:rsidRPr="00F953D6">
              <w:rPr>
                <w:bCs/>
                <w:iCs/>
              </w:rPr>
              <w:t>житлово-комунального господарства</w:t>
            </w:r>
            <w:r w:rsidRPr="00F953D6">
              <w:rPr>
                <w:bCs/>
              </w:rPr>
              <w:t xml:space="preserve"> здійснюється за рахунок коштів загального та спеціального фондів бюджету Черкаської міської територіальної громади. Рішенням Черкаської міської ради від 22.12.2023 №</w:t>
            </w:r>
            <w:r>
              <w:rPr>
                <w:bCs/>
              </w:rPr>
              <w:t>5</w:t>
            </w:r>
            <w:r w:rsidRPr="00F953D6">
              <w:rPr>
                <w:bCs/>
              </w:rPr>
              <w:t>1-41 «Про бюджет Черкаської міської територіальної громади на 2024 рік (2357600000)» (зі змінами) встановлено бюджетні призначення у загальному обсязі 305 291,6 тис.грн (в т.ч. за загальним фондом – 191 591,3 тис. грн, за спеціальним фондом – 113 700,3 тис. грн по 3 головним розпорядникам коштів (департамент житлово-комунального комплексу,</w:t>
            </w:r>
            <w:r w:rsidRPr="00F953D6">
              <w:t xml:space="preserve"> д</w:t>
            </w:r>
            <w:r w:rsidRPr="00F953D6">
              <w:rPr>
                <w:bCs/>
              </w:rPr>
              <w:t xml:space="preserve">епартамент дорожньо-транспортної інфраструктури та екології, департамент освіти та гуманітарної політики) для реалізації </w:t>
            </w:r>
            <w:r>
              <w:rPr>
                <w:bCs/>
              </w:rPr>
              <w:t>9</w:t>
            </w:r>
            <w:r w:rsidRPr="00F953D6">
              <w:rPr>
                <w:bCs/>
              </w:rPr>
              <w:t xml:space="preserve"> бюджетних програм, зокрема заходів таких міських цільових програм:</w:t>
            </w:r>
          </w:p>
          <w:p w:rsidR="00EA7859" w:rsidRPr="00F953D6" w:rsidRDefault="00EA7859" w:rsidP="00EA7859">
            <w:pPr>
              <w:pStyle w:val="afa"/>
              <w:numPr>
                <w:ilvl w:val="0"/>
                <w:numId w:val="12"/>
              </w:numPr>
              <w:ind w:left="0" w:right="176" w:firstLine="284"/>
              <w:jc w:val="both"/>
            </w:pPr>
            <w:r w:rsidRPr="00F953D6">
              <w:t>Програма розвитку і утримання житлово-комунального господарства міста Черкаси на 2022-2026 роки;</w:t>
            </w:r>
          </w:p>
          <w:p w:rsidR="00EA7859" w:rsidRPr="00F953D6" w:rsidRDefault="00EA7859" w:rsidP="00EA7859">
            <w:pPr>
              <w:pStyle w:val="afa"/>
              <w:numPr>
                <w:ilvl w:val="0"/>
                <w:numId w:val="12"/>
              </w:numPr>
              <w:ind w:left="0" w:right="176" w:firstLine="284"/>
              <w:jc w:val="both"/>
            </w:pPr>
            <w:r w:rsidRPr="00F953D6">
              <w:t>Програма «Екологія 2021-2026</w:t>
            </w:r>
            <w:r w:rsidRPr="00F953D6">
              <w:rPr>
                <w:lang w:val="ru-RU"/>
              </w:rPr>
              <w:t>»</w:t>
            </w:r>
            <w:r w:rsidRPr="00F953D6">
              <w:t>;</w:t>
            </w:r>
          </w:p>
          <w:p w:rsidR="00EA7859" w:rsidRPr="00F953D6" w:rsidRDefault="00EA7859" w:rsidP="00EA7859">
            <w:pPr>
              <w:pStyle w:val="afa"/>
              <w:numPr>
                <w:ilvl w:val="0"/>
                <w:numId w:val="12"/>
              </w:numPr>
              <w:ind w:left="0" w:right="176" w:firstLine="284"/>
              <w:jc w:val="both"/>
            </w:pPr>
            <w:r w:rsidRPr="00F953D6">
              <w:t>Програма боротьби з карантинними бур’янами у м. Черкаси на 2021-2027 роки</w:t>
            </w:r>
            <w:r w:rsidRPr="00F953D6">
              <w:rPr>
                <w:lang w:val="ru-RU"/>
              </w:rPr>
              <w:t>;</w:t>
            </w:r>
          </w:p>
          <w:p w:rsidR="00EA7859" w:rsidRPr="00F953D6" w:rsidRDefault="00EA7859" w:rsidP="00EA7859">
            <w:pPr>
              <w:pStyle w:val="afa"/>
              <w:numPr>
                <w:ilvl w:val="0"/>
                <w:numId w:val="12"/>
              </w:numPr>
              <w:ind w:left="0" w:right="176" w:firstLine="284"/>
              <w:jc w:val="both"/>
            </w:pPr>
            <w:r w:rsidRPr="00F953D6">
              <w:t>Програма поводження з безпритульними тваринами у місті Черкаси на 2021-2025 роки;</w:t>
            </w:r>
          </w:p>
          <w:p w:rsidR="00EA7859" w:rsidRPr="00F953D6" w:rsidRDefault="00EA7859" w:rsidP="00EA7859">
            <w:pPr>
              <w:pStyle w:val="afa"/>
              <w:numPr>
                <w:ilvl w:val="0"/>
                <w:numId w:val="12"/>
              </w:numPr>
              <w:ind w:left="0" w:firstLine="284"/>
              <w:jc w:val="both"/>
            </w:pPr>
            <w:r w:rsidRPr="00F953D6">
              <w:t xml:space="preserve">Програма співфінансування капітального ремонту та реконструкції багатоквартирних житлових  будинків (крім ОСББ) у місті Черкаси на 2023-2025 роки; </w:t>
            </w:r>
          </w:p>
          <w:p w:rsidR="00EA7859" w:rsidRPr="00F953D6" w:rsidRDefault="00EA7859" w:rsidP="00EA7859">
            <w:pPr>
              <w:pStyle w:val="afa"/>
              <w:numPr>
                <w:ilvl w:val="0"/>
                <w:numId w:val="12"/>
              </w:numPr>
              <w:ind w:left="0" w:right="176" w:firstLine="284"/>
              <w:jc w:val="both"/>
            </w:pPr>
            <w:r w:rsidRPr="00F953D6">
              <w:rPr>
                <w:bCs/>
                <w:iCs/>
              </w:rPr>
              <w:t>Програма підтримки об'єднань співвласників багатоквартирних будинків (ОСББ, асоціацій ОСББ) у м. Черкаси «Формування відповідального власника житла» на 2023-2025 роки;</w:t>
            </w:r>
          </w:p>
          <w:p w:rsidR="00EA7859" w:rsidRDefault="00EA7859" w:rsidP="00EA7859">
            <w:pPr>
              <w:pStyle w:val="afa"/>
              <w:numPr>
                <w:ilvl w:val="0"/>
                <w:numId w:val="12"/>
              </w:numPr>
              <w:ind w:left="0" w:right="176" w:firstLine="284"/>
              <w:jc w:val="both"/>
            </w:pPr>
            <w:r w:rsidRPr="00F953D6">
              <w:t>Програма запобігання утворенню та управління відходами міста Черкаси на 2023-2026 роки</w:t>
            </w:r>
            <w:r>
              <w:t>;</w:t>
            </w:r>
          </w:p>
          <w:p w:rsidR="00EA7859" w:rsidRPr="00F953D6" w:rsidRDefault="00EA7859" w:rsidP="00EA7859">
            <w:pPr>
              <w:pStyle w:val="afa"/>
              <w:numPr>
                <w:ilvl w:val="0"/>
                <w:numId w:val="12"/>
              </w:numPr>
              <w:ind w:left="0" w:right="176" w:firstLine="284"/>
              <w:jc w:val="both"/>
            </w:pPr>
            <w:r>
              <w:t>П</w:t>
            </w:r>
            <w:r w:rsidRPr="0018181B">
              <w:t>рограма соціально-економічного і культурного розвитку міста Черкаси на 2020-2024 роки</w:t>
            </w:r>
            <w:r>
              <w:t>;</w:t>
            </w:r>
          </w:p>
          <w:p w:rsidR="00EA7859" w:rsidRPr="00F953D6" w:rsidRDefault="00EA7859" w:rsidP="00EA7859">
            <w:pPr>
              <w:pStyle w:val="afa"/>
              <w:numPr>
                <w:ilvl w:val="0"/>
                <w:numId w:val="12"/>
              </w:numPr>
              <w:ind w:left="0" w:right="176" w:firstLine="284"/>
              <w:jc w:val="both"/>
              <w:rPr>
                <w:bCs/>
                <w:iCs/>
              </w:rPr>
            </w:pPr>
            <w:r w:rsidRPr="00F953D6">
              <w:rPr>
                <w:bCs/>
                <w:iCs/>
              </w:rPr>
              <w:t>Програма молодіжного житлового кредитування в м. Черкаси на 2023 – 2027</w:t>
            </w:r>
            <w:r w:rsidRPr="00F953D6">
              <w:rPr>
                <w:bCs/>
                <w:iCs/>
                <w:lang w:val="ru-RU"/>
              </w:rPr>
              <w:t xml:space="preserve"> </w:t>
            </w:r>
            <w:r w:rsidRPr="00F953D6">
              <w:rPr>
                <w:bCs/>
                <w:iCs/>
              </w:rPr>
              <w:t>роки;</w:t>
            </w:r>
          </w:p>
          <w:p w:rsidR="00EA7859" w:rsidRPr="00F953D6" w:rsidRDefault="00EA7859" w:rsidP="00EA7859">
            <w:pPr>
              <w:pStyle w:val="afa"/>
              <w:numPr>
                <w:ilvl w:val="0"/>
                <w:numId w:val="12"/>
              </w:numPr>
              <w:ind w:left="0" w:right="176" w:firstLine="284"/>
              <w:jc w:val="both"/>
              <w:rPr>
                <w:bCs/>
              </w:rPr>
            </w:pPr>
            <w:r w:rsidRPr="00F953D6">
              <w:t>Програма пільгового житлового кредитування учасників антитерористичної операції і бійців-добровольців, які брали участь у захисті територіальної цілісності та державного суверенітету на Сході України та членів їх сімей в м. Черкаси на 2021 - 2025 роки.</w:t>
            </w:r>
          </w:p>
          <w:p w:rsidR="00EA7859" w:rsidRPr="00F953D6" w:rsidRDefault="00EA7859" w:rsidP="001A2BA2">
            <w:pPr>
              <w:ind w:right="176" w:firstLine="567"/>
              <w:jc w:val="both"/>
              <w:rPr>
                <w:bCs/>
                <w:iCs/>
              </w:rPr>
            </w:pPr>
            <w:r w:rsidRPr="00F953D6">
              <w:t>Розпорядниками та одержувачами коштів за бюджетними програмами упродовж 1 кварталу</w:t>
            </w:r>
            <w:r>
              <w:t xml:space="preserve"> 2024 року</w:t>
            </w:r>
            <w:r w:rsidRPr="00F953D6">
              <w:t xml:space="preserve">  використано 51</w:t>
            </w:r>
            <w:r w:rsidRPr="00F953D6">
              <w:rPr>
                <w:bCs/>
              </w:rPr>
              <w:t> 634,5</w:t>
            </w:r>
            <w:r w:rsidRPr="00F953D6">
              <w:rPr>
                <w:bCs/>
                <w:iCs/>
              </w:rPr>
              <w:t xml:space="preserve"> тис.грн, </w:t>
            </w:r>
            <w:r w:rsidRPr="00F953D6">
              <w:t xml:space="preserve">або 81,4 відс. до </w:t>
            </w:r>
            <w:r>
              <w:t>уточненого</w:t>
            </w:r>
            <w:r w:rsidRPr="00F953D6">
              <w:t xml:space="preserve"> </w:t>
            </w:r>
            <w:r>
              <w:t xml:space="preserve"> </w:t>
            </w:r>
            <w:r w:rsidRPr="00F953D6">
              <w:t xml:space="preserve">плану </w:t>
            </w:r>
            <w:r>
              <w:t xml:space="preserve">на </w:t>
            </w:r>
            <w:r w:rsidRPr="00F953D6">
              <w:t xml:space="preserve"> </w:t>
            </w:r>
            <w:r>
              <w:t xml:space="preserve"> 1 </w:t>
            </w:r>
            <w:r w:rsidRPr="00F953D6">
              <w:t xml:space="preserve">квартал  та 16,9 відс. до </w:t>
            </w:r>
            <w:r>
              <w:t>уточненого річного</w:t>
            </w:r>
            <w:r w:rsidRPr="00F953D6">
              <w:t xml:space="preserve"> плану</w:t>
            </w:r>
            <w:r w:rsidRPr="00F953D6">
              <w:rPr>
                <w:bCs/>
                <w:iCs/>
              </w:rPr>
              <w:t>, в тому числі:</w:t>
            </w:r>
          </w:p>
          <w:p w:rsidR="00EA7859" w:rsidRPr="00F953D6" w:rsidRDefault="00EA7859" w:rsidP="001A2BA2">
            <w:pPr>
              <w:ind w:right="176" w:firstLine="567"/>
              <w:jc w:val="both"/>
              <w:rPr>
                <w:bCs/>
                <w:iCs/>
              </w:rPr>
            </w:pPr>
            <w:r w:rsidRPr="00F953D6">
              <w:rPr>
                <w:bCs/>
                <w:iCs/>
              </w:rPr>
              <w:t>по загальному фонду – 42</w:t>
            </w:r>
            <w:r w:rsidRPr="00F953D6">
              <w:rPr>
                <w:bCs/>
              </w:rPr>
              <w:t> 569,1</w:t>
            </w:r>
            <w:r w:rsidRPr="00F953D6">
              <w:rPr>
                <w:bCs/>
                <w:iCs/>
              </w:rPr>
              <w:t xml:space="preserve"> тис.грн, </w:t>
            </w:r>
            <w:r w:rsidRPr="00F953D6">
              <w:t xml:space="preserve">або </w:t>
            </w:r>
            <w:r w:rsidRPr="00F953D6">
              <w:rPr>
                <w:lang w:val="ru-RU"/>
              </w:rPr>
              <w:t>83,5</w:t>
            </w:r>
            <w:r w:rsidRPr="00F953D6">
              <w:t xml:space="preserve"> відс. до </w:t>
            </w:r>
            <w:r>
              <w:t xml:space="preserve">уточненого </w:t>
            </w:r>
            <w:r w:rsidRPr="00F953D6">
              <w:t xml:space="preserve">плану </w:t>
            </w:r>
            <w:r>
              <w:t xml:space="preserve">на 1 </w:t>
            </w:r>
            <w:r w:rsidRPr="00F953D6">
              <w:t xml:space="preserve">квартал та 22,2 відс. до </w:t>
            </w:r>
            <w:r>
              <w:t xml:space="preserve">уточненого </w:t>
            </w:r>
            <w:r w:rsidRPr="00F953D6">
              <w:t>річного плану</w:t>
            </w:r>
            <w:r w:rsidRPr="00F953D6">
              <w:rPr>
                <w:bCs/>
                <w:iCs/>
              </w:rPr>
              <w:t>;</w:t>
            </w:r>
          </w:p>
          <w:p w:rsidR="00EA7859" w:rsidRPr="00F953D6" w:rsidRDefault="00EA7859" w:rsidP="001A2BA2">
            <w:pPr>
              <w:ind w:right="176" w:firstLine="567"/>
              <w:jc w:val="both"/>
            </w:pPr>
            <w:r w:rsidRPr="00F953D6">
              <w:rPr>
                <w:bCs/>
                <w:iCs/>
              </w:rPr>
              <w:t>по спеціальному фонду</w:t>
            </w:r>
            <w:r w:rsidRPr="00F953D6">
              <w:rPr>
                <w:bCs/>
                <w:iCs/>
                <w:lang w:val="ru-RU"/>
              </w:rPr>
              <w:t xml:space="preserve"> </w:t>
            </w:r>
            <w:r w:rsidRPr="00F953D6">
              <w:rPr>
                <w:bCs/>
                <w:iCs/>
              </w:rPr>
              <w:t xml:space="preserve">– 9 065,4 тис.грн, </w:t>
            </w:r>
            <w:r w:rsidRPr="00F953D6">
              <w:t xml:space="preserve">або </w:t>
            </w:r>
            <w:r w:rsidRPr="00F953D6">
              <w:rPr>
                <w:lang w:val="ru-RU"/>
              </w:rPr>
              <w:t>72,5</w:t>
            </w:r>
            <w:r w:rsidRPr="00F953D6">
              <w:t xml:space="preserve"> відс. до </w:t>
            </w:r>
            <w:r>
              <w:t>уточненого</w:t>
            </w:r>
            <w:r w:rsidRPr="00F953D6">
              <w:t xml:space="preserve"> плану </w:t>
            </w:r>
            <w:r>
              <w:t xml:space="preserve">на </w:t>
            </w:r>
            <w:r w:rsidRPr="00F953D6">
              <w:t xml:space="preserve">1 квартал та 8,0 відс. до </w:t>
            </w:r>
            <w:r>
              <w:t xml:space="preserve">уточненого </w:t>
            </w:r>
            <w:r w:rsidRPr="00F953D6">
              <w:t>річного плану.</w:t>
            </w:r>
          </w:p>
          <w:p w:rsidR="00EA7859" w:rsidRDefault="00EA7859" w:rsidP="001A2BA2">
            <w:pPr>
              <w:ind w:right="176"/>
              <w:jc w:val="center"/>
              <w:rPr>
                <w:bCs/>
                <w:i/>
              </w:rPr>
            </w:pPr>
          </w:p>
          <w:p w:rsidR="00EA7859" w:rsidRPr="00F953D6" w:rsidRDefault="00EA7859" w:rsidP="001A2BA2">
            <w:pPr>
              <w:ind w:right="176"/>
              <w:jc w:val="center"/>
              <w:rPr>
                <w:bCs/>
                <w:i/>
                <w:iCs/>
              </w:rPr>
            </w:pPr>
            <w:r w:rsidRPr="00F953D6">
              <w:rPr>
                <w:bCs/>
                <w:i/>
              </w:rPr>
              <w:t xml:space="preserve">Структура касових видатків загального фонду бюджету міської територіальної громади за кодами програмної класифікації видатків та кредитування місцевого бюджету за 1 квартал 2024 року у сфері </w:t>
            </w:r>
            <w:r w:rsidRPr="00F953D6">
              <w:rPr>
                <w:bCs/>
                <w:i/>
                <w:iCs/>
              </w:rPr>
              <w:t>житлово-комунального господарства</w:t>
            </w:r>
          </w:p>
          <w:p w:rsidR="00EA7859" w:rsidRPr="00F953D6" w:rsidRDefault="00EA7859" w:rsidP="001A2BA2">
            <w:pPr>
              <w:ind w:right="176"/>
              <w:jc w:val="center"/>
              <w:rPr>
                <w:bCs/>
                <w:i/>
                <w:iCs/>
              </w:rPr>
            </w:pPr>
            <w:r w:rsidRPr="00F953D6">
              <w:rPr>
                <w:noProof/>
                <w:lang w:val="ru-RU"/>
              </w:rPr>
              <w:drawing>
                <wp:inline distT="0" distB="0" distL="0" distR="0" wp14:anchorId="652F3CD8" wp14:editId="603E0FD8">
                  <wp:extent cx="6004560" cy="315468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A7859" w:rsidRPr="00F953D6" w:rsidRDefault="00EA7859" w:rsidP="001A2BA2">
            <w:pPr>
              <w:tabs>
                <w:tab w:val="left" w:pos="3795"/>
              </w:tabs>
              <w:jc w:val="both"/>
            </w:pPr>
          </w:p>
          <w:p w:rsidR="00EA7859" w:rsidRDefault="00EA7859" w:rsidP="001A2BA2">
            <w:pPr>
              <w:pStyle w:val="ac"/>
              <w:ind w:firstLine="567"/>
              <w:jc w:val="left"/>
              <w:rPr>
                <w:b w:val="0"/>
                <w:sz w:val="24"/>
              </w:rPr>
            </w:pPr>
          </w:p>
          <w:p w:rsidR="00EA7859" w:rsidRDefault="00EA7859" w:rsidP="001A2BA2">
            <w:pPr>
              <w:pStyle w:val="ac"/>
              <w:ind w:firstLine="567"/>
              <w:jc w:val="left"/>
              <w:rPr>
                <w:b w:val="0"/>
                <w:sz w:val="24"/>
              </w:rPr>
            </w:pPr>
          </w:p>
          <w:p w:rsidR="00EA7859" w:rsidRDefault="00EA7859" w:rsidP="001A2BA2">
            <w:pPr>
              <w:pStyle w:val="ac"/>
              <w:ind w:firstLine="567"/>
              <w:jc w:val="left"/>
              <w:rPr>
                <w:b w:val="0"/>
                <w:sz w:val="24"/>
              </w:rPr>
            </w:pPr>
          </w:p>
          <w:p w:rsidR="00EA7859" w:rsidRDefault="00EA7859" w:rsidP="001A2BA2">
            <w:pPr>
              <w:pStyle w:val="ac"/>
              <w:ind w:firstLine="567"/>
              <w:jc w:val="left"/>
              <w:rPr>
                <w:b w:val="0"/>
                <w:sz w:val="24"/>
              </w:rPr>
            </w:pPr>
          </w:p>
          <w:p w:rsidR="00EA7859" w:rsidRPr="00F953D6" w:rsidRDefault="00EA7859" w:rsidP="001A2BA2">
            <w:pPr>
              <w:pStyle w:val="ac"/>
              <w:ind w:firstLine="567"/>
              <w:jc w:val="left"/>
              <w:rPr>
                <w:b w:val="0"/>
                <w:sz w:val="24"/>
              </w:rPr>
            </w:pPr>
          </w:p>
          <w:p w:rsidR="00EA7859" w:rsidRPr="00F953D6" w:rsidRDefault="00EA7859" w:rsidP="001A2BA2">
            <w:pPr>
              <w:pStyle w:val="ac"/>
              <w:ind w:firstLine="567"/>
              <w:jc w:val="center"/>
              <w:rPr>
                <w:b w:val="0"/>
                <w:sz w:val="24"/>
              </w:rPr>
            </w:pPr>
            <w:r w:rsidRPr="002E4D26">
              <w:rPr>
                <w:b w:val="0"/>
                <w:sz w:val="24"/>
              </w:rPr>
              <w:t>Порівняння видатків по загальному фонду бюджету  по галузі «Житлово-комунальне господарство» за 1 квартал 2023 та 2024 років</w:t>
            </w:r>
          </w:p>
          <w:p w:rsidR="00EA7859" w:rsidRPr="00F953D6" w:rsidRDefault="00EA7859" w:rsidP="001A2BA2">
            <w:pPr>
              <w:pStyle w:val="ac"/>
              <w:jc w:val="center"/>
              <w:rPr>
                <w:noProof/>
                <w:lang w:val="ru-RU"/>
              </w:rPr>
            </w:pPr>
            <w:r>
              <w:rPr>
                <w:noProof/>
                <w:lang w:val="ru-RU"/>
              </w:rPr>
              <w:drawing>
                <wp:inline distT="0" distB="0" distL="0" distR="0" wp14:anchorId="47F2C874" wp14:editId="4800F510">
                  <wp:extent cx="6152515" cy="3550920"/>
                  <wp:effectExtent l="0" t="0" r="63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A7859" w:rsidRPr="004B78AA" w:rsidRDefault="00EA7859" w:rsidP="001A2BA2">
            <w:pPr>
              <w:ind w:firstLine="708"/>
              <w:jc w:val="both"/>
            </w:pPr>
            <w:r w:rsidRPr="004B78AA">
              <w:rPr>
                <w:color w:val="000000" w:themeColor="text1"/>
              </w:rPr>
              <w:t xml:space="preserve">У порівнянні з відповідним періодом минулого року </w:t>
            </w:r>
            <w:r w:rsidRPr="004B78AA">
              <w:rPr>
                <w:bCs/>
                <w:iCs/>
                <w:color w:val="000000"/>
              </w:rPr>
              <w:t xml:space="preserve">касові видатки </w:t>
            </w:r>
            <w:r w:rsidRPr="004B78AA">
              <w:rPr>
                <w:color w:val="000000"/>
              </w:rPr>
              <w:t xml:space="preserve">збільшилися на </w:t>
            </w:r>
            <w:r w:rsidRPr="004B78AA">
              <w:t>13</w:t>
            </w:r>
            <w:r w:rsidRPr="004B78AA">
              <w:rPr>
                <w:bCs/>
                <w:iCs/>
              </w:rPr>
              <w:t> 567,8</w:t>
            </w:r>
            <w:r w:rsidRPr="004B78AA">
              <w:t xml:space="preserve"> </w:t>
            </w:r>
            <w:r w:rsidRPr="004B78AA">
              <w:rPr>
                <w:color w:val="000000"/>
              </w:rPr>
              <w:t xml:space="preserve">тис.грн або на 46,8 відс., що переважно пояснюється збільшенням </w:t>
            </w:r>
            <w:r w:rsidRPr="004B78AA">
              <w:rPr>
                <w:color w:val="000000" w:themeColor="text1"/>
              </w:rPr>
              <w:t>обсягів видатків на фінансову підтримку КП «Черкасиводоканал</w:t>
            </w:r>
            <w:r>
              <w:rPr>
                <w:color w:val="000000" w:themeColor="text1"/>
              </w:rPr>
              <w:t>»</w:t>
            </w:r>
            <w:r w:rsidRPr="004B78AA">
              <w:rPr>
                <w:color w:val="000000"/>
              </w:rPr>
              <w:t xml:space="preserve"> </w:t>
            </w:r>
            <w:r w:rsidRPr="004B78AA">
              <w:t xml:space="preserve">на відшкодування поточних витрат, які виникають в процесі господарської діяльності та входять до собівартості реалізованих підприємством послуг, з урахуванням нарахованих зобов'язань по сплаті основної суми субкредиту </w:t>
            </w:r>
            <w:r w:rsidRPr="004B78AA">
              <w:rPr>
                <w:color w:val="000000" w:themeColor="text1"/>
              </w:rPr>
              <w:t>(на 7</w:t>
            </w:r>
            <w:r w:rsidRPr="004B78AA">
              <w:rPr>
                <w:bCs/>
                <w:iCs/>
              </w:rPr>
              <w:t> 459</w:t>
            </w:r>
            <w:r w:rsidRPr="004B78AA">
              <w:rPr>
                <w:color w:val="000000" w:themeColor="text1"/>
              </w:rPr>
              <w:t xml:space="preserve">,1 тис.грн або у 4,7 рази), а також на </w:t>
            </w:r>
            <w:r w:rsidRPr="004B78AA">
              <w:t>оплату електроенергії на освітлення міста (на 4 922,0 тис. грн або у 3,7 рази)</w:t>
            </w:r>
            <w:r>
              <w:t xml:space="preserve"> </w:t>
            </w:r>
            <w:r w:rsidRPr="004B78AA">
              <w:t xml:space="preserve">у зв’язку із зростанням  обсягів </w:t>
            </w:r>
            <w:r>
              <w:t>та вартості  спожитої електроенергії.</w:t>
            </w:r>
          </w:p>
          <w:p w:rsidR="00EA7859" w:rsidRPr="00F953D6" w:rsidRDefault="00EA7859" w:rsidP="001A2BA2">
            <w:pPr>
              <w:jc w:val="center"/>
              <w:rPr>
                <w:b/>
                <w:i/>
                <w:iCs/>
                <w:u w:val="single"/>
                <w:shd w:val="clear" w:color="auto" w:fill="FFFFFF"/>
              </w:rPr>
            </w:pPr>
          </w:p>
          <w:p w:rsidR="00EA7859" w:rsidRPr="00F953D6" w:rsidRDefault="00EA7859" w:rsidP="001A2BA2">
            <w:pPr>
              <w:jc w:val="center"/>
              <w:rPr>
                <w:b/>
                <w:i/>
                <w:iCs/>
                <w:u w:val="single"/>
                <w:shd w:val="clear" w:color="auto" w:fill="FFFFFF"/>
              </w:rPr>
            </w:pPr>
            <w:r w:rsidRPr="00F953D6">
              <w:rPr>
                <w:b/>
                <w:i/>
                <w:iCs/>
                <w:u w:val="single"/>
                <w:shd w:val="clear" w:color="auto" w:fill="FFFFFF"/>
              </w:rPr>
              <w:t>Експлуатація та технічне обслуговування житлового фонду</w:t>
            </w:r>
          </w:p>
          <w:p w:rsidR="00EA7859" w:rsidRPr="00F953D6" w:rsidRDefault="00EA7859" w:rsidP="001A2BA2">
            <w:pPr>
              <w:jc w:val="center"/>
              <w:rPr>
                <w:b/>
                <w:i/>
                <w:iCs/>
                <w:u w:val="single"/>
                <w:shd w:val="clear" w:color="auto" w:fill="FFFFFF"/>
              </w:rPr>
            </w:pPr>
          </w:p>
          <w:p w:rsidR="00EA7859" w:rsidRPr="00F953D6" w:rsidRDefault="00EA7859" w:rsidP="001A2BA2">
            <w:pPr>
              <w:ind w:firstLine="567"/>
              <w:jc w:val="both"/>
            </w:pPr>
            <w:r w:rsidRPr="00F953D6">
              <w:t xml:space="preserve">По бюджетній програмі за рахунок коштів спеціального фонду (бюджет розвитку) по головному розпоряднику коштів – департаменту житлово-комунального комплексу </w:t>
            </w:r>
            <w:r>
              <w:t xml:space="preserve">для проведення </w:t>
            </w:r>
            <w:r w:rsidRPr="00F953D6">
              <w:t>капітальн</w:t>
            </w:r>
            <w:r>
              <w:t>ого</w:t>
            </w:r>
            <w:r w:rsidRPr="00F953D6">
              <w:t xml:space="preserve"> ремонт</w:t>
            </w:r>
            <w:r>
              <w:t>у</w:t>
            </w:r>
            <w:r w:rsidRPr="00F953D6">
              <w:t>, реконструкці</w:t>
            </w:r>
            <w:r>
              <w:t>ї</w:t>
            </w:r>
            <w:r w:rsidRPr="00F953D6">
              <w:t>  житлового фонду</w:t>
            </w:r>
            <w:r>
              <w:t xml:space="preserve"> міста</w:t>
            </w:r>
            <w:r w:rsidRPr="00F953D6">
              <w:t xml:space="preserve"> </w:t>
            </w:r>
            <w:r>
              <w:t xml:space="preserve">встановлено бюджетні призначення в сумі </w:t>
            </w:r>
            <w:r w:rsidRPr="00F953D6">
              <w:t xml:space="preserve">3 943,6 тис. грн. Касові видатки склали 293,4 тис.грн, </w:t>
            </w:r>
            <w:r w:rsidRPr="00F953D6">
              <w:rPr>
                <w:bCs/>
                <w:iCs/>
              </w:rPr>
              <w:t>що становить 27,9</w:t>
            </w:r>
            <w:r w:rsidRPr="00F953D6">
              <w:t xml:space="preserve"> відс. до </w:t>
            </w:r>
            <w:r>
              <w:t xml:space="preserve">уточненого </w:t>
            </w:r>
            <w:r w:rsidRPr="00F953D6">
              <w:t xml:space="preserve">плану </w:t>
            </w:r>
            <w:r>
              <w:t>на 1 квартал</w:t>
            </w:r>
            <w:r w:rsidRPr="00F953D6">
              <w:t xml:space="preserve"> та 7,4 відс. до </w:t>
            </w:r>
            <w:r>
              <w:t xml:space="preserve">уточненого </w:t>
            </w:r>
            <w:r w:rsidRPr="00F953D6">
              <w:t xml:space="preserve">річного плану з них: </w:t>
            </w:r>
          </w:p>
          <w:p w:rsidR="00EA7859" w:rsidRPr="00F953D6" w:rsidRDefault="00EA7859" w:rsidP="001A2BA2">
            <w:pPr>
              <w:ind w:firstLine="567"/>
              <w:jc w:val="both"/>
            </w:pPr>
            <w:r w:rsidRPr="00F953D6">
              <w:t xml:space="preserve">по </w:t>
            </w:r>
            <w:r w:rsidRPr="00F953D6">
              <w:rPr>
                <w:b/>
                <w:bCs/>
                <w:iCs/>
              </w:rPr>
              <w:t>Програмі підтримки об'єднань співвласників багатоквартирних будинків (ОСББ, асоціацій ОСББ) у м. Черкаси «Формування відповідального власника житла» на 2023-2025 роки</w:t>
            </w:r>
            <w:r w:rsidRPr="00F953D6">
              <w:rPr>
                <w:b/>
                <w:bCs/>
              </w:rPr>
              <w:t>,</w:t>
            </w:r>
            <w:r w:rsidRPr="00F953D6">
              <w:t xml:space="preserve"> затвердженої рішенням</w:t>
            </w:r>
            <w:r w:rsidRPr="00F953D6">
              <w:rPr>
                <w:b/>
                <w:bCs/>
              </w:rPr>
              <w:t xml:space="preserve"> </w:t>
            </w:r>
            <w:r w:rsidRPr="00F953D6">
              <w:t>Черкаської міської ради від 18.05.2023 № 41-46 передбачено 1 351,4 тис</w:t>
            </w:r>
            <w:r w:rsidRPr="007C14A2">
              <w:t>.</w:t>
            </w:r>
            <w:r w:rsidRPr="00F953D6">
              <w:t xml:space="preserve">грн, касові видатки склали 293,4 тис.грн, </w:t>
            </w:r>
            <w:r w:rsidRPr="00F953D6">
              <w:rPr>
                <w:bCs/>
                <w:iCs/>
              </w:rPr>
              <w:t>що становить 83,5</w:t>
            </w:r>
            <w:r w:rsidRPr="00F953D6">
              <w:t xml:space="preserve"> відс. до </w:t>
            </w:r>
            <w:r>
              <w:t xml:space="preserve">уточненого </w:t>
            </w:r>
            <w:r w:rsidRPr="00F953D6">
              <w:t xml:space="preserve">плану </w:t>
            </w:r>
            <w:r>
              <w:t>на 1 квартал</w:t>
            </w:r>
            <w:r w:rsidRPr="00F953D6">
              <w:t xml:space="preserve"> та</w:t>
            </w:r>
            <w:r w:rsidRPr="00F953D6">
              <w:rPr>
                <w:bCs/>
                <w:iCs/>
              </w:rPr>
              <w:t xml:space="preserve"> 21,7</w:t>
            </w:r>
            <w:r w:rsidRPr="00F953D6">
              <w:t xml:space="preserve"> відс. до </w:t>
            </w:r>
            <w:r>
              <w:t>уточненого</w:t>
            </w:r>
            <w:r w:rsidRPr="00F953D6">
              <w:t xml:space="preserve"> річного плану;</w:t>
            </w:r>
          </w:p>
          <w:p w:rsidR="00EA7859" w:rsidRPr="00F953D6" w:rsidRDefault="00EA7859" w:rsidP="001A2BA2">
            <w:pPr>
              <w:ind w:firstLine="567"/>
              <w:jc w:val="both"/>
              <w:rPr>
                <w:b/>
                <w:bCs/>
              </w:rPr>
            </w:pPr>
            <w:r w:rsidRPr="00F953D6">
              <w:t xml:space="preserve">по </w:t>
            </w:r>
            <w:r w:rsidRPr="00F953D6">
              <w:rPr>
                <w:b/>
                <w:bCs/>
              </w:rPr>
              <w:t xml:space="preserve">Програмі співфінансування капітального ремонту та реконструкції багатоквартирних житлових  будинків (крім ОСББ) у місті Черкаси на 2023-2025 роки, </w:t>
            </w:r>
            <w:r w:rsidRPr="00F953D6">
              <w:t>затвердженої рішенням</w:t>
            </w:r>
            <w:r w:rsidRPr="00F953D6">
              <w:rPr>
                <w:b/>
                <w:bCs/>
              </w:rPr>
              <w:t xml:space="preserve"> </w:t>
            </w:r>
            <w:r w:rsidRPr="00F953D6">
              <w:t>Черкаської міської ради рішення міської ради від 14.02.2023 № 36-19 передбачено 2 592,2 тис.грн, касові видатки не проводились.</w:t>
            </w:r>
          </w:p>
          <w:p w:rsidR="00EA7859" w:rsidRPr="00F953D6" w:rsidRDefault="00EA7859" w:rsidP="001A2BA2">
            <w:pPr>
              <w:ind w:firstLine="567"/>
              <w:jc w:val="both"/>
            </w:pPr>
            <w:r w:rsidRPr="00F953D6">
              <w:t>Станом на 01.0</w:t>
            </w:r>
            <w:r>
              <w:t>4</w:t>
            </w:r>
            <w:r w:rsidRPr="00F953D6">
              <w:t>.2024 року кредиторська заборгованість відсутня.</w:t>
            </w:r>
          </w:p>
          <w:p w:rsidR="00EA7859" w:rsidRPr="004E1011" w:rsidRDefault="00EA7859" w:rsidP="001A2BA2">
            <w:pPr>
              <w:ind w:firstLine="567"/>
              <w:jc w:val="both"/>
            </w:pPr>
            <w:r w:rsidRPr="004E1011">
              <w:t xml:space="preserve">Станом на 01.04.2024 року рахується прострочена дебіторська заборгованість у сумі 95,8 тис.грн, яка виникла внаслідок проведення розрахунків на умовах авансування визначеного договірними зобов’язаннями по наступним об’єктам: </w:t>
            </w:r>
          </w:p>
          <w:p w:rsidR="00EA7859" w:rsidRPr="004E1011" w:rsidRDefault="00EA7859" w:rsidP="001A2BA2">
            <w:pPr>
              <w:ind w:firstLine="567"/>
              <w:jc w:val="both"/>
            </w:pPr>
            <w:r w:rsidRPr="004E1011">
              <w:t>-  по капітальному ремонту житлового фонду міської комунальної власності (плановий та позаплановий капітальний ремонт ліфтів) - 65,5 тис.грн. Господарським судом Черкаської області позов департаменту житлово-комунального комплексу ЧМР  задоволено. У зв’язку з недостатністю коштів та майна боржника, загальна сума боргу ДП «Електромонтаж-424» не може бути покрита;</w:t>
            </w:r>
          </w:p>
          <w:p w:rsidR="00EA7859" w:rsidRDefault="00EA7859" w:rsidP="001A2BA2">
            <w:pPr>
              <w:ind w:firstLine="567"/>
              <w:jc w:val="both"/>
            </w:pPr>
            <w:r w:rsidRPr="004E1011">
              <w:t>- по капремонту гуртожитку по вул. Смілянській,90/1 в сумі 30,3 тис.грн. Рішенням Господарського суду Черкаської області від 14.04.2016 позовні вимоги департаменту ЖКК задоволено частково. Постановою Київського апеляційного господарського суду від 04.08.2016 апеляційну скаргу Департаменту житлово-комунального комплексу  Черкаської міської ради на рішення Господарського суду Черкаської області  від 14.04.2016  у справі 925/78/16 залишено без задоволення та рішення першої інстанції залишено без змін. Черкаським РВ ГТУЮ у Черкаській області вжито усіх необхідних заходів для виявлення майна боржника. У зв'язку з відсутністю коштів та майна боржника, погашення заборгованості на даний момент неможливе.</w:t>
            </w:r>
          </w:p>
          <w:p w:rsidR="00EA7859" w:rsidRPr="00F953D6" w:rsidRDefault="00EA7859" w:rsidP="001A2BA2">
            <w:pPr>
              <w:jc w:val="both"/>
            </w:pPr>
          </w:p>
          <w:p w:rsidR="00EA7859" w:rsidRPr="00F953D6" w:rsidRDefault="00EA7859" w:rsidP="001A2BA2">
            <w:pPr>
              <w:jc w:val="center"/>
              <w:rPr>
                <w:b/>
                <w:i/>
                <w:iCs/>
                <w:u w:val="single"/>
                <w:shd w:val="clear" w:color="auto" w:fill="FFFFFF"/>
              </w:rPr>
            </w:pPr>
            <w:r w:rsidRPr="00F953D6">
              <w:rPr>
                <w:b/>
                <w:i/>
                <w:iCs/>
                <w:u w:val="single"/>
                <w:shd w:val="clear" w:color="auto" w:fill="FFFFFF"/>
              </w:rPr>
              <w:t>Забезпечення діяльності водопровідно-каналізаційного господарства</w:t>
            </w:r>
          </w:p>
          <w:p w:rsidR="00EA7859" w:rsidRPr="00F953D6" w:rsidRDefault="00EA7859" w:rsidP="001A2BA2">
            <w:pPr>
              <w:jc w:val="center"/>
              <w:rPr>
                <w:b/>
                <w:i/>
                <w:iCs/>
                <w:u w:val="single"/>
                <w:shd w:val="clear" w:color="auto" w:fill="FFFFFF"/>
              </w:rPr>
            </w:pPr>
          </w:p>
          <w:p w:rsidR="00EA7859" w:rsidRPr="00F953D6" w:rsidRDefault="00EA7859" w:rsidP="001A2BA2">
            <w:pPr>
              <w:widowControl w:val="0"/>
              <w:shd w:val="clear" w:color="auto" w:fill="FFFFFF" w:themeFill="background1"/>
              <w:ind w:firstLine="567"/>
              <w:jc w:val="both"/>
            </w:pPr>
            <w:r w:rsidRPr="00F953D6">
              <w:t xml:space="preserve">По бюджетній програмі за рахунок коштів загального фонду бюджету міської територіальної громади на 2024 рік, по головному розпоряднику коштів – департаменту житлово-комунального комплексу Черкаської міської ради, для реалізації заходів </w:t>
            </w:r>
            <w:r w:rsidRPr="00F953D6">
              <w:rPr>
                <w:b/>
              </w:rPr>
              <w:t xml:space="preserve">Програми розвитку і утримання житлово-комунального господарства міста Черкаси на 2022-2026 роки, </w:t>
            </w:r>
            <w:r w:rsidRPr="00F953D6">
              <w:t>затвердженої рішенням</w:t>
            </w:r>
            <w:r w:rsidRPr="00F953D6">
              <w:rPr>
                <w:b/>
              </w:rPr>
              <w:t xml:space="preserve"> </w:t>
            </w:r>
            <w:r w:rsidRPr="00F953D6">
              <w:t xml:space="preserve">Черкаської міської ради від 20.01.2022 №17-81 (зі змінами), встановлено бюджетні призначення на надання фінансової підтримки КП «Черкасиводоканал» на відшкодування поточних витрат, які виникають в процесі господарської діяльності та входять до собівартості реалізованих підприємством послуг, з урахуванням нарахованих зобов'язань по сплаті основної суми субкредиту в сумі 39 870,8 тис.грн, касові видатки склали 9 611,6 тис.грн, або 93,6 відс. до </w:t>
            </w:r>
            <w:r>
              <w:t xml:space="preserve">уточненого </w:t>
            </w:r>
            <w:r w:rsidRPr="00F953D6">
              <w:t xml:space="preserve">плану </w:t>
            </w:r>
            <w:r>
              <w:t>на 1 квартал</w:t>
            </w:r>
            <w:r w:rsidRPr="00F953D6">
              <w:t xml:space="preserve"> та 24,1 відс. до </w:t>
            </w:r>
            <w:r>
              <w:t>уточненого річного</w:t>
            </w:r>
            <w:r w:rsidRPr="00F953D6">
              <w:t xml:space="preserve"> плану.</w:t>
            </w:r>
          </w:p>
          <w:p w:rsidR="00EA7859" w:rsidRPr="00F953D6" w:rsidRDefault="00EA7859" w:rsidP="001A2BA2">
            <w:pPr>
              <w:widowControl w:val="0"/>
              <w:shd w:val="clear" w:color="auto" w:fill="FFFFFF" w:themeFill="background1"/>
              <w:ind w:firstLine="567"/>
              <w:jc w:val="both"/>
              <w:rPr>
                <w:bCs/>
                <w:iCs/>
              </w:rPr>
            </w:pPr>
            <w:r w:rsidRPr="00F953D6">
              <w:t xml:space="preserve"> </w:t>
            </w:r>
            <w:r w:rsidRPr="00F953D6">
              <w:rPr>
                <w:bCs/>
                <w:iCs/>
              </w:rPr>
              <w:t>Станом на 01.0</w:t>
            </w:r>
            <w:r>
              <w:rPr>
                <w:bCs/>
                <w:iCs/>
              </w:rPr>
              <w:t>4</w:t>
            </w:r>
            <w:r w:rsidRPr="00F953D6">
              <w:rPr>
                <w:bCs/>
                <w:iCs/>
              </w:rPr>
              <w:t>.2024 року кредиторська та дебіторська заборгованість по загальному фонду відсутня.</w:t>
            </w:r>
          </w:p>
          <w:p w:rsidR="00EA7859" w:rsidRPr="00F953D6" w:rsidRDefault="00EA7859" w:rsidP="001A2BA2">
            <w:pPr>
              <w:ind w:firstLine="567"/>
              <w:jc w:val="both"/>
              <w:rPr>
                <w:bCs/>
                <w:iCs/>
              </w:rPr>
            </w:pPr>
          </w:p>
          <w:p w:rsidR="00EA7859" w:rsidRPr="00F953D6" w:rsidRDefault="00EA7859" w:rsidP="001A2BA2">
            <w:pPr>
              <w:jc w:val="center"/>
              <w:rPr>
                <w:b/>
                <w:i/>
                <w:iCs/>
                <w:u w:val="single"/>
                <w:shd w:val="clear" w:color="auto" w:fill="FFFFFF"/>
              </w:rPr>
            </w:pPr>
            <w:r w:rsidRPr="00F953D6">
              <w:rPr>
                <w:b/>
                <w:i/>
                <w:iCs/>
                <w:u w:val="single"/>
                <w:shd w:val="clear" w:color="auto" w:fill="FFFFFF"/>
              </w:rPr>
              <w:t>Забезпечення надійної та безперебійної експлуатації ліфтів</w:t>
            </w:r>
          </w:p>
          <w:p w:rsidR="00EA7859" w:rsidRPr="00F953D6" w:rsidRDefault="00EA7859" w:rsidP="001A2BA2">
            <w:pPr>
              <w:ind w:firstLine="567"/>
              <w:jc w:val="both"/>
              <w:rPr>
                <w:b/>
                <w:color w:val="000000"/>
                <w:sz w:val="18"/>
                <w:szCs w:val="18"/>
              </w:rPr>
            </w:pPr>
          </w:p>
        </w:tc>
      </w:tr>
    </w:tbl>
    <w:p w:rsidR="00EA7859" w:rsidRPr="00301CC5" w:rsidRDefault="00EA7859" w:rsidP="00EA7859">
      <w:pPr>
        <w:ind w:firstLine="567"/>
        <w:jc w:val="both"/>
      </w:pPr>
      <w:r w:rsidRPr="00F953D6">
        <w:t xml:space="preserve">По бюджетній програмі за рахунок коштів спеціального фонду (бюджет розвитку) по головному розпоряднику коштів – департаменту житлово-комунального комплексу для реалізації заходів </w:t>
      </w:r>
      <w:r w:rsidRPr="00F953D6">
        <w:rPr>
          <w:b/>
          <w:bCs/>
          <w:iCs/>
        </w:rPr>
        <w:t>Програми підтримки об'єднань співвласників багатоквартирних будинків (ОСББ, асоціацій ОСББ) у м. Черкаси «Формування відповідального власника житла» на 2023-2025 роки</w:t>
      </w:r>
      <w:r w:rsidRPr="00F953D6">
        <w:rPr>
          <w:b/>
          <w:bCs/>
        </w:rPr>
        <w:t>,</w:t>
      </w:r>
      <w:r w:rsidRPr="00F953D6">
        <w:t xml:space="preserve"> затвердженої рішенням</w:t>
      </w:r>
      <w:r w:rsidRPr="00F953D6">
        <w:rPr>
          <w:b/>
          <w:bCs/>
        </w:rPr>
        <w:t xml:space="preserve"> </w:t>
      </w:r>
      <w:r w:rsidRPr="00F953D6">
        <w:t xml:space="preserve">Черкаської міської ради від 18.05.2023 № 41-46 встановлено бюджетні призначення в сумі 1 602,2 тис.грн, касові видатки склали </w:t>
      </w:r>
      <w:r w:rsidRPr="00F953D6">
        <w:rPr>
          <w:bCs/>
          <w:iCs/>
        </w:rPr>
        <w:t xml:space="preserve">100,0 відс. до </w:t>
      </w:r>
      <w:r>
        <w:t xml:space="preserve">уточненого </w:t>
      </w:r>
      <w:r w:rsidRPr="00F953D6">
        <w:t xml:space="preserve">плану </w:t>
      </w:r>
      <w:r>
        <w:t>на 1 квартал</w:t>
      </w:r>
      <w:r w:rsidRPr="00F953D6">
        <w:rPr>
          <w:bCs/>
          <w:iCs/>
        </w:rPr>
        <w:t xml:space="preserve"> та до</w:t>
      </w:r>
      <w:r w:rsidRPr="002B6BFF">
        <w:t xml:space="preserve"> </w:t>
      </w:r>
      <w:r>
        <w:t>уточненого</w:t>
      </w:r>
      <w:r w:rsidRPr="00F953D6">
        <w:rPr>
          <w:bCs/>
          <w:iCs/>
        </w:rPr>
        <w:t xml:space="preserve"> річного</w:t>
      </w:r>
      <w:r>
        <w:rPr>
          <w:bCs/>
          <w:iCs/>
        </w:rPr>
        <w:t xml:space="preserve"> п</w:t>
      </w:r>
      <w:r w:rsidRPr="00301CC5">
        <w:rPr>
          <w:bCs/>
          <w:iCs/>
        </w:rPr>
        <w:t>л</w:t>
      </w:r>
      <w:r>
        <w:rPr>
          <w:bCs/>
          <w:iCs/>
        </w:rPr>
        <w:t>ану</w:t>
      </w:r>
      <w:r w:rsidRPr="00301CC5">
        <w:t>.</w:t>
      </w:r>
    </w:p>
    <w:p w:rsidR="00EA7859" w:rsidRPr="00F953D6" w:rsidRDefault="00EA7859" w:rsidP="00EA7859">
      <w:pPr>
        <w:ind w:firstLine="567"/>
        <w:jc w:val="both"/>
        <w:rPr>
          <w:bCs/>
          <w:iCs/>
          <w:highlight w:val="yellow"/>
        </w:rPr>
      </w:pPr>
      <w:r w:rsidRPr="00F953D6">
        <w:rPr>
          <w:bCs/>
          <w:iCs/>
        </w:rPr>
        <w:t>Станом на 01.0</w:t>
      </w:r>
      <w:r>
        <w:rPr>
          <w:bCs/>
          <w:iCs/>
        </w:rPr>
        <w:t>4</w:t>
      </w:r>
      <w:r w:rsidRPr="00F953D6">
        <w:rPr>
          <w:bCs/>
          <w:iCs/>
        </w:rPr>
        <w:t>.2024 року кредиторська та дебіторська заборгованість по спеціальному фонду відсутня.</w:t>
      </w:r>
    </w:p>
    <w:p w:rsidR="00EA7859" w:rsidRPr="00F2624D" w:rsidRDefault="00EA7859" w:rsidP="00EA78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
          <w:color w:val="000000" w:themeColor="text1"/>
          <w:u w:val="single"/>
        </w:rPr>
      </w:pPr>
      <w:r w:rsidRPr="00F2624D">
        <w:rPr>
          <w:b/>
          <w:i/>
          <w:color w:val="000000" w:themeColor="text1"/>
          <w:u w:val="single"/>
        </w:rPr>
        <w:t>Організація благоустрою населених пунктів</w:t>
      </w:r>
    </w:p>
    <w:p w:rsidR="00EA7859" w:rsidRPr="00F2624D" w:rsidRDefault="00EA7859" w:rsidP="00EA78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b/>
          <w:i/>
          <w:color w:val="000000" w:themeColor="text1"/>
          <w:u w:val="single"/>
        </w:rPr>
      </w:pPr>
    </w:p>
    <w:p w:rsidR="00EA7859" w:rsidRPr="00F2624D" w:rsidRDefault="00EA7859" w:rsidP="00EA78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F2624D">
        <w:t>По бюджетній програмі встановлено бюджетні призначення в сумі 256 502,</w:t>
      </w:r>
      <w:r>
        <w:t>1</w:t>
      </w:r>
      <w:r>
        <w:rPr>
          <w:lang w:val="ru-RU"/>
        </w:rPr>
        <w:t xml:space="preserve"> </w:t>
      </w:r>
      <w:r w:rsidRPr="00F2624D">
        <w:t xml:space="preserve">тис.грн, з них </w:t>
      </w:r>
      <w:r>
        <w:t>по загальному</w:t>
      </w:r>
      <w:r w:rsidRPr="00F2624D">
        <w:t xml:space="preserve"> фонд</w:t>
      </w:r>
      <w:r>
        <w:t>у</w:t>
      </w:r>
      <w:r w:rsidRPr="00F2624D">
        <w:t xml:space="preserve"> – 148 424,</w:t>
      </w:r>
      <w:r>
        <w:t>3</w:t>
      </w:r>
      <w:r w:rsidRPr="00F2624D">
        <w:t xml:space="preserve"> тис.грн, </w:t>
      </w:r>
      <w:r>
        <w:t xml:space="preserve"> по </w:t>
      </w:r>
      <w:r w:rsidRPr="00F2624D">
        <w:t>спеціальн</w:t>
      </w:r>
      <w:r>
        <w:t xml:space="preserve">ому </w:t>
      </w:r>
      <w:r w:rsidRPr="00F2624D">
        <w:t xml:space="preserve"> фонд (бюджет розвитку) – 108 077,8 тис. грн. Касові видатки склали 39 588,4 тис.грн, або 79,7 відс. до </w:t>
      </w:r>
      <w:r>
        <w:t xml:space="preserve">уточненого </w:t>
      </w:r>
      <w:r w:rsidRPr="00F953D6">
        <w:t xml:space="preserve">плану </w:t>
      </w:r>
      <w:r>
        <w:t>на 1 квартал</w:t>
      </w:r>
      <w:r w:rsidRPr="00F2624D">
        <w:t xml:space="preserve"> та 15,4 відс. до уточненого річного плану, </w:t>
      </w:r>
      <w:r>
        <w:t>а саме</w:t>
      </w:r>
      <w:r w:rsidRPr="00F2624D">
        <w:t>:</w:t>
      </w:r>
    </w:p>
    <w:p w:rsidR="00EA7859" w:rsidRPr="00F2624D" w:rsidRDefault="00EA7859" w:rsidP="00EA7859">
      <w:pPr>
        <w:ind w:right="176" w:firstLine="567"/>
        <w:jc w:val="both"/>
        <w:rPr>
          <w:bCs/>
          <w:iCs/>
        </w:rPr>
      </w:pPr>
      <w:r w:rsidRPr="00F2624D">
        <w:rPr>
          <w:bCs/>
          <w:iCs/>
        </w:rPr>
        <w:t xml:space="preserve">по загальному фонду – 32 418,5 тис.грн, </w:t>
      </w:r>
      <w:r w:rsidRPr="00F2624D">
        <w:t xml:space="preserve">або 81,1 відс. до </w:t>
      </w:r>
      <w:r>
        <w:t xml:space="preserve">уточненого </w:t>
      </w:r>
      <w:r w:rsidRPr="00F953D6">
        <w:t xml:space="preserve">плану </w:t>
      </w:r>
      <w:r>
        <w:t>на 1 квартал</w:t>
      </w:r>
      <w:r w:rsidRPr="00F2624D">
        <w:t xml:space="preserve"> та 21,8 відс. до </w:t>
      </w:r>
      <w:r>
        <w:t>уточненого</w:t>
      </w:r>
      <w:r w:rsidRPr="00F2624D">
        <w:t xml:space="preserve"> річного плану</w:t>
      </w:r>
      <w:r w:rsidRPr="00F2624D">
        <w:rPr>
          <w:bCs/>
          <w:iCs/>
        </w:rPr>
        <w:t>;</w:t>
      </w:r>
    </w:p>
    <w:p w:rsidR="00EA7859" w:rsidRPr="00C73200" w:rsidRDefault="00EA7859" w:rsidP="00EA78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F2624D">
        <w:rPr>
          <w:bCs/>
          <w:iCs/>
        </w:rPr>
        <w:t xml:space="preserve">по спеціальному фонду </w:t>
      </w:r>
      <w:r w:rsidRPr="00F2624D">
        <w:t>(бюджет розвитку)</w:t>
      </w:r>
      <w:r w:rsidRPr="00F2624D">
        <w:rPr>
          <w:bCs/>
          <w:iCs/>
          <w:lang w:val="ru-RU"/>
        </w:rPr>
        <w:t xml:space="preserve"> </w:t>
      </w:r>
      <w:r w:rsidRPr="00F2624D">
        <w:rPr>
          <w:bCs/>
          <w:iCs/>
        </w:rPr>
        <w:t xml:space="preserve">– </w:t>
      </w:r>
      <w:r w:rsidRPr="00F2624D">
        <w:t xml:space="preserve">7 169,9 тис.грн, </w:t>
      </w:r>
      <w:r w:rsidRPr="00F2624D">
        <w:rPr>
          <w:bCs/>
          <w:iCs/>
        </w:rPr>
        <w:t xml:space="preserve">або 73,9 </w:t>
      </w:r>
      <w:r w:rsidRPr="00F2624D">
        <w:t xml:space="preserve">відс. до </w:t>
      </w:r>
      <w:r>
        <w:t xml:space="preserve">уточненого </w:t>
      </w:r>
      <w:r w:rsidRPr="00F953D6">
        <w:t xml:space="preserve">плану </w:t>
      </w:r>
      <w:r>
        <w:t>на 1 квартал</w:t>
      </w:r>
      <w:r w:rsidRPr="00F2624D">
        <w:t xml:space="preserve"> та</w:t>
      </w:r>
      <w:r w:rsidRPr="00F2624D">
        <w:rPr>
          <w:bCs/>
          <w:iCs/>
        </w:rPr>
        <w:t xml:space="preserve"> 6,6</w:t>
      </w:r>
      <w:r w:rsidRPr="00F2624D">
        <w:t xml:space="preserve"> відс. до </w:t>
      </w:r>
      <w:r>
        <w:t>уточненого</w:t>
      </w:r>
      <w:r w:rsidRPr="00F2624D">
        <w:t xml:space="preserve"> річного плану.</w:t>
      </w:r>
      <w:r w:rsidRPr="00BF090E">
        <w:rPr>
          <w:bCs/>
          <w:iCs/>
        </w:rPr>
        <w:t xml:space="preserve"> </w:t>
      </w:r>
    </w:p>
    <w:p w:rsidR="00EA7859" w:rsidRDefault="00EA7859" w:rsidP="00EA7859"/>
    <w:p w:rsidR="00706F1A" w:rsidRDefault="00706F1A" w:rsidP="00EA7859"/>
    <w:p w:rsidR="00706F1A" w:rsidRDefault="00706F1A" w:rsidP="00EA7859"/>
    <w:p w:rsidR="00706F1A" w:rsidRDefault="00706F1A" w:rsidP="00EA7859"/>
    <w:p w:rsidR="00706F1A" w:rsidRDefault="00706F1A" w:rsidP="00706F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themeColor="text1"/>
          <w:u w:val="single"/>
        </w:rPr>
      </w:pPr>
      <w:r w:rsidRPr="00D51B53">
        <w:rPr>
          <w:b/>
          <w:color w:val="000000" w:themeColor="text1"/>
          <w:u w:val="single"/>
        </w:rPr>
        <w:t>Загальний фонд</w:t>
      </w:r>
    </w:p>
    <w:p w:rsidR="00706F1A" w:rsidRDefault="00706F1A" w:rsidP="00706F1A">
      <w:pPr>
        <w:ind w:firstLine="567"/>
        <w:jc w:val="both"/>
        <w:rPr>
          <w:bCs/>
          <w:iCs/>
        </w:rPr>
      </w:pPr>
      <w:r w:rsidRPr="005F57AF">
        <w:rPr>
          <w:lang w:eastAsia="uk-UA"/>
        </w:rPr>
        <w:t xml:space="preserve">У складі видатків загального фонду бюджету на благоустрій міста найбільшу питому вагу становлять видатки </w:t>
      </w:r>
      <w:r w:rsidRPr="005F57AF">
        <w:t xml:space="preserve">на виконання заходів міських програм шляхом надання фінансової підтримки комунальним підприємствам житлово-комунального господарства. При </w:t>
      </w:r>
      <w:r>
        <w:t xml:space="preserve">уточненого </w:t>
      </w:r>
      <w:r w:rsidRPr="005F57AF">
        <w:t>плані 104</w:t>
      </w:r>
      <w:r w:rsidRPr="005F57AF">
        <w:rPr>
          <w:lang w:eastAsia="uk-UA"/>
        </w:rPr>
        <w:t> </w:t>
      </w:r>
      <w:r w:rsidRPr="005F57AF">
        <w:t>168,6 тис.грн, касові видатки склали 23 808,9 тис.грн, відповідно 70,2 відс. та 73,4</w:t>
      </w:r>
      <w:r w:rsidRPr="00023EB0">
        <w:t xml:space="preserve"> </w:t>
      </w:r>
      <w:r w:rsidRPr="005F57AF">
        <w:t>відс</w:t>
      </w:r>
      <w:r>
        <w:t>.</w:t>
      </w:r>
      <w:r w:rsidRPr="005F57AF">
        <w:t xml:space="preserve"> від загального обсягу.</w:t>
      </w:r>
      <w:r>
        <w:t xml:space="preserve"> </w:t>
      </w:r>
      <w:r w:rsidRPr="00702303">
        <w:rPr>
          <w:bCs/>
          <w:iCs/>
        </w:rPr>
        <w:t xml:space="preserve">У порівнянні з </w:t>
      </w:r>
      <w:r>
        <w:rPr>
          <w:bCs/>
          <w:iCs/>
        </w:rPr>
        <w:t>аналогічним</w:t>
      </w:r>
      <w:r w:rsidRPr="00702303">
        <w:rPr>
          <w:bCs/>
          <w:iCs/>
        </w:rPr>
        <w:t xml:space="preserve"> періодом минулого року касові видатки </w:t>
      </w:r>
      <w:r>
        <w:rPr>
          <w:bCs/>
          <w:iCs/>
        </w:rPr>
        <w:t>збільшилися на 2</w:t>
      </w:r>
      <w:r w:rsidRPr="005F57AF">
        <w:t> </w:t>
      </w:r>
      <w:r>
        <w:rPr>
          <w:bCs/>
          <w:iCs/>
        </w:rPr>
        <w:t xml:space="preserve">409,6 тис.грн або на 11,3 відс. </w:t>
      </w:r>
    </w:p>
    <w:p w:rsidR="00706F1A" w:rsidRDefault="00706F1A" w:rsidP="00706F1A">
      <w:pPr>
        <w:ind w:firstLine="567"/>
        <w:jc w:val="both"/>
        <w:rPr>
          <w:bCs/>
          <w:iCs/>
        </w:rPr>
      </w:pPr>
    </w:p>
    <w:p w:rsidR="00706F1A" w:rsidRPr="006262AA" w:rsidRDefault="00706F1A" w:rsidP="00706F1A">
      <w:pPr>
        <w:jc w:val="both"/>
        <w:rPr>
          <w:highlight w:val="yellow"/>
        </w:rPr>
      </w:pPr>
      <w:r w:rsidRPr="006262AA">
        <w:rPr>
          <w:noProof/>
          <w:highlight w:val="yellow"/>
          <w:lang w:val="ru-RU"/>
        </w:rPr>
        <w:drawing>
          <wp:inline distT="0" distB="0" distL="0" distR="0" wp14:anchorId="0A7859C0" wp14:editId="4617D80B">
            <wp:extent cx="6461760" cy="303276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06F1A" w:rsidRPr="005F57AF" w:rsidRDefault="00706F1A" w:rsidP="00706F1A">
      <w:pPr>
        <w:ind w:firstLine="567"/>
        <w:jc w:val="both"/>
      </w:pPr>
    </w:p>
    <w:p w:rsidR="00706F1A" w:rsidRPr="00D51B53" w:rsidRDefault="00706F1A" w:rsidP="00706F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D51B53">
        <w:t xml:space="preserve">Для реалізації заходів </w:t>
      </w:r>
      <w:r w:rsidRPr="00D51B53">
        <w:rPr>
          <w:b/>
        </w:rPr>
        <w:t xml:space="preserve">Програми розвитку і утримання житлово-комунального господарства міста Черкаси на 2022-2026 роки, </w:t>
      </w:r>
      <w:r w:rsidRPr="00D51B53">
        <w:t>затвердженої рішенням</w:t>
      </w:r>
      <w:r w:rsidRPr="00D51B53">
        <w:rPr>
          <w:b/>
        </w:rPr>
        <w:t xml:space="preserve"> </w:t>
      </w:r>
      <w:r w:rsidRPr="00D51B53">
        <w:t>Черкаської міської ради від 20.01.2022 № 17-81(зі змінами), встановлено бюджетні призначення в сумі 127 868,6 тис.грн, касові видатки склали 29 432,</w:t>
      </w:r>
      <w:r>
        <w:t>1</w:t>
      </w:r>
      <w:r w:rsidRPr="00D51B53">
        <w:t xml:space="preserve"> тис.грн або 81,9 відс.</w:t>
      </w:r>
      <w:r>
        <w:t xml:space="preserve"> </w:t>
      </w:r>
      <w:r w:rsidRPr="00D51B53">
        <w:t xml:space="preserve">до </w:t>
      </w:r>
      <w:r w:rsidRPr="00080950">
        <w:t xml:space="preserve">уточненого </w:t>
      </w:r>
      <w:r w:rsidRPr="00D51B53">
        <w:t>плану на 1 квартал та 23,0 відс. до уточненого річного плану, з них:</w:t>
      </w:r>
    </w:p>
    <w:p w:rsidR="00706F1A" w:rsidRPr="00D51B53" w:rsidRDefault="00706F1A" w:rsidP="00706F1A">
      <w:pPr>
        <w:pStyle w:val="afa"/>
        <w:numPr>
          <w:ilvl w:val="0"/>
          <w:numId w:val="15"/>
        </w:numPr>
        <w:jc w:val="both"/>
      </w:pPr>
      <w:r w:rsidRPr="00D51B53">
        <w:t xml:space="preserve">по головному розпоряднику коштів - департаменту житлово-комунального комплексу – </w:t>
      </w:r>
      <w:r w:rsidRPr="00D51B53">
        <w:rPr>
          <w:lang w:val="ru-RU"/>
        </w:rPr>
        <w:t>43</w:t>
      </w:r>
      <w:r w:rsidRPr="00D51B53">
        <w:t> </w:t>
      </w:r>
      <w:r w:rsidRPr="00D51B53">
        <w:rPr>
          <w:lang w:val="ru-RU"/>
        </w:rPr>
        <w:t>145</w:t>
      </w:r>
      <w:r w:rsidRPr="00D51B53">
        <w:t>,</w:t>
      </w:r>
      <w:r w:rsidRPr="00D51B53">
        <w:rPr>
          <w:lang w:val="ru-RU"/>
        </w:rPr>
        <w:t>5</w:t>
      </w:r>
      <w:r w:rsidRPr="00D51B53">
        <w:t xml:space="preserve"> тис.грн, касові видатки склали </w:t>
      </w:r>
      <w:r w:rsidRPr="00D51B53">
        <w:rPr>
          <w:lang w:val="ru-RU"/>
        </w:rPr>
        <w:t>7</w:t>
      </w:r>
      <w:r w:rsidRPr="00D51B53">
        <w:t> </w:t>
      </w:r>
      <w:r w:rsidRPr="00D51B53">
        <w:rPr>
          <w:lang w:val="ru-RU"/>
        </w:rPr>
        <w:t>862,4</w:t>
      </w:r>
      <w:r w:rsidRPr="00D51B53">
        <w:t xml:space="preserve"> тис.грн, або </w:t>
      </w:r>
      <w:r w:rsidRPr="00D51B53">
        <w:rPr>
          <w:lang w:val="ru-RU"/>
        </w:rPr>
        <w:t>94,6</w:t>
      </w:r>
      <w:r w:rsidRPr="00D51B53">
        <w:t xml:space="preserve"> відс. до </w:t>
      </w:r>
      <w:r w:rsidRPr="00080950">
        <w:t>уточненого</w:t>
      </w:r>
      <w:r w:rsidRPr="00D51B53">
        <w:t xml:space="preserve"> плану </w:t>
      </w:r>
      <w:r w:rsidRPr="00D51B53">
        <w:rPr>
          <w:lang w:val="ru-RU"/>
        </w:rPr>
        <w:t xml:space="preserve">на 1 квартал </w:t>
      </w:r>
      <w:r w:rsidRPr="00D51B53">
        <w:t xml:space="preserve">та </w:t>
      </w:r>
      <w:r w:rsidRPr="00D51B53">
        <w:rPr>
          <w:lang w:val="ru-RU"/>
        </w:rPr>
        <w:t>18,2</w:t>
      </w:r>
      <w:r w:rsidRPr="00D51B53">
        <w:t xml:space="preserve"> відс. до уточненого річного плану;</w:t>
      </w:r>
    </w:p>
    <w:p w:rsidR="00706F1A" w:rsidRDefault="00706F1A" w:rsidP="00706F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hanging="284"/>
        <w:jc w:val="both"/>
      </w:pPr>
      <w:r w:rsidRPr="00D51B53">
        <w:t xml:space="preserve">- по головному розпоряднику коштів - департаменту дорожньо-транспортної інфраструктури та екології – </w:t>
      </w:r>
      <w:r w:rsidRPr="00D51B53">
        <w:rPr>
          <w:lang w:val="ru-RU"/>
        </w:rPr>
        <w:t>84</w:t>
      </w:r>
      <w:r w:rsidRPr="00D51B53">
        <w:t> </w:t>
      </w:r>
      <w:r w:rsidRPr="00D51B53">
        <w:rPr>
          <w:lang w:val="ru-RU"/>
        </w:rPr>
        <w:t>723,1</w:t>
      </w:r>
      <w:r w:rsidRPr="00D51B53">
        <w:t xml:space="preserve"> тис</w:t>
      </w:r>
      <w:r>
        <w:rPr>
          <w:lang w:val="ru-RU"/>
        </w:rPr>
        <w:t>.</w:t>
      </w:r>
      <w:r w:rsidRPr="00D51B53">
        <w:t xml:space="preserve">грн, касові видатки склали </w:t>
      </w:r>
      <w:r w:rsidRPr="00D51B53">
        <w:rPr>
          <w:lang w:val="ru-RU"/>
        </w:rPr>
        <w:t>21</w:t>
      </w:r>
      <w:r w:rsidRPr="00D51B53">
        <w:t> </w:t>
      </w:r>
      <w:r w:rsidRPr="00D51B53">
        <w:rPr>
          <w:lang w:val="ru-RU"/>
        </w:rPr>
        <w:t>569,7</w:t>
      </w:r>
      <w:r w:rsidRPr="00D51B53">
        <w:t xml:space="preserve"> тис.</w:t>
      </w:r>
      <w:r w:rsidRPr="00D51B53">
        <w:rPr>
          <w:lang w:val="ru-RU"/>
        </w:rPr>
        <w:t xml:space="preserve"> </w:t>
      </w:r>
      <w:r w:rsidRPr="00D51B53">
        <w:t xml:space="preserve">грн, або </w:t>
      </w:r>
      <w:r w:rsidRPr="00D51B53">
        <w:rPr>
          <w:lang w:val="ru-RU"/>
        </w:rPr>
        <w:t>78,1</w:t>
      </w:r>
      <w:r w:rsidRPr="00D51B53">
        <w:t xml:space="preserve"> відс. до </w:t>
      </w:r>
      <w:r w:rsidRPr="00080950">
        <w:t>уточненого</w:t>
      </w:r>
      <w:r w:rsidRPr="00D51B53">
        <w:t xml:space="preserve"> плану </w:t>
      </w:r>
      <w:r w:rsidRPr="00D51B53">
        <w:rPr>
          <w:lang w:val="ru-RU"/>
        </w:rPr>
        <w:t>на 1 квартал</w:t>
      </w:r>
      <w:r w:rsidRPr="00D51B53">
        <w:t xml:space="preserve"> та </w:t>
      </w:r>
      <w:r w:rsidRPr="00D51B53">
        <w:rPr>
          <w:lang w:val="ru-RU"/>
        </w:rPr>
        <w:t>25,5</w:t>
      </w:r>
      <w:r w:rsidRPr="00D51B53">
        <w:t xml:space="preserve"> відс. до уточненого річного плану.</w:t>
      </w:r>
    </w:p>
    <w:p w:rsidR="00706F1A" w:rsidRDefault="00706F1A" w:rsidP="00706F1A">
      <w:pPr>
        <w:ind w:firstLine="567"/>
        <w:jc w:val="center"/>
        <w:rPr>
          <w:i/>
          <w:highlight w:val="yellow"/>
        </w:rPr>
      </w:pPr>
    </w:p>
    <w:p w:rsidR="00706F1A" w:rsidRPr="00CF380D" w:rsidRDefault="00706F1A" w:rsidP="00706F1A">
      <w:pPr>
        <w:ind w:firstLine="567"/>
        <w:jc w:val="center"/>
        <w:rPr>
          <w:i/>
        </w:rPr>
      </w:pPr>
      <w:r w:rsidRPr="00CF380D">
        <w:rPr>
          <w:i/>
        </w:rPr>
        <w:t>Аналіз видатків загального фонду по Програмі розвитку і утримання житлово-комунального господарства міста Черкаси на 2022-2026 роки  за 1 квартал 2024 року.</w:t>
      </w:r>
    </w:p>
    <w:p w:rsidR="00706F1A" w:rsidRDefault="00706F1A" w:rsidP="00706F1A">
      <w:pPr>
        <w:ind w:firstLine="567"/>
        <w:jc w:val="center"/>
        <w:rPr>
          <w:i/>
          <w:highlight w:val="yellow"/>
        </w:rPr>
      </w:pPr>
    </w:p>
    <w:p w:rsidR="00706F1A" w:rsidRDefault="00706F1A" w:rsidP="00706F1A">
      <w:pPr>
        <w:ind w:firstLine="567"/>
        <w:jc w:val="center"/>
        <w:rPr>
          <w:i/>
          <w:highlight w:val="yellow"/>
        </w:rPr>
      </w:pPr>
    </w:p>
    <w:tbl>
      <w:tblPr>
        <w:tblW w:w="10207" w:type="dxa"/>
        <w:tblInd w:w="-176" w:type="dxa"/>
        <w:tblLayout w:type="fixed"/>
        <w:tblLook w:val="04A0" w:firstRow="1" w:lastRow="0" w:firstColumn="1" w:lastColumn="0" w:noHBand="0" w:noVBand="1"/>
      </w:tblPr>
      <w:tblGrid>
        <w:gridCol w:w="426"/>
        <w:gridCol w:w="2563"/>
        <w:gridCol w:w="1123"/>
        <w:gridCol w:w="1134"/>
        <w:gridCol w:w="1012"/>
        <w:gridCol w:w="1114"/>
        <w:gridCol w:w="1017"/>
        <w:gridCol w:w="826"/>
        <w:gridCol w:w="992"/>
      </w:tblGrid>
      <w:tr w:rsidR="00706F1A" w:rsidRPr="004B70D2" w:rsidTr="001A2BA2">
        <w:trPr>
          <w:trHeight w:val="387"/>
        </w:trPr>
        <w:tc>
          <w:tcPr>
            <w:tcW w:w="42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06F1A" w:rsidRPr="00421267" w:rsidRDefault="00706F1A" w:rsidP="001A2BA2">
            <w:pPr>
              <w:jc w:val="center"/>
              <w:rPr>
                <w:b/>
                <w:bCs/>
                <w:color w:val="000000"/>
                <w:sz w:val="16"/>
                <w:szCs w:val="16"/>
                <w:lang w:val="ru-RU"/>
              </w:rPr>
            </w:pPr>
            <w:r w:rsidRPr="00421267">
              <w:rPr>
                <w:b/>
                <w:bCs/>
                <w:color w:val="000000"/>
                <w:sz w:val="16"/>
                <w:szCs w:val="16"/>
                <w:lang w:val="ru-RU"/>
              </w:rPr>
              <w:t>№ п/п</w:t>
            </w:r>
          </w:p>
        </w:tc>
        <w:tc>
          <w:tcPr>
            <w:tcW w:w="25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1A" w:rsidRPr="00421267" w:rsidRDefault="00706F1A" w:rsidP="001A2BA2">
            <w:pPr>
              <w:jc w:val="center"/>
              <w:rPr>
                <w:b/>
                <w:bCs/>
                <w:color w:val="000000"/>
                <w:sz w:val="16"/>
                <w:szCs w:val="16"/>
                <w:lang w:val="ru-RU"/>
              </w:rPr>
            </w:pPr>
            <w:r w:rsidRPr="00421267">
              <w:rPr>
                <w:b/>
                <w:bCs/>
                <w:color w:val="000000"/>
                <w:sz w:val="16"/>
                <w:szCs w:val="16"/>
                <w:lang w:val="ru-RU"/>
              </w:rPr>
              <w:t>НАПРЯМКИ ВИДАТКІВ</w:t>
            </w:r>
          </w:p>
        </w:tc>
        <w:tc>
          <w:tcPr>
            <w:tcW w:w="11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F1A" w:rsidRPr="008B178F" w:rsidRDefault="00706F1A" w:rsidP="001A2BA2">
            <w:pPr>
              <w:jc w:val="center"/>
              <w:rPr>
                <w:b/>
                <w:bCs/>
                <w:color w:val="000000"/>
                <w:sz w:val="16"/>
                <w:szCs w:val="16"/>
                <w:lang w:val="ru-RU"/>
              </w:rPr>
            </w:pPr>
            <w:r w:rsidRPr="008B178F">
              <w:rPr>
                <w:b/>
                <w:bCs/>
                <w:color w:val="000000"/>
                <w:sz w:val="16"/>
                <w:szCs w:val="16"/>
                <w:lang w:val="ru-RU"/>
              </w:rPr>
              <w:t>Уточнений план на 2024 рік, тис.грн</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F1A" w:rsidRPr="008B178F" w:rsidRDefault="00706F1A" w:rsidP="001A2BA2">
            <w:pPr>
              <w:jc w:val="center"/>
              <w:rPr>
                <w:b/>
                <w:bCs/>
                <w:color w:val="000000"/>
                <w:sz w:val="16"/>
                <w:szCs w:val="16"/>
                <w:lang w:val="ru-RU"/>
              </w:rPr>
            </w:pPr>
            <w:r w:rsidRPr="008B178F">
              <w:rPr>
                <w:b/>
                <w:bCs/>
                <w:color w:val="000000"/>
                <w:sz w:val="16"/>
                <w:szCs w:val="16"/>
                <w:lang w:val="ru-RU"/>
              </w:rPr>
              <w:t>Уточнений план на 1 квартал 2024 року, тис.грн</w:t>
            </w:r>
          </w:p>
        </w:tc>
        <w:tc>
          <w:tcPr>
            <w:tcW w:w="10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F1A" w:rsidRPr="008B178F" w:rsidRDefault="00706F1A" w:rsidP="001A2BA2">
            <w:pPr>
              <w:jc w:val="center"/>
              <w:rPr>
                <w:b/>
                <w:bCs/>
                <w:sz w:val="16"/>
                <w:szCs w:val="16"/>
                <w:lang w:val="ru-RU"/>
              </w:rPr>
            </w:pPr>
            <w:r w:rsidRPr="008B178F">
              <w:rPr>
                <w:b/>
                <w:bCs/>
                <w:sz w:val="16"/>
                <w:szCs w:val="16"/>
                <w:lang w:val="ru-RU"/>
              </w:rPr>
              <w:t>Касові видатки за 1 квартал 2024 року, тис.грн</w:t>
            </w:r>
          </w:p>
        </w:tc>
        <w:tc>
          <w:tcPr>
            <w:tcW w:w="11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6F1A" w:rsidRPr="008B178F" w:rsidRDefault="00706F1A" w:rsidP="001A2BA2">
            <w:pPr>
              <w:jc w:val="center"/>
              <w:rPr>
                <w:b/>
                <w:bCs/>
                <w:sz w:val="16"/>
                <w:szCs w:val="16"/>
                <w:lang w:val="ru-RU"/>
              </w:rPr>
            </w:pPr>
            <w:r w:rsidRPr="008B178F">
              <w:rPr>
                <w:b/>
                <w:bCs/>
                <w:sz w:val="16"/>
                <w:szCs w:val="16"/>
                <w:lang w:val="ru-RU"/>
              </w:rPr>
              <w:t xml:space="preserve">Відсоток виконання </w:t>
            </w:r>
            <w:r w:rsidRPr="008B178F">
              <w:rPr>
                <w:b/>
                <w:bCs/>
                <w:sz w:val="16"/>
                <w:szCs w:val="16"/>
              </w:rPr>
              <w:t xml:space="preserve">до </w:t>
            </w:r>
            <w:r>
              <w:rPr>
                <w:b/>
                <w:bCs/>
                <w:sz w:val="16"/>
                <w:szCs w:val="16"/>
              </w:rPr>
              <w:t xml:space="preserve">уточненого </w:t>
            </w:r>
            <w:r w:rsidRPr="008B178F">
              <w:rPr>
                <w:b/>
                <w:bCs/>
                <w:sz w:val="16"/>
                <w:szCs w:val="16"/>
              </w:rPr>
              <w:t>плану</w:t>
            </w:r>
            <w:r w:rsidRPr="008B178F">
              <w:rPr>
                <w:b/>
                <w:bCs/>
                <w:sz w:val="16"/>
                <w:szCs w:val="16"/>
                <w:lang w:val="ru-RU"/>
              </w:rPr>
              <w:t xml:space="preserve"> 2024 року, %</w:t>
            </w:r>
          </w:p>
        </w:tc>
        <w:tc>
          <w:tcPr>
            <w:tcW w:w="10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F1A" w:rsidRPr="008B178F" w:rsidRDefault="00706F1A" w:rsidP="001A2BA2">
            <w:pPr>
              <w:jc w:val="center"/>
              <w:rPr>
                <w:b/>
                <w:bCs/>
                <w:sz w:val="16"/>
                <w:szCs w:val="16"/>
                <w:lang w:val="ru-RU"/>
              </w:rPr>
            </w:pPr>
            <w:r w:rsidRPr="008B178F">
              <w:rPr>
                <w:b/>
                <w:bCs/>
                <w:sz w:val="16"/>
                <w:szCs w:val="16"/>
                <w:lang w:val="ru-RU"/>
              </w:rPr>
              <w:t xml:space="preserve">Відсоток виконання до </w:t>
            </w:r>
            <w:r>
              <w:rPr>
                <w:b/>
                <w:bCs/>
                <w:sz w:val="16"/>
                <w:szCs w:val="16"/>
                <w:lang w:val="ru-RU"/>
              </w:rPr>
              <w:t xml:space="preserve">уточненого </w:t>
            </w:r>
            <w:r w:rsidRPr="008B178F">
              <w:rPr>
                <w:b/>
                <w:bCs/>
                <w:sz w:val="16"/>
                <w:szCs w:val="16"/>
                <w:lang w:val="ru-RU"/>
              </w:rPr>
              <w:t>плану на 1 квартал 2024 року, %</w:t>
            </w:r>
          </w:p>
        </w:tc>
        <w:tc>
          <w:tcPr>
            <w:tcW w:w="82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06F1A" w:rsidRPr="008B178F" w:rsidRDefault="00706F1A" w:rsidP="001A2BA2">
            <w:pPr>
              <w:jc w:val="center"/>
              <w:rPr>
                <w:b/>
                <w:bCs/>
                <w:sz w:val="16"/>
                <w:szCs w:val="16"/>
                <w:lang w:val="ru-RU"/>
              </w:rPr>
            </w:pPr>
            <w:r w:rsidRPr="008B178F">
              <w:rPr>
                <w:b/>
                <w:bCs/>
                <w:sz w:val="16"/>
                <w:szCs w:val="16"/>
                <w:lang w:val="ru-RU"/>
              </w:rPr>
              <w:t>Касові видатки за 1 квартал 2024 року, тис.грн</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F1A" w:rsidRPr="008B178F" w:rsidRDefault="00706F1A" w:rsidP="001A2BA2">
            <w:pPr>
              <w:ind w:left="-137" w:right="33" w:hanging="19"/>
              <w:jc w:val="center"/>
              <w:rPr>
                <w:b/>
                <w:bCs/>
                <w:sz w:val="16"/>
                <w:szCs w:val="16"/>
                <w:lang w:val="ru-RU"/>
              </w:rPr>
            </w:pPr>
            <w:r w:rsidRPr="008B178F">
              <w:rPr>
                <w:b/>
                <w:bCs/>
                <w:sz w:val="16"/>
                <w:szCs w:val="16"/>
                <w:lang w:val="ru-RU"/>
              </w:rPr>
              <w:t xml:space="preserve">Відхилення до </w:t>
            </w:r>
            <w:r w:rsidRPr="008B178F">
              <w:rPr>
                <w:b/>
                <w:bCs/>
                <w:sz w:val="15"/>
                <w:szCs w:val="15"/>
                <w:lang w:val="ru-RU"/>
              </w:rPr>
              <w:t>відповідного</w:t>
            </w:r>
            <w:r w:rsidRPr="008B178F">
              <w:rPr>
                <w:b/>
                <w:bCs/>
                <w:sz w:val="16"/>
                <w:szCs w:val="16"/>
                <w:lang w:val="ru-RU"/>
              </w:rPr>
              <w:t xml:space="preserve"> періоду минулого року,</w:t>
            </w:r>
            <w:r>
              <w:rPr>
                <w:b/>
                <w:bCs/>
                <w:sz w:val="16"/>
                <w:szCs w:val="16"/>
                <w:lang w:val="ru-RU"/>
              </w:rPr>
              <w:t xml:space="preserve"> </w:t>
            </w:r>
            <w:r w:rsidRPr="008B178F">
              <w:rPr>
                <w:b/>
                <w:bCs/>
                <w:sz w:val="16"/>
                <w:szCs w:val="16"/>
                <w:lang w:val="ru-RU"/>
              </w:rPr>
              <w:t>%</w:t>
            </w:r>
          </w:p>
        </w:tc>
      </w:tr>
      <w:tr w:rsidR="00706F1A" w:rsidRPr="004B70D2" w:rsidTr="001A2BA2">
        <w:trPr>
          <w:trHeight w:val="856"/>
        </w:trPr>
        <w:tc>
          <w:tcPr>
            <w:tcW w:w="426" w:type="dxa"/>
            <w:vMerge/>
            <w:tcBorders>
              <w:top w:val="single" w:sz="4" w:space="0" w:color="auto"/>
              <w:left w:val="single" w:sz="4" w:space="0" w:color="auto"/>
              <w:bottom w:val="single" w:sz="4" w:space="0" w:color="000000"/>
              <w:right w:val="single" w:sz="4" w:space="0" w:color="auto"/>
            </w:tcBorders>
            <w:vAlign w:val="center"/>
            <w:hideMark/>
          </w:tcPr>
          <w:p w:rsidR="00706F1A" w:rsidRPr="004B70D2" w:rsidRDefault="00706F1A" w:rsidP="001A2BA2">
            <w:pPr>
              <w:rPr>
                <w:b/>
                <w:bCs/>
                <w:color w:val="000000"/>
                <w:sz w:val="16"/>
                <w:szCs w:val="16"/>
                <w:lang w:val="ru-RU"/>
              </w:rPr>
            </w:pPr>
          </w:p>
        </w:tc>
        <w:tc>
          <w:tcPr>
            <w:tcW w:w="2563" w:type="dxa"/>
            <w:vMerge/>
            <w:tcBorders>
              <w:top w:val="single" w:sz="4" w:space="0" w:color="auto"/>
              <w:left w:val="single" w:sz="4" w:space="0" w:color="auto"/>
              <w:bottom w:val="single" w:sz="4" w:space="0" w:color="auto"/>
              <w:right w:val="single" w:sz="4" w:space="0" w:color="auto"/>
            </w:tcBorders>
            <w:vAlign w:val="center"/>
            <w:hideMark/>
          </w:tcPr>
          <w:p w:rsidR="00706F1A" w:rsidRPr="004B70D2" w:rsidRDefault="00706F1A" w:rsidP="001A2BA2">
            <w:pPr>
              <w:rPr>
                <w:b/>
                <w:bCs/>
                <w:color w:val="000000"/>
                <w:sz w:val="16"/>
                <w:szCs w:val="16"/>
                <w:lang w:val="ru-RU"/>
              </w:rPr>
            </w:pPr>
          </w:p>
        </w:tc>
        <w:tc>
          <w:tcPr>
            <w:tcW w:w="1123" w:type="dxa"/>
            <w:vMerge/>
            <w:tcBorders>
              <w:top w:val="single" w:sz="4" w:space="0" w:color="auto"/>
              <w:left w:val="single" w:sz="4" w:space="0" w:color="auto"/>
              <w:bottom w:val="single" w:sz="4" w:space="0" w:color="auto"/>
              <w:right w:val="single" w:sz="4" w:space="0" w:color="auto"/>
            </w:tcBorders>
            <w:vAlign w:val="center"/>
            <w:hideMark/>
          </w:tcPr>
          <w:p w:rsidR="00706F1A" w:rsidRPr="004B70D2" w:rsidRDefault="00706F1A" w:rsidP="001A2BA2">
            <w:pPr>
              <w:rPr>
                <w:b/>
                <w:bCs/>
                <w:color w:val="000000"/>
                <w:sz w:val="16"/>
                <w:szCs w:val="16"/>
                <w:lang w:val="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06F1A" w:rsidRPr="004B70D2" w:rsidRDefault="00706F1A" w:rsidP="001A2BA2">
            <w:pPr>
              <w:rPr>
                <w:b/>
                <w:bCs/>
                <w:color w:val="000000"/>
                <w:sz w:val="16"/>
                <w:szCs w:val="16"/>
                <w:lang w:val="ru-RU"/>
              </w:rPr>
            </w:pPr>
          </w:p>
        </w:tc>
        <w:tc>
          <w:tcPr>
            <w:tcW w:w="1012" w:type="dxa"/>
            <w:vMerge/>
            <w:tcBorders>
              <w:top w:val="single" w:sz="4" w:space="0" w:color="auto"/>
              <w:left w:val="single" w:sz="4" w:space="0" w:color="auto"/>
              <w:bottom w:val="single" w:sz="4" w:space="0" w:color="auto"/>
              <w:right w:val="single" w:sz="4" w:space="0" w:color="auto"/>
            </w:tcBorders>
            <w:vAlign w:val="center"/>
            <w:hideMark/>
          </w:tcPr>
          <w:p w:rsidR="00706F1A" w:rsidRPr="004B70D2" w:rsidRDefault="00706F1A" w:rsidP="001A2BA2">
            <w:pPr>
              <w:rPr>
                <w:b/>
                <w:bCs/>
                <w:color w:val="000000"/>
                <w:sz w:val="16"/>
                <w:szCs w:val="16"/>
                <w:lang w:val="ru-RU"/>
              </w:rPr>
            </w:pPr>
          </w:p>
        </w:tc>
        <w:tc>
          <w:tcPr>
            <w:tcW w:w="1114" w:type="dxa"/>
            <w:vMerge/>
            <w:tcBorders>
              <w:top w:val="single" w:sz="4" w:space="0" w:color="auto"/>
              <w:left w:val="single" w:sz="4" w:space="0" w:color="auto"/>
              <w:bottom w:val="single" w:sz="4" w:space="0" w:color="000000"/>
              <w:right w:val="single" w:sz="4" w:space="0" w:color="auto"/>
            </w:tcBorders>
            <w:vAlign w:val="center"/>
            <w:hideMark/>
          </w:tcPr>
          <w:p w:rsidR="00706F1A" w:rsidRPr="004B70D2" w:rsidRDefault="00706F1A" w:rsidP="001A2BA2">
            <w:pPr>
              <w:rPr>
                <w:b/>
                <w:bCs/>
                <w:color w:val="000000"/>
                <w:sz w:val="16"/>
                <w:szCs w:val="16"/>
                <w:lang w:val="ru-RU"/>
              </w:rPr>
            </w:pPr>
          </w:p>
        </w:tc>
        <w:tc>
          <w:tcPr>
            <w:tcW w:w="1017" w:type="dxa"/>
            <w:vMerge/>
            <w:tcBorders>
              <w:top w:val="single" w:sz="4" w:space="0" w:color="auto"/>
              <w:left w:val="single" w:sz="4" w:space="0" w:color="auto"/>
              <w:bottom w:val="single" w:sz="4" w:space="0" w:color="auto"/>
              <w:right w:val="single" w:sz="4" w:space="0" w:color="auto"/>
            </w:tcBorders>
            <w:vAlign w:val="center"/>
            <w:hideMark/>
          </w:tcPr>
          <w:p w:rsidR="00706F1A" w:rsidRPr="004B70D2" w:rsidRDefault="00706F1A" w:rsidP="001A2BA2">
            <w:pPr>
              <w:rPr>
                <w:b/>
                <w:bCs/>
                <w:sz w:val="16"/>
                <w:szCs w:val="16"/>
                <w:lang w:val="ru-RU"/>
              </w:rPr>
            </w:pPr>
          </w:p>
        </w:tc>
        <w:tc>
          <w:tcPr>
            <w:tcW w:w="826" w:type="dxa"/>
            <w:vMerge/>
            <w:tcBorders>
              <w:top w:val="single" w:sz="4" w:space="0" w:color="auto"/>
              <w:left w:val="single" w:sz="4" w:space="0" w:color="auto"/>
              <w:bottom w:val="single" w:sz="4" w:space="0" w:color="000000"/>
              <w:right w:val="single" w:sz="4" w:space="0" w:color="auto"/>
            </w:tcBorders>
            <w:vAlign w:val="center"/>
            <w:hideMark/>
          </w:tcPr>
          <w:p w:rsidR="00706F1A" w:rsidRPr="004B70D2" w:rsidRDefault="00706F1A" w:rsidP="001A2BA2">
            <w:pPr>
              <w:rPr>
                <w:b/>
                <w:bCs/>
                <w:sz w:val="16"/>
                <w:szCs w:val="16"/>
                <w:lang w:val="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06F1A" w:rsidRPr="004B70D2" w:rsidRDefault="00706F1A" w:rsidP="001A2BA2">
            <w:pPr>
              <w:rPr>
                <w:b/>
                <w:bCs/>
                <w:sz w:val="16"/>
                <w:szCs w:val="16"/>
                <w:lang w:val="ru-RU"/>
              </w:rPr>
            </w:pPr>
          </w:p>
        </w:tc>
      </w:tr>
      <w:tr w:rsidR="00706F1A" w:rsidRPr="004B70D2" w:rsidTr="001A2BA2">
        <w:trPr>
          <w:trHeight w:val="336"/>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706F1A" w:rsidRPr="004B70D2" w:rsidRDefault="00706F1A" w:rsidP="001A2BA2">
            <w:pPr>
              <w:jc w:val="center"/>
              <w:rPr>
                <w:b/>
                <w:bCs/>
                <w:color w:val="000000"/>
                <w:sz w:val="16"/>
                <w:szCs w:val="16"/>
                <w:lang w:val="ru-RU"/>
              </w:rPr>
            </w:pPr>
            <w:r>
              <w:rPr>
                <w:b/>
                <w:bCs/>
                <w:color w:val="000000"/>
                <w:sz w:val="16"/>
                <w:szCs w:val="16"/>
                <w:lang w:val="ru-RU"/>
              </w:rPr>
              <w:t>1</w:t>
            </w:r>
          </w:p>
        </w:tc>
        <w:tc>
          <w:tcPr>
            <w:tcW w:w="256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rPr>
                <w:b/>
                <w:bCs/>
                <w:color w:val="000000"/>
                <w:sz w:val="16"/>
                <w:szCs w:val="16"/>
                <w:lang w:val="ru-RU"/>
              </w:rPr>
            </w:pPr>
            <w:r w:rsidRPr="004B70D2">
              <w:rPr>
                <w:b/>
                <w:bCs/>
                <w:color w:val="000000"/>
                <w:sz w:val="16"/>
                <w:szCs w:val="16"/>
                <w:lang w:val="ru-RU"/>
              </w:rPr>
              <w:t>Утримання питних фонтанчиків,</w:t>
            </w:r>
            <w:r>
              <w:rPr>
                <w:b/>
                <w:bCs/>
                <w:color w:val="000000"/>
                <w:sz w:val="16"/>
                <w:szCs w:val="16"/>
                <w:lang w:val="ru-RU"/>
              </w:rPr>
              <w:t xml:space="preserve"> </w:t>
            </w:r>
            <w:r w:rsidRPr="004B70D2">
              <w:rPr>
                <w:b/>
                <w:bCs/>
                <w:color w:val="000000"/>
                <w:sz w:val="16"/>
                <w:szCs w:val="16"/>
                <w:lang w:val="ru-RU"/>
              </w:rPr>
              <w:t>в т.ч.:</w:t>
            </w:r>
          </w:p>
        </w:tc>
        <w:tc>
          <w:tcPr>
            <w:tcW w:w="112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128,0  </w:t>
            </w:r>
          </w:p>
        </w:tc>
        <w:tc>
          <w:tcPr>
            <w:tcW w:w="1134" w:type="dxa"/>
            <w:tcBorders>
              <w:top w:val="nil"/>
              <w:left w:val="nil"/>
              <w:bottom w:val="single" w:sz="4" w:space="0" w:color="auto"/>
              <w:right w:val="single" w:sz="4" w:space="0" w:color="auto"/>
            </w:tcBorders>
            <w:shd w:val="clear" w:color="000000" w:fill="FFFFFF"/>
            <w:vAlign w:val="center"/>
          </w:tcPr>
          <w:p w:rsidR="00706F1A" w:rsidRPr="004B70D2" w:rsidRDefault="00706F1A" w:rsidP="001A2BA2">
            <w:pPr>
              <w:jc w:val="center"/>
              <w:rPr>
                <w:b/>
                <w:bCs/>
                <w:color w:val="000000"/>
                <w:sz w:val="16"/>
                <w:szCs w:val="16"/>
                <w:lang w:val="ru-RU"/>
              </w:rPr>
            </w:pPr>
          </w:p>
        </w:tc>
        <w:tc>
          <w:tcPr>
            <w:tcW w:w="1012" w:type="dxa"/>
            <w:tcBorders>
              <w:top w:val="nil"/>
              <w:left w:val="nil"/>
              <w:bottom w:val="single" w:sz="4" w:space="0" w:color="auto"/>
              <w:right w:val="single" w:sz="4" w:space="0" w:color="auto"/>
            </w:tcBorders>
            <w:shd w:val="clear" w:color="000000" w:fill="FFFFFF"/>
            <w:vAlign w:val="center"/>
          </w:tcPr>
          <w:p w:rsidR="00706F1A" w:rsidRPr="004B70D2" w:rsidRDefault="00706F1A" w:rsidP="001A2BA2">
            <w:pPr>
              <w:jc w:val="center"/>
              <w:rPr>
                <w:b/>
                <w:bCs/>
                <w:color w:val="000000"/>
                <w:sz w:val="16"/>
                <w:szCs w:val="16"/>
                <w:lang w:val="ru-RU"/>
              </w:rPr>
            </w:pPr>
          </w:p>
        </w:tc>
        <w:tc>
          <w:tcPr>
            <w:tcW w:w="1114" w:type="dxa"/>
            <w:tcBorders>
              <w:top w:val="nil"/>
              <w:left w:val="nil"/>
              <w:bottom w:val="single" w:sz="4" w:space="0" w:color="auto"/>
              <w:right w:val="single" w:sz="4" w:space="0" w:color="auto"/>
            </w:tcBorders>
            <w:shd w:val="clear" w:color="auto" w:fill="auto"/>
            <w:vAlign w:val="center"/>
          </w:tcPr>
          <w:p w:rsidR="00706F1A" w:rsidRPr="004B70D2" w:rsidRDefault="00706F1A" w:rsidP="001A2BA2">
            <w:pPr>
              <w:jc w:val="center"/>
              <w:rPr>
                <w:b/>
                <w:bCs/>
                <w:color w:val="000000"/>
                <w:sz w:val="16"/>
                <w:szCs w:val="16"/>
                <w:lang w:val="ru-RU"/>
              </w:rPr>
            </w:pPr>
          </w:p>
        </w:tc>
        <w:tc>
          <w:tcPr>
            <w:tcW w:w="1017" w:type="dxa"/>
            <w:tcBorders>
              <w:top w:val="nil"/>
              <w:left w:val="nil"/>
              <w:bottom w:val="single" w:sz="4" w:space="0" w:color="auto"/>
              <w:right w:val="single" w:sz="4" w:space="0" w:color="auto"/>
            </w:tcBorders>
            <w:shd w:val="clear" w:color="auto" w:fill="auto"/>
            <w:vAlign w:val="center"/>
          </w:tcPr>
          <w:p w:rsidR="00706F1A" w:rsidRPr="004B70D2" w:rsidRDefault="00706F1A" w:rsidP="001A2BA2">
            <w:pPr>
              <w:jc w:val="center"/>
              <w:rPr>
                <w:b/>
                <w:bCs/>
                <w:color w:val="000000"/>
                <w:sz w:val="16"/>
                <w:szCs w:val="16"/>
                <w:lang w:val="ru-RU"/>
              </w:rPr>
            </w:pPr>
          </w:p>
        </w:tc>
        <w:tc>
          <w:tcPr>
            <w:tcW w:w="826" w:type="dxa"/>
            <w:tcBorders>
              <w:top w:val="nil"/>
              <w:left w:val="nil"/>
              <w:bottom w:val="single" w:sz="4" w:space="0" w:color="auto"/>
              <w:right w:val="single" w:sz="4" w:space="0" w:color="auto"/>
            </w:tcBorders>
            <w:shd w:val="clear" w:color="000000" w:fill="FFFFFF"/>
            <w:vAlign w:val="center"/>
          </w:tcPr>
          <w:p w:rsidR="00706F1A" w:rsidRPr="004B70D2" w:rsidRDefault="00706F1A" w:rsidP="001A2BA2">
            <w:pPr>
              <w:jc w:val="center"/>
              <w:rPr>
                <w:b/>
                <w:bCs/>
                <w:color w:val="000000"/>
                <w:sz w:val="16"/>
                <w:szCs w:val="16"/>
                <w:lang w:val="ru-RU"/>
              </w:rPr>
            </w:pPr>
          </w:p>
        </w:tc>
        <w:tc>
          <w:tcPr>
            <w:tcW w:w="992" w:type="dxa"/>
            <w:tcBorders>
              <w:top w:val="nil"/>
              <w:left w:val="nil"/>
              <w:bottom w:val="single" w:sz="4" w:space="0" w:color="auto"/>
              <w:right w:val="single" w:sz="4" w:space="0" w:color="auto"/>
            </w:tcBorders>
            <w:shd w:val="clear" w:color="000000" w:fill="FFFFFF"/>
            <w:vAlign w:val="center"/>
          </w:tcPr>
          <w:p w:rsidR="00706F1A" w:rsidRPr="004B70D2" w:rsidRDefault="00706F1A" w:rsidP="001A2BA2">
            <w:pPr>
              <w:jc w:val="center"/>
              <w:rPr>
                <w:b/>
                <w:bCs/>
                <w:color w:val="000000"/>
                <w:sz w:val="16"/>
                <w:szCs w:val="16"/>
                <w:lang w:val="ru-RU"/>
              </w:rPr>
            </w:pPr>
          </w:p>
        </w:tc>
      </w:tr>
      <w:tr w:rsidR="00706F1A" w:rsidRPr="004B70D2" w:rsidTr="001A2BA2">
        <w:trPr>
          <w:trHeight w:val="336"/>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w:t>
            </w:r>
          </w:p>
        </w:tc>
        <w:tc>
          <w:tcPr>
            <w:tcW w:w="256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rPr>
                <w:i/>
                <w:iCs/>
                <w:color w:val="000000"/>
                <w:sz w:val="16"/>
                <w:szCs w:val="16"/>
                <w:lang w:val="ru-RU"/>
              </w:rPr>
            </w:pPr>
            <w:r w:rsidRPr="004B70D2">
              <w:rPr>
                <w:i/>
                <w:iCs/>
                <w:color w:val="000000"/>
                <w:sz w:val="16"/>
                <w:szCs w:val="16"/>
                <w:lang w:val="ru-RU"/>
              </w:rPr>
              <w:t>утримання питних фонтанчиків</w:t>
            </w:r>
          </w:p>
        </w:tc>
        <w:tc>
          <w:tcPr>
            <w:tcW w:w="112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119,8  </w:t>
            </w:r>
          </w:p>
        </w:tc>
        <w:tc>
          <w:tcPr>
            <w:tcW w:w="1134" w:type="dxa"/>
            <w:tcBorders>
              <w:top w:val="nil"/>
              <w:left w:val="nil"/>
              <w:bottom w:val="single" w:sz="4" w:space="0" w:color="auto"/>
              <w:right w:val="single" w:sz="4" w:space="0" w:color="auto"/>
            </w:tcBorders>
            <w:shd w:val="clear" w:color="000000" w:fill="FFFFFF"/>
            <w:vAlign w:val="center"/>
          </w:tcPr>
          <w:p w:rsidR="00706F1A" w:rsidRPr="004B70D2" w:rsidRDefault="00706F1A" w:rsidP="001A2BA2">
            <w:pPr>
              <w:jc w:val="center"/>
              <w:rPr>
                <w:i/>
                <w:iCs/>
                <w:color w:val="000000"/>
                <w:sz w:val="16"/>
                <w:szCs w:val="16"/>
                <w:lang w:val="ru-RU"/>
              </w:rPr>
            </w:pPr>
          </w:p>
        </w:tc>
        <w:tc>
          <w:tcPr>
            <w:tcW w:w="1012" w:type="dxa"/>
            <w:tcBorders>
              <w:top w:val="nil"/>
              <w:left w:val="nil"/>
              <w:bottom w:val="single" w:sz="4" w:space="0" w:color="auto"/>
              <w:right w:val="single" w:sz="4" w:space="0" w:color="auto"/>
            </w:tcBorders>
            <w:shd w:val="clear" w:color="000000" w:fill="FFFFFF"/>
            <w:vAlign w:val="center"/>
          </w:tcPr>
          <w:p w:rsidR="00706F1A" w:rsidRPr="004B70D2" w:rsidRDefault="00706F1A" w:rsidP="001A2BA2">
            <w:pPr>
              <w:jc w:val="center"/>
              <w:rPr>
                <w:i/>
                <w:iCs/>
                <w:color w:val="000000"/>
                <w:sz w:val="16"/>
                <w:szCs w:val="16"/>
                <w:lang w:val="ru-RU"/>
              </w:rPr>
            </w:pPr>
          </w:p>
        </w:tc>
        <w:tc>
          <w:tcPr>
            <w:tcW w:w="1114" w:type="dxa"/>
            <w:tcBorders>
              <w:top w:val="nil"/>
              <w:left w:val="nil"/>
              <w:bottom w:val="single" w:sz="4" w:space="0" w:color="auto"/>
              <w:right w:val="single" w:sz="4" w:space="0" w:color="auto"/>
            </w:tcBorders>
            <w:shd w:val="clear" w:color="auto" w:fill="auto"/>
            <w:vAlign w:val="center"/>
          </w:tcPr>
          <w:p w:rsidR="00706F1A" w:rsidRPr="004B70D2" w:rsidRDefault="00706F1A" w:rsidP="001A2BA2">
            <w:pPr>
              <w:jc w:val="center"/>
              <w:rPr>
                <w:color w:val="000000"/>
                <w:sz w:val="16"/>
                <w:szCs w:val="16"/>
                <w:lang w:val="ru-RU"/>
              </w:rPr>
            </w:pPr>
          </w:p>
        </w:tc>
        <w:tc>
          <w:tcPr>
            <w:tcW w:w="1017" w:type="dxa"/>
            <w:tcBorders>
              <w:top w:val="nil"/>
              <w:left w:val="nil"/>
              <w:bottom w:val="single" w:sz="4" w:space="0" w:color="auto"/>
              <w:right w:val="single" w:sz="4" w:space="0" w:color="auto"/>
            </w:tcBorders>
            <w:shd w:val="clear" w:color="auto" w:fill="auto"/>
            <w:vAlign w:val="center"/>
          </w:tcPr>
          <w:p w:rsidR="00706F1A" w:rsidRPr="004B70D2" w:rsidRDefault="00706F1A" w:rsidP="001A2BA2">
            <w:pPr>
              <w:jc w:val="center"/>
              <w:rPr>
                <w:color w:val="000000"/>
                <w:sz w:val="16"/>
                <w:szCs w:val="16"/>
                <w:lang w:val="ru-RU"/>
              </w:rPr>
            </w:pPr>
          </w:p>
        </w:tc>
        <w:tc>
          <w:tcPr>
            <w:tcW w:w="826" w:type="dxa"/>
            <w:tcBorders>
              <w:top w:val="nil"/>
              <w:left w:val="nil"/>
              <w:bottom w:val="single" w:sz="4" w:space="0" w:color="auto"/>
              <w:right w:val="single" w:sz="4" w:space="0" w:color="auto"/>
            </w:tcBorders>
            <w:shd w:val="clear" w:color="000000" w:fill="FFFFFF"/>
            <w:vAlign w:val="center"/>
          </w:tcPr>
          <w:p w:rsidR="00706F1A" w:rsidRPr="004B70D2" w:rsidRDefault="00706F1A" w:rsidP="001A2BA2">
            <w:pPr>
              <w:jc w:val="center"/>
              <w:rPr>
                <w:i/>
                <w:iCs/>
                <w:color w:val="000000"/>
                <w:sz w:val="16"/>
                <w:szCs w:val="16"/>
                <w:lang w:val="ru-RU"/>
              </w:rPr>
            </w:pPr>
          </w:p>
        </w:tc>
        <w:tc>
          <w:tcPr>
            <w:tcW w:w="992" w:type="dxa"/>
            <w:tcBorders>
              <w:top w:val="nil"/>
              <w:left w:val="nil"/>
              <w:bottom w:val="single" w:sz="4" w:space="0" w:color="auto"/>
              <w:right w:val="single" w:sz="4" w:space="0" w:color="auto"/>
            </w:tcBorders>
            <w:shd w:val="clear" w:color="000000" w:fill="FFFFFF"/>
            <w:vAlign w:val="center"/>
          </w:tcPr>
          <w:p w:rsidR="00706F1A" w:rsidRPr="004B70D2" w:rsidRDefault="00706F1A" w:rsidP="001A2BA2">
            <w:pPr>
              <w:jc w:val="center"/>
              <w:rPr>
                <w:color w:val="000000"/>
                <w:sz w:val="16"/>
                <w:szCs w:val="16"/>
                <w:lang w:val="ru-RU"/>
              </w:rPr>
            </w:pPr>
          </w:p>
        </w:tc>
      </w:tr>
      <w:tr w:rsidR="00706F1A" w:rsidRPr="004B70D2" w:rsidTr="001A2BA2">
        <w:trPr>
          <w:trHeight w:val="336"/>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w:t>
            </w:r>
          </w:p>
        </w:tc>
        <w:tc>
          <w:tcPr>
            <w:tcW w:w="256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rPr>
                <w:i/>
                <w:iCs/>
                <w:color w:val="000000"/>
                <w:sz w:val="16"/>
                <w:szCs w:val="16"/>
                <w:lang w:val="ru-RU"/>
              </w:rPr>
            </w:pPr>
            <w:r w:rsidRPr="004B70D2">
              <w:rPr>
                <w:i/>
                <w:iCs/>
                <w:color w:val="000000"/>
                <w:sz w:val="16"/>
                <w:szCs w:val="16"/>
                <w:lang w:val="ru-RU"/>
              </w:rPr>
              <w:t>оплата водопостачання та водовідведення питних фонтанчиків</w:t>
            </w:r>
          </w:p>
        </w:tc>
        <w:tc>
          <w:tcPr>
            <w:tcW w:w="112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8,2  </w:t>
            </w:r>
          </w:p>
        </w:tc>
        <w:tc>
          <w:tcPr>
            <w:tcW w:w="1134" w:type="dxa"/>
            <w:tcBorders>
              <w:top w:val="nil"/>
              <w:left w:val="nil"/>
              <w:bottom w:val="single" w:sz="4" w:space="0" w:color="auto"/>
              <w:right w:val="single" w:sz="4" w:space="0" w:color="auto"/>
            </w:tcBorders>
            <w:shd w:val="clear" w:color="000000" w:fill="FFFFFF"/>
            <w:vAlign w:val="center"/>
          </w:tcPr>
          <w:p w:rsidR="00706F1A" w:rsidRPr="004B70D2" w:rsidRDefault="00706F1A" w:rsidP="001A2BA2">
            <w:pPr>
              <w:jc w:val="center"/>
              <w:rPr>
                <w:i/>
                <w:iCs/>
                <w:color w:val="000000"/>
                <w:sz w:val="16"/>
                <w:szCs w:val="16"/>
                <w:lang w:val="ru-RU"/>
              </w:rPr>
            </w:pPr>
          </w:p>
        </w:tc>
        <w:tc>
          <w:tcPr>
            <w:tcW w:w="1012" w:type="dxa"/>
            <w:tcBorders>
              <w:top w:val="nil"/>
              <w:left w:val="nil"/>
              <w:bottom w:val="single" w:sz="4" w:space="0" w:color="auto"/>
              <w:right w:val="single" w:sz="4" w:space="0" w:color="auto"/>
            </w:tcBorders>
            <w:shd w:val="clear" w:color="000000" w:fill="FFFFFF"/>
            <w:vAlign w:val="center"/>
          </w:tcPr>
          <w:p w:rsidR="00706F1A" w:rsidRPr="004B70D2" w:rsidRDefault="00706F1A" w:rsidP="001A2BA2">
            <w:pPr>
              <w:jc w:val="center"/>
              <w:rPr>
                <w:i/>
                <w:iCs/>
                <w:color w:val="000000"/>
                <w:sz w:val="16"/>
                <w:szCs w:val="16"/>
                <w:lang w:val="ru-RU"/>
              </w:rPr>
            </w:pPr>
          </w:p>
        </w:tc>
        <w:tc>
          <w:tcPr>
            <w:tcW w:w="1114" w:type="dxa"/>
            <w:tcBorders>
              <w:top w:val="nil"/>
              <w:left w:val="nil"/>
              <w:bottom w:val="single" w:sz="4" w:space="0" w:color="auto"/>
              <w:right w:val="single" w:sz="4" w:space="0" w:color="auto"/>
            </w:tcBorders>
            <w:shd w:val="clear" w:color="auto" w:fill="auto"/>
            <w:vAlign w:val="center"/>
          </w:tcPr>
          <w:p w:rsidR="00706F1A" w:rsidRPr="004B70D2" w:rsidRDefault="00706F1A" w:rsidP="001A2BA2">
            <w:pPr>
              <w:jc w:val="center"/>
              <w:rPr>
                <w:color w:val="000000"/>
                <w:sz w:val="16"/>
                <w:szCs w:val="16"/>
                <w:lang w:val="ru-RU"/>
              </w:rPr>
            </w:pPr>
          </w:p>
        </w:tc>
        <w:tc>
          <w:tcPr>
            <w:tcW w:w="1017" w:type="dxa"/>
            <w:tcBorders>
              <w:top w:val="nil"/>
              <w:left w:val="nil"/>
              <w:bottom w:val="single" w:sz="4" w:space="0" w:color="auto"/>
              <w:right w:val="single" w:sz="4" w:space="0" w:color="auto"/>
            </w:tcBorders>
            <w:shd w:val="clear" w:color="auto" w:fill="auto"/>
            <w:vAlign w:val="center"/>
          </w:tcPr>
          <w:p w:rsidR="00706F1A" w:rsidRPr="004B70D2" w:rsidRDefault="00706F1A" w:rsidP="001A2BA2">
            <w:pPr>
              <w:jc w:val="center"/>
              <w:rPr>
                <w:color w:val="000000"/>
                <w:sz w:val="16"/>
                <w:szCs w:val="16"/>
                <w:lang w:val="ru-RU"/>
              </w:rPr>
            </w:pPr>
          </w:p>
        </w:tc>
        <w:tc>
          <w:tcPr>
            <w:tcW w:w="826" w:type="dxa"/>
            <w:tcBorders>
              <w:top w:val="nil"/>
              <w:left w:val="nil"/>
              <w:bottom w:val="single" w:sz="4" w:space="0" w:color="auto"/>
              <w:right w:val="single" w:sz="4" w:space="0" w:color="auto"/>
            </w:tcBorders>
            <w:shd w:val="clear" w:color="000000" w:fill="FFFFFF"/>
            <w:vAlign w:val="center"/>
          </w:tcPr>
          <w:p w:rsidR="00706F1A" w:rsidRPr="004B70D2" w:rsidRDefault="00706F1A" w:rsidP="001A2BA2">
            <w:pPr>
              <w:jc w:val="center"/>
              <w:rPr>
                <w:i/>
                <w:iCs/>
                <w:color w:val="000000"/>
                <w:sz w:val="16"/>
                <w:szCs w:val="16"/>
                <w:lang w:val="ru-RU"/>
              </w:rPr>
            </w:pPr>
          </w:p>
        </w:tc>
        <w:tc>
          <w:tcPr>
            <w:tcW w:w="992" w:type="dxa"/>
            <w:tcBorders>
              <w:top w:val="nil"/>
              <w:left w:val="nil"/>
              <w:bottom w:val="single" w:sz="4" w:space="0" w:color="auto"/>
              <w:right w:val="single" w:sz="4" w:space="0" w:color="auto"/>
            </w:tcBorders>
            <w:shd w:val="clear" w:color="000000" w:fill="FFFFFF"/>
            <w:vAlign w:val="center"/>
          </w:tcPr>
          <w:p w:rsidR="00706F1A" w:rsidRPr="004B70D2" w:rsidRDefault="00706F1A" w:rsidP="001A2BA2">
            <w:pPr>
              <w:jc w:val="center"/>
              <w:rPr>
                <w:color w:val="000000"/>
                <w:sz w:val="16"/>
                <w:szCs w:val="16"/>
                <w:lang w:val="ru-RU"/>
              </w:rPr>
            </w:pPr>
          </w:p>
        </w:tc>
      </w:tr>
      <w:tr w:rsidR="00706F1A" w:rsidRPr="004B70D2" w:rsidTr="001A2BA2">
        <w:trPr>
          <w:trHeight w:val="387"/>
        </w:trPr>
        <w:tc>
          <w:tcPr>
            <w:tcW w:w="42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06F1A" w:rsidRPr="00421267" w:rsidRDefault="00706F1A" w:rsidP="001A2BA2">
            <w:pPr>
              <w:jc w:val="center"/>
              <w:rPr>
                <w:b/>
                <w:bCs/>
                <w:color w:val="000000"/>
                <w:sz w:val="16"/>
                <w:szCs w:val="16"/>
                <w:lang w:val="ru-RU"/>
              </w:rPr>
            </w:pPr>
            <w:r w:rsidRPr="00421267">
              <w:rPr>
                <w:b/>
                <w:bCs/>
                <w:color w:val="000000"/>
                <w:sz w:val="16"/>
                <w:szCs w:val="16"/>
                <w:lang w:val="ru-RU"/>
              </w:rPr>
              <w:t>№ п/п</w:t>
            </w:r>
          </w:p>
        </w:tc>
        <w:tc>
          <w:tcPr>
            <w:tcW w:w="25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1A" w:rsidRPr="00421267" w:rsidRDefault="00706F1A" w:rsidP="001A2BA2">
            <w:pPr>
              <w:jc w:val="center"/>
              <w:rPr>
                <w:b/>
                <w:bCs/>
                <w:color w:val="000000"/>
                <w:sz w:val="16"/>
                <w:szCs w:val="16"/>
                <w:lang w:val="ru-RU"/>
              </w:rPr>
            </w:pPr>
            <w:r w:rsidRPr="00421267">
              <w:rPr>
                <w:b/>
                <w:bCs/>
                <w:color w:val="000000"/>
                <w:sz w:val="16"/>
                <w:szCs w:val="16"/>
                <w:lang w:val="ru-RU"/>
              </w:rPr>
              <w:t>НАПРЯМКИ ВИДАТКІВ</w:t>
            </w:r>
          </w:p>
        </w:tc>
        <w:tc>
          <w:tcPr>
            <w:tcW w:w="11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F1A" w:rsidRPr="008B178F" w:rsidRDefault="00706F1A" w:rsidP="001A2BA2">
            <w:pPr>
              <w:jc w:val="center"/>
              <w:rPr>
                <w:b/>
                <w:bCs/>
                <w:color w:val="000000"/>
                <w:sz w:val="16"/>
                <w:szCs w:val="16"/>
                <w:lang w:val="ru-RU"/>
              </w:rPr>
            </w:pPr>
            <w:r w:rsidRPr="008B178F">
              <w:rPr>
                <w:b/>
                <w:bCs/>
                <w:color w:val="000000"/>
                <w:sz w:val="16"/>
                <w:szCs w:val="16"/>
                <w:lang w:val="ru-RU"/>
              </w:rPr>
              <w:t>Уточнений план на 2024 рік, тис.грн</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F1A" w:rsidRPr="008B178F" w:rsidRDefault="00706F1A" w:rsidP="001A2BA2">
            <w:pPr>
              <w:jc w:val="center"/>
              <w:rPr>
                <w:b/>
                <w:bCs/>
                <w:color w:val="000000"/>
                <w:sz w:val="16"/>
                <w:szCs w:val="16"/>
                <w:lang w:val="ru-RU"/>
              </w:rPr>
            </w:pPr>
            <w:r w:rsidRPr="008B178F">
              <w:rPr>
                <w:b/>
                <w:bCs/>
                <w:color w:val="000000"/>
                <w:sz w:val="16"/>
                <w:szCs w:val="16"/>
                <w:lang w:val="ru-RU"/>
              </w:rPr>
              <w:t>Уточнений план на 1 квартал 2024 року, тис.грн</w:t>
            </w:r>
          </w:p>
        </w:tc>
        <w:tc>
          <w:tcPr>
            <w:tcW w:w="10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F1A" w:rsidRPr="008B178F" w:rsidRDefault="00706F1A" w:rsidP="001A2BA2">
            <w:pPr>
              <w:jc w:val="center"/>
              <w:rPr>
                <w:b/>
                <w:bCs/>
                <w:sz w:val="16"/>
                <w:szCs w:val="16"/>
                <w:lang w:val="ru-RU"/>
              </w:rPr>
            </w:pPr>
            <w:r w:rsidRPr="008B178F">
              <w:rPr>
                <w:b/>
                <w:bCs/>
                <w:sz w:val="16"/>
                <w:szCs w:val="16"/>
                <w:lang w:val="ru-RU"/>
              </w:rPr>
              <w:t>Касові видатки за 1 квартал 2024 року, тис.грн</w:t>
            </w:r>
          </w:p>
        </w:tc>
        <w:tc>
          <w:tcPr>
            <w:tcW w:w="11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6F1A" w:rsidRPr="008B178F" w:rsidRDefault="00706F1A" w:rsidP="001A2BA2">
            <w:pPr>
              <w:jc w:val="center"/>
              <w:rPr>
                <w:b/>
                <w:bCs/>
                <w:sz w:val="16"/>
                <w:szCs w:val="16"/>
                <w:lang w:val="ru-RU"/>
              </w:rPr>
            </w:pPr>
            <w:r w:rsidRPr="008B178F">
              <w:rPr>
                <w:b/>
                <w:bCs/>
                <w:sz w:val="16"/>
                <w:szCs w:val="16"/>
                <w:lang w:val="ru-RU"/>
              </w:rPr>
              <w:t xml:space="preserve">Відсоток виконання </w:t>
            </w:r>
            <w:r w:rsidRPr="008B178F">
              <w:rPr>
                <w:b/>
                <w:bCs/>
                <w:sz w:val="16"/>
                <w:szCs w:val="16"/>
              </w:rPr>
              <w:t xml:space="preserve">до </w:t>
            </w:r>
            <w:r>
              <w:rPr>
                <w:b/>
                <w:bCs/>
                <w:sz w:val="16"/>
                <w:szCs w:val="16"/>
              </w:rPr>
              <w:t xml:space="preserve">уточненого </w:t>
            </w:r>
            <w:r w:rsidRPr="008B178F">
              <w:rPr>
                <w:b/>
                <w:bCs/>
                <w:sz w:val="16"/>
                <w:szCs w:val="16"/>
              </w:rPr>
              <w:t>плану</w:t>
            </w:r>
            <w:r w:rsidRPr="008B178F">
              <w:rPr>
                <w:b/>
                <w:bCs/>
                <w:sz w:val="16"/>
                <w:szCs w:val="16"/>
                <w:lang w:val="ru-RU"/>
              </w:rPr>
              <w:t xml:space="preserve"> 2024 року, %</w:t>
            </w:r>
          </w:p>
        </w:tc>
        <w:tc>
          <w:tcPr>
            <w:tcW w:w="10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F1A" w:rsidRPr="008B178F" w:rsidRDefault="00706F1A" w:rsidP="001A2BA2">
            <w:pPr>
              <w:jc w:val="center"/>
              <w:rPr>
                <w:b/>
                <w:bCs/>
                <w:sz w:val="16"/>
                <w:szCs w:val="16"/>
                <w:lang w:val="ru-RU"/>
              </w:rPr>
            </w:pPr>
            <w:r w:rsidRPr="008B178F">
              <w:rPr>
                <w:b/>
                <w:bCs/>
                <w:sz w:val="16"/>
                <w:szCs w:val="16"/>
                <w:lang w:val="ru-RU"/>
              </w:rPr>
              <w:t xml:space="preserve">Відсоток виконання до </w:t>
            </w:r>
            <w:r>
              <w:rPr>
                <w:b/>
                <w:bCs/>
                <w:sz w:val="16"/>
                <w:szCs w:val="16"/>
                <w:lang w:val="ru-RU"/>
              </w:rPr>
              <w:t xml:space="preserve">уточненого </w:t>
            </w:r>
            <w:r w:rsidRPr="008B178F">
              <w:rPr>
                <w:b/>
                <w:bCs/>
                <w:sz w:val="16"/>
                <w:szCs w:val="16"/>
                <w:lang w:val="ru-RU"/>
              </w:rPr>
              <w:t>плану на 1 квартал 2024 року, %</w:t>
            </w:r>
          </w:p>
        </w:tc>
        <w:tc>
          <w:tcPr>
            <w:tcW w:w="82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06F1A" w:rsidRPr="008B178F" w:rsidRDefault="00706F1A" w:rsidP="001A2BA2">
            <w:pPr>
              <w:jc w:val="center"/>
              <w:rPr>
                <w:b/>
                <w:bCs/>
                <w:sz w:val="16"/>
                <w:szCs w:val="16"/>
                <w:lang w:val="ru-RU"/>
              </w:rPr>
            </w:pPr>
            <w:r w:rsidRPr="008B178F">
              <w:rPr>
                <w:b/>
                <w:bCs/>
                <w:sz w:val="16"/>
                <w:szCs w:val="16"/>
                <w:lang w:val="ru-RU"/>
              </w:rPr>
              <w:t>Касові видатки за 1 квартал 2024 року, тис.грн</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F1A" w:rsidRPr="008B178F" w:rsidRDefault="00706F1A" w:rsidP="001A2BA2">
            <w:pPr>
              <w:ind w:left="-137" w:right="33" w:hanging="19"/>
              <w:jc w:val="center"/>
              <w:rPr>
                <w:b/>
                <w:bCs/>
                <w:sz w:val="16"/>
                <w:szCs w:val="16"/>
                <w:lang w:val="ru-RU"/>
              </w:rPr>
            </w:pPr>
            <w:r w:rsidRPr="008B178F">
              <w:rPr>
                <w:b/>
                <w:bCs/>
                <w:sz w:val="16"/>
                <w:szCs w:val="16"/>
                <w:lang w:val="ru-RU"/>
              </w:rPr>
              <w:t xml:space="preserve">Відхилення до </w:t>
            </w:r>
            <w:r w:rsidRPr="008B178F">
              <w:rPr>
                <w:b/>
                <w:bCs/>
                <w:sz w:val="15"/>
                <w:szCs w:val="15"/>
                <w:lang w:val="ru-RU"/>
              </w:rPr>
              <w:t>відповідного</w:t>
            </w:r>
            <w:r w:rsidRPr="008B178F">
              <w:rPr>
                <w:b/>
                <w:bCs/>
                <w:sz w:val="16"/>
                <w:szCs w:val="16"/>
                <w:lang w:val="ru-RU"/>
              </w:rPr>
              <w:t xml:space="preserve"> періоду минулого року,</w:t>
            </w:r>
            <w:r>
              <w:rPr>
                <w:b/>
                <w:bCs/>
                <w:sz w:val="16"/>
                <w:szCs w:val="16"/>
                <w:lang w:val="ru-RU"/>
              </w:rPr>
              <w:t xml:space="preserve"> </w:t>
            </w:r>
            <w:r w:rsidRPr="008B178F">
              <w:rPr>
                <w:b/>
                <w:bCs/>
                <w:sz w:val="16"/>
                <w:szCs w:val="16"/>
                <w:lang w:val="ru-RU"/>
              </w:rPr>
              <w:t>%</w:t>
            </w:r>
          </w:p>
        </w:tc>
      </w:tr>
      <w:tr w:rsidR="00706F1A" w:rsidRPr="004B70D2" w:rsidTr="001A2BA2">
        <w:trPr>
          <w:trHeight w:val="856"/>
        </w:trPr>
        <w:tc>
          <w:tcPr>
            <w:tcW w:w="426" w:type="dxa"/>
            <w:vMerge/>
            <w:tcBorders>
              <w:top w:val="single" w:sz="4" w:space="0" w:color="auto"/>
              <w:left w:val="single" w:sz="4" w:space="0" w:color="auto"/>
              <w:bottom w:val="single" w:sz="4" w:space="0" w:color="000000"/>
              <w:right w:val="single" w:sz="4" w:space="0" w:color="auto"/>
            </w:tcBorders>
            <w:vAlign w:val="center"/>
            <w:hideMark/>
          </w:tcPr>
          <w:p w:rsidR="00706F1A" w:rsidRPr="004B70D2" w:rsidRDefault="00706F1A" w:rsidP="001A2BA2">
            <w:pPr>
              <w:rPr>
                <w:b/>
                <w:bCs/>
                <w:color w:val="000000"/>
                <w:sz w:val="16"/>
                <w:szCs w:val="16"/>
                <w:lang w:val="ru-RU"/>
              </w:rPr>
            </w:pPr>
          </w:p>
        </w:tc>
        <w:tc>
          <w:tcPr>
            <w:tcW w:w="2563" w:type="dxa"/>
            <w:vMerge/>
            <w:tcBorders>
              <w:top w:val="single" w:sz="4" w:space="0" w:color="auto"/>
              <w:left w:val="single" w:sz="4" w:space="0" w:color="auto"/>
              <w:bottom w:val="single" w:sz="4" w:space="0" w:color="auto"/>
              <w:right w:val="single" w:sz="4" w:space="0" w:color="auto"/>
            </w:tcBorders>
            <w:vAlign w:val="center"/>
            <w:hideMark/>
          </w:tcPr>
          <w:p w:rsidR="00706F1A" w:rsidRPr="004B70D2" w:rsidRDefault="00706F1A" w:rsidP="001A2BA2">
            <w:pPr>
              <w:rPr>
                <w:b/>
                <w:bCs/>
                <w:color w:val="000000"/>
                <w:sz w:val="16"/>
                <w:szCs w:val="16"/>
                <w:lang w:val="ru-RU"/>
              </w:rPr>
            </w:pPr>
          </w:p>
        </w:tc>
        <w:tc>
          <w:tcPr>
            <w:tcW w:w="1123" w:type="dxa"/>
            <w:vMerge/>
            <w:tcBorders>
              <w:top w:val="single" w:sz="4" w:space="0" w:color="auto"/>
              <w:left w:val="single" w:sz="4" w:space="0" w:color="auto"/>
              <w:bottom w:val="single" w:sz="4" w:space="0" w:color="auto"/>
              <w:right w:val="single" w:sz="4" w:space="0" w:color="auto"/>
            </w:tcBorders>
            <w:vAlign w:val="center"/>
            <w:hideMark/>
          </w:tcPr>
          <w:p w:rsidR="00706F1A" w:rsidRPr="004B70D2" w:rsidRDefault="00706F1A" w:rsidP="001A2BA2">
            <w:pPr>
              <w:rPr>
                <w:b/>
                <w:bCs/>
                <w:color w:val="000000"/>
                <w:sz w:val="16"/>
                <w:szCs w:val="16"/>
                <w:lang w:val="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06F1A" w:rsidRPr="004B70D2" w:rsidRDefault="00706F1A" w:rsidP="001A2BA2">
            <w:pPr>
              <w:rPr>
                <w:b/>
                <w:bCs/>
                <w:color w:val="000000"/>
                <w:sz w:val="16"/>
                <w:szCs w:val="16"/>
                <w:lang w:val="ru-RU"/>
              </w:rPr>
            </w:pPr>
          </w:p>
        </w:tc>
        <w:tc>
          <w:tcPr>
            <w:tcW w:w="1012" w:type="dxa"/>
            <w:vMerge/>
            <w:tcBorders>
              <w:top w:val="single" w:sz="4" w:space="0" w:color="auto"/>
              <w:left w:val="single" w:sz="4" w:space="0" w:color="auto"/>
              <w:bottom w:val="single" w:sz="4" w:space="0" w:color="auto"/>
              <w:right w:val="single" w:sz="4" w:space="0" w:color="auto"/>
            </w:tcBorders>
            <w:vAlign w:val="center"/>
            <w:hideMark/>
          </w:tcPr>
          <w:p w:rsidR="00706F1A" w:rsidRPr="004B70D2" w:rsidRDefault="00706F1A" w:rsidP="001A2BA2">
            <w:pPr>
              <w:rPr>
                <w:b/>
                <w:bCs/>
                <w:color w:val="000000"/>
                <w:sz w:val="16"/>
                <w:szCs w:val="16"/>
                <w:lang w:val="ru-RU"/>
              </w:rPr>
            </w:pPr>
          </w:p>
        </w:tc>
        <w:tc>
          <w:tcPr>
            <w:tcW w:w="1114" w:type="dxa"/>
            <w:vMerge/>
            <w:tcBorders>
              <w:top w:val="single" w:sz="4" w:space="0" w:color="auto"/>
              <w:left w:val="single" w:sz="4" w:space="0" w:color="auto"/>
              <w:bottom w:val="single" w:sz="4" w:space="0" w:color="000000"/>
              <w:right w:val="single" w:sz="4" w:space="0" w:color="auto"/>
            </w:tcBorders>
            <w:vAlign w:val="center"/>
            <w:hideMark/>
          </w:tcPr>
          <w:p w:rsidR="00706F1A" w:rsidRPr="004B70D2" w:rsidRDefault="00706F1A" w:rsidP="001A2BA2">
            <w:pPr>
              <w:rPr>
                <w:b/>
                <w:bCs/>
                <w:color w:val="000000"/>
                <w:sz w:val="16"/>
                <w:szCs w:val="16"/>
                <w:lang w:val="ru-RU"/>
              </w:rPr>
            </w:pPr>
          </w:p>
        </w:tc>
        <w:tc>
          <w:tcPr>
            <w:tcW w:w="1017" w:type="dxa"/>
            <w:vMerge/>
            <w:tcBorders>
              <w:top w:val="single" w:sz="4" w:space="0" w:color="auto"/>
              <w:left w:val="single" w:sz="4" w:space="0" w:color="auto"/>
              <w:bottom w:val="single" w:sz="4" w:space="0" w:color="auto"/>
              <w:right w:val="single" w:sz="4" w:space="0" w:color="auto"/>
            </w:tcBorders>
            <w:vAlign w:val="center"/>
            <w:hideMark/>
          </w:tcPr>
          <w:p w:rsidR="00706F1A" w:rsidRPr="004B70D2" w:rsidRDefault="00706F1A" w:rsidP="001A2BA2">
            <w:pPr>
              <w:rPr>
                <w:b/>
                <w:bCs/>
                <w:sz w:val="16"/>
                <w:szCs w:val="16"/>
                <w:lang w:val="ru-RU"/>
              </w:rPr>
            </w:pPr>
          </w:p>
        </w:tc>
        <w:tc>
          <w:tcPr>
            <w:tcW w:w="826" w:type="dxa"/>
            <w:vMerge/>
            <w:tcBorders>
              <w:top w:val="single" w:sz="4" w:space="0" w:color="auto"/>
              <w:left w:val="single" w:sz="4" w:space="0" w:color="auto"/>
              <w:bottom w:val="single" w:sz="4" w:space="0" w:color="000000"/>
              <w:right w:val="single" w:sz="4" w:space="0" w:color="auto"/>
            </w:tcBorders>
            <w:vAlign w:val="center"/>
            <w:hideMark/>
          </w:tcPr>
          <w:p w:rsidR="00706F1A" w:rsidRPr="004B70D2" w:rsidRDefault="00706F1A" w:rsidP="001A2BA2">
            <w:pPr>
              <w:rPr>
                <w:b/>
                <w:bCs/>
                <w:sz w:val="16"/>
                <w:szCs w:val="16"/>
                <w:lang w:val="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06F1A" w:rsidRPr="004B70D2" w:rsidRDefault="00706F1A" w:rsidP="001A2BA2">
            <w:pPr>
              <w:rPr>
                <w:b/>
                <w:bCs/>
                <w:sz w:val="16"/>
                <w:szCs w:val="16"/>
                <w:lang w:val="ru-RU"/>
              </w:rPr>
            </w:pPr>
          </w:p>
        </w:tc>
      </w:tr>
      <w:tr w:rsidR="00706F1A" w:rsidRPr="004B70D2" w:rsidTr="001A2BA2">
        <w:trPr>
          <w:trHeight w:val="529"/>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706F1A" w:rsidRPr="004B70D2" w:rsidRDefault="00706F1A" w:rsidP="001A2BA2">
            <w:pPr>
              <w:jc w:val="center"/>
              <w:rPr>
                <w:b/>
                <w:bCs/>
                <w:color w:val="000000"/>
                <w:sz w:val="16"/>
                <w:szCs w:val="16"/>
                <w:lang w:val="ru-RU"/>
              </w:rPr>
            </w:pPr>
            <w:r>
              <w:rPr>
                <w:b/>
                <w:bCs/>
                <w:color w:val="000000"/>
                <w:sz w:val="16"/>
                <w:szCs w:val="16"/>
                <w:lang w:val="ru-RU"/>
              </w:rPr>
              <w:t>2</w:t>
            </w:r>
          </w:p>
        </w:tc>
        <w:tc>
          <w:tcPr>
            <w:tcW w:w="256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rPr>
                <w:b/>
                <w:bCs/>
                <w:color w:val="000000"/>
                <w:sz w:val="16"/>
                <w:szCs w:val="16"/>
                <w:lang w:val="ru-RU"/>
              </w:rPr>
            </w:pPr>
            <w:r w:rsidRPr="004B70D2">
              <w:rPr>
                <w:b/>
                <w:bCs/>
                <w:color w:val="000000"/>
                <w:sz w:val="16"/>
                <w:szCs w:val="16"/>
                <w:lang w:val="ru-RU"/>
              </w:rPr>
              <w:t xml:space="preserve">Організація та утримання місць поховань та меморіальних комплексів, в т.ч.:  </w:t>
            </w:r>
          </w:p>
        </w:tc>
        <w:tc>
          <w:tcPr>
            <w:tcW w:w="1123"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14 733,3  </w:t>
            </w:r>
          </w:p>
        </w:tc>
        <w:tc>
          <w:tcPr>
            <w:tcW w:w="1134"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2 732,4  </w:t>
            </w:r>
          </w:p>
        </w:tc>
        <w:tc>
          <w:tcPr>
            <w:tcW w:w="1012"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2 380,0  </w:t>
            </w:r>
          </w:p>
        </w:tc>
        <w:tc>
          <w:tcPr>
            <w:tcW w:w="1114"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16,2  </w:t>
            </w:r>
          </w:p>
        </w:tc>
        <w:tc>
          <w:tcPr>
            <w:tcW w:w="1017"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87,1  </w:t>
            </w:r>
          </w:p>
        </w:tc>
        <w:tc>
          <w:tcPr>
            <w:tcW w:w="826"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2 387,6  </w:t>
            </w:r>
          </w:p>
        </w:tc>
        <w:tc>
          <w:tcPr>
            <w:tcW w:w="992"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-0,3  </w:t>
            </w:r>
          </w:p>
        </w:tc>
      </w:tr>
      <w:tr w:rsidR="00706F1A" w:rsidRPr="004B70D2" w:rsidTr="001A2BA2">
        <w:trPr>
          <w:trHeight w:val="529"/>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706F1A" w:rsidRPr="004B70D2" w:rsidRDefault="00706F1A" w:rsidP="001A2BA2">
            <w:pPr>
              <w:jc w:val="center"/>
              <w:rPr>
                <w:color w:val="000000"/>
                <w:sz w:val="16"/>
                <w:szCs w:val="16"/>
                <w:lang w:val="ru-RU"/>
              </w:rPr>
            </w:pPr>
            <w:r w:rsidRPr="004B70D2">
              <w:rPr>
                <w:color w:val="000000"/>
                <w:sz w:val="16"/>
                <w:szCs w:val="16"/>
                <w:lang w:val="ru-RU"/>
              </w:rPr>
              <w:t> </w:t>
            </w:r>
          </w:p>
        </w:tc>
        <w:tc>
          <w:tcPr>
            <w:tcW w:w="256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rPr>
                <w:i/>
                <w:iCs/>
                <w:color w:val="000000"/>
                <w:sz w:val="16"/>
                <w:szCs w:val="16"/>
                <w:lang w:val="ru-RU"/>
              </w:rPr>
            </w:pPr>
            <w:r>
              <w:rPr>
                <w:i/>
                <w:iCs/>
                <w:color w:val="000000"/>
                <w:sz w:val="16"/>
                <w:szCs w:val="16"/>
                <w:lang w:val="ru-RU"/>
              </w:rPr>
              <w:t xml:space="preserve"> утримання </w:t>
            </w:r>
            <w:r w:rsidRPr="004B70D2">
              <w:rPr>
                <w:i/>
                <w:iCs/>
                <w:color w:val="000000"/>
                <w:sz w:val="16"/>
                <w:szCs w:val="16"/>
                <w:lang w:val="ru-RU"/>
              </w:rPr>
              <w:t>міських кладовищ (фінансова підтримка КП "Комбінат комунальних підприємств")</w:t>
            </w:r>
          </w:p>
        </w:tc>
        <w:tc>
          <w:tcPr>
            <w:tcW w:w="112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8 960,7  </w:t>
            </w:r>
          </w:p>
        </w:tc>
        <w:tc>
          <w:tcPr>
            <w:tcW w:w="1134"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1 745,4  </w:t>
            </w:r>
          </w:p>
        </w:tc>
        <w:tc>
          <w:tcPr>
            <w:tcW w:w="1012"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i/>
                <w:iCs/>
                <w:sz w:val="16"/>
                <w:szCs w:val="16"/>
                <w:lang w:val="ru-RU"/>
              </w:rPr>
            </w:pPr>
            <w:r w:rsidRPr="004B70D2">
              <w:rPr>
                <w:i/>
                <w:iCs/>
                <w:sz w:val="16"/>
                <w:szCs w:val="16"/>
                <w:lang w:val="ru-RU"/>
              </w:rPr>
              <w:t>1579,3</w:t>
            </w:r>
          </w:p>
        </w:tc>
        <w:tc>
          <w:tcPr>
            <w:tcW w:w="1114"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17,6  </w:t>
            </w:r>
          </w:p>
        </w:tc>
        <w:tc>
          <w:tcPr>
            <w:tcW w:w="1017"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90,5  </w:t>
            </w:r>
          </w:p>
        </w:tc>
        <w:tc>
          <w:tcPr>
            <w:tcW w:w="826"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i/>
                <w:iCs/>
                <w:sz w:val="16"/>
                <w:szCs w:val="16"/>
                <w:lang w:val="ru-RU"/>
              </w:rPr>
            </w:pPr>
            <w:r w:rsidRPr="004B70D2">
              <w:rPr>
                <w:i/>
                <w:iCs/>
                <w:sz w:val="16"/>
                <w:szCs w:val="16"/>
                <w:lang w:val="ru-RU"/>
              </w:rPr>
              <w:t xml:space="preserve">1 290,0  </w:t>
            </w:r>
          </w:p>
        </w:tc>
        <w:tc>
          <w:tcPr>
            <w:tcW w:w="992"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22,4  </w:t>
            </w:r>
          </w:p>
        </w:tc>
      </w:tr>
      <w:tr w:rsidR="00706F1A" w:rsidRPr="004B70D2" w:rsidTr="001A2BA2">
        <w:trPr>
          <w:trHeight w:val="950"/>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706F1A" w:rsidRPr="004B70D2" w:rsidRDefault="00706F1A" w:rsidP="001A2BA2">
            <w:pPr>
              <w:jc w:val="center"/>
              <w:rPr>
                <w:color w:val="000000"/>
                <w:sz w:val="16"/>
                <w:szCs w:val="16"/>
                <w:lang w:val="ru-RU"/>
              </w:rPr>
            </w:pPr>
            <w:r w:rsidRPr="004B70D2">
              <w:rPr>
                <w:color w:val="000000"/>
                <w:sz w:val="16"/>
                <w:szCs w:val="16"/>
                <w:lang w:val="ru-RU"/>
              </w:rPr>
              <w:t> </w:t>
            </w:r>
          </w:p>
        </w:tc>
        <w:tc>
          <w:tcPr>
            <w:tcW w:w="256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rPr>
                <w:i/>
                <w:iCs/>
                <w:color w:val="000000"/>
                <w:sz w:val="16"/>
                <w:szCs w:val="16"/>
                <w:lang w:val="ru-RU"/>
              </w:rPr>
            </w:pPr>
            <w:r w:rsidRPr="004B70D2">
              <w:rPr>
                <w:i/>
                <w:iCs/>
                <w:color w:val="000000"/>
                <w:sz w:val="16"/>
                <w:szCs w:val="16"/>
                <w:lang w:val="ru-RU"/>
              </w:rPr>
              <w:t xml:space="preserve"> транспортування померлих осіб на судмедекспертизу та поховання одиноких і безрідних осіб (фінансова підтримка КП "Комбінат комунальних підприємств")</w:t>
            </w:r>
          </w:p>
        </w:tc>
        <w:tc>
          <w:tcPr>
            <w:tcW w:w="112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3 102,4  </w:t>
            </w:r>
          </w:p>
        </w:tc>
        <w:tc>
          <w:tcPr>
            <w:tcW w:w="1134"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785,4  </w:t>
            </w:r>
          </w:p>
        </w:tc>
        <w:tc>
          <w:tcPr>
            <w:tcW w:w="1012"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i/>
                <w:iCs/>
                <w:sz w:val="16"/>
                <w:szCs w:val="16"/>
                <w:lang w:val="ru-RU"/>
              </w:rPr>
            </w:pPr>
            <w:r w:rsidRPr="004B70D2">
              <w:rPr>
                <w:i/>
                <w:iCs/>
                <w:sz w:val="16"/>
                <w:szCs w:val="16"/>
                <w:lang w:val="ru-RU"/>
              </w:rPr>
              <w:t>649,3</w:t>
            </w:r>
          </w:p>
        </w:tc>
        <w:tc>
          <w:tcPr>
            <w:tcW w:w="1114"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20,9  </w:t>
            </w:r>
          </w:p>
        </w:tc>
        <w:tc>
          <w:tcPr>
            <w:tcW w:w="1017"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82,7  </w:t>
            </w:r>
          </w:p>
        </w:tc>
        <w:tc>
          <w:tcPr>
            <w:tcW w:w="826" w:type="dxa"/>
            <w:tcBorders>
              <w:top w:val="nil"/>
              <w:left w:val="nil"/>
              <w:bottom w:val="single" w:sz="4" w:space="0" w:color="auto"/>
              <w:right w:val="single" w:sz="4" w:space="0" w:color="auto"/>
            </w:tcBorders>
            <w:shd w:val="clear" w:color="auto" w:fill="auto"/>
            <w:noWrap/>
            <w:vAlign w:val="center"/>
            <w:hideMark/>
          </w:tcPr>
          <w:p w:rsidR="00706F1A" w:rsidRPr="004B70D2" w:rsidRDefault="00706F1A" w:rsidP="001A2BA2">
            <w:pPr>
              <w:jc w:val="center"/>
              <w:rPr>
                <w:i/>
                <w:iCs/>
                <w:sz w:val="16"/>
                <w:szCs w:val="16"/>
                <w:lang w:val="ru-RU"/>
              </w:rPr>
            </w:pPr>
            <w:r w:rsidRPr="004B70D2">
              <w:rPr>
                <w:i/>
                <w:iCs/>
                <w:sz w:val="16"/>
                <w:szCs w:val="16"/>
                <w:lang w:val="ru-RU"/>
              </w:rPr>
              <w:t xml:space="preserve">607,5  </w:t>
            </w:r>
          </w:p>
        </w:tc>
        <w:tc>
          <w:tcPr>
            <w:tcW w:w="992"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6,9  </w:t>
            </w:r>
          </w:p>
        </w:tc>
      </w:tr>
      <w:tr w:rsidR="00706F1A" w:rsidRPr="004B70D2" w:rsidTr="001A2BA2">
        <w:trPr>
          <w:trHeight w:val="793"/>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706F1A" w:rsidRPr="004B70D2" w:rsidRDefault="00706F1A" w:rsidP="001A2BA2">
            <w:pPr>
              <w:jc w:val="center"/>
              <w:rPr>
                <w:color w:val="000000"/>
                <w:sz w:val="16"/>
                <w:szCs w:val="16"/>
                <w:lang w:val="ru-RU"/>
              </w:rPr>
            </w:pPr>
            <w:r w:rsidRPr="004B70D2">
              <w:rPr>
                <w:color w:val="000000"/>
                <w:sz w:val="16"/>
                <w:szCs w:val="16"/>
                <w:lang w:val="ru-RU"/>
              </w:rPr>
              <w:t> </w:t>
            </w:r>
          </w:p>
        </w:tc>
        <w:tc>
          <w:tcPr>
            <w:tcW w:w="256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rPr>
                <w:i/>
                <w:iCs/>
                <w:color w:val="000000"/>
                <w:sz w:val="16"/>
                <w:szCs w:val="16"/>
                <w:lang w:val="ru-RU"/>
              </w:rPr>
            </w:pPr>
            <w:r w:rsidRPr="004B70D2">
              <w:rPr>
                <w:i/>
                <w:iCs/>
                <w:color w:val="000000"/>
                <w:sz w:val="16"/>
                <w:szCs w:val="16"/>
                <w:lang w:val="ru-RU"/>
              </w:rPr>
              <w:t xml:space="preserve"> утримання Пагорба Слави та меморіального комплексу пам'яті учасників АТО (фінансова підтримка КП "Комбінат комунальних підприємств")</w:t>
            </w:r>
          </w:p>
        </w:tc>
        <w:tc>
          <w:tcPr>
            <w:tcW w:w="112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377,5  </w:t>
            </w:r>
          </w:p>
        </w:tc>
        <w:tc>
          <w:tcPr>
            <w:tcW w:w="1134"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142,1  </w:t>
            </w:r>
          </w:p>
        </w:tc>
        <w:tc>
          <w:tcPr>
            <w:tcW w:w="1012"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i/>
                <w:iCs/>
                <w:sz w:val="16"/>
                <w:szCs w:val="16"/>
                <w:lang w:val="ru-RU"/>
              </w:rPr>
            </w:pPr>
            <w:r w:rsidRPr="004B70D2">
              <w:rPr>
                <w:i/>
                <w:iCs/>
                <w:sz w:val="16"/>
                <w:szCs w:val="16"/>
                <w:lang w:val="ru-RU"/>
              </w:rPr>
              <w:t>140,2</w:t>
            </w:r>
          </w:p>
        </w:tc>
        <w:tc>
          <w:tcPr>
            <w:tcW w:w="1114"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37,1  </w:t>
            </w:r>
          </w:p>
        </w:tc>
        <w:tc>
          <w:tcPr>
            <w:tcW w:w="1017"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98,7  </w:t>
            </w:r>
          </w:p>
        </w:tc>
        <w:tc>
          <w:tcPr>
            <w:tcW w:w="826"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i/>
                <w:iCs/>
                <w:sz w:val="16"/>
                <w:szCs w:val="16"/>
                <w:lang w:val="ru-RU"/>
              </w:rPr>
            </w:pPr>
            <w:r w:rsidRPr="004B70D2">
              <w:rPr>
                <w:i/>
                <w:iCs/>
                <w:sz w:val="16"/>
                <w:szCs w:val="16"/>
                <w:lang w:val="ru-RU"/>
              </w:rPr>
              <w:t xml:space="preserve">85,8  </w:t>
            </w:r>
          </w:p>
        </w:tc>
        <w:tc>
          <w:tcPr>
            <w:tcW w:w="992"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63,4  </w:t>
            </w:r>
          </w:p>
        </w:tc>
      </w:tr>
      <w:tr w:rsidR="00706F1A" w:rsidRPr="004B70D2" w:rsidTr="001A2BA2">
        <w:trPr>
          <w:trHeight w:val="529"/>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706F1A" w:rsidRPr="004B70D2" w:rsidRDefault="00706F1A" w:rsidP="001A2BA2">
            <w:pPr>
              <w:jc w:val="center"/>
              <w:rPr>
                <w:color w:val="000000"/>
                <w:sz w:val="16"/>
                <w:szCs w:val="16"/>
                <w:lang w:val="ru-RU"/>
              </w:rPr>
            </w:pPr>
            <w:r w:rsidRPr="004B70D2">
              <w:rPr>
                <w:color w:val="000000"/>
                <w:sz w:val="16"/>
                <w:szCs w:val="16"/>
                <w:lang w:val="ru-RU"/>
              </w:rPr>
              <w:t> </w:t>
            </w:r>
          </w:p>
        </w:tc>
        <w:tc>
          <w:tcPr>
            <w:tcW w:w="256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rPr>
                <w:i/>
                <w:iCs/>
                <w:color w:val="000000"/>
                <w:sz w:val="16"/>
                <w:szCs w:val="16"/>
                <w:lang w:val="ru-RU"/>
              </w:rPr>
            </w:pPr>
            <w:r w:rsidRPr="004B70D2">
              <w:rPr>
                <w:i/>
                <w:iCs/>
                <w:color w:val="000000"/>
                <w:sz w:val="16"/>
                <w:szCs w:val="16"/>
                <w:lang w:val="ru-RU"/>
              </w:rPr>
              <w:t>оплата енергоносіїв (водопостачання, електроенергія кладовищ)</w:t>
            </w:r>
          </w:p>
        </w:tc>
        <w:tc>
          <w:tcPr>
            <w:tcW w:w="112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291,8  </w:t>
            </w:r>
          </w:p>
        </w:tc>
        <w:tc>
          <w:tcPr>
            <w:tcW w:w="1134"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22,5  </w:t>
            </w:r>
          </w:p>
        </w:tc>
        <w:tc>
          <w:tcPr>
            <w:tcW w:w="1012"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i/>
                <w:iCs/>
                <w:sz w:val="16"/>
                <w:szCs w:val="16"/>
                <w:lang w:val="ru-RU"/>
              </w:rPr>
            </w:pPr>
            <w:r w:rsidRPr="004B70D2">
              <w:rPr>
                <w:i/>
                <w:iCs/>
                <w:sz w:val="16"/>
                <w:szCs w:val="16"/>
                <w:lang w:val="ru-RU"/>
              </w:rPr>
              <w:t>11,2</w:t>
            </w:r>
          </w:p>
        </w:tc>
        <w:tc>
          <w:tcPr>
            <w:tcW w:w="1114"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3,8  </w:t>
            </w:r>
          </w:p>
        </w:tc>
        <w:tc>
          <w:tcPr>
            <w:tcW w:w="1017"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49,8  </w:t>
            </w:r>
          </w:p>
        </w:tc>
        <w:tc>
          <w:tcPr>
            <w:tcW w:w="826"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i/>
                <w:iCs/>
                <w:sz w:val="16"/>
                <w:szCs w:val="16"/>
                <w:lang w:val="ru-RU"/>
              </w:rPr>
            </w:pPr>
            <w:r w:rsidRPr="004B70D2">
              <w:rPr>
                <w:i/>
                <w:iCs/>
                <w:sz w:val="16"/>
                <w:szCs w:val="16"/>
                <w:lang w:val="ru-RU"/>
              </w:rPr>
              <w:t xml:space="preserve">5,7  </w:t>
            </w:r>
          </w:p>
        </w:tc>
        <w:tc>
          <w:tcPr>
            <w:tcW w:w="992"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96,5  </w:t>
            </w:r>
          </w:p>
        </w:tc>
      </w:tr>
      <w:tr w:rsidR="00706F1A" w:rsidRPr="004B70D2" w:rsidTr="001A2BA2">
        <w:trPr>
          <w:trHeight w:val="793"/>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706F1A" w:rsidRPr="004B70D2" w:rsidRDefault="00706F1A" w:rsidP="001A2BA2">
            <w:pPr>
              <w:jc w:val="center"/>
              <w:rPr>
                <w:color w:val="000000"/>
                <w:sz w:val="16"/>
                <w:szCs w:val="16"/>
                <w:lang w:val="ru-RU"/>
              </w:rPr>
            </w:pPr>
            <w:r w:rsidRPr="004B70D2">
              <w:rPr>
                <w:color w:val="000000"/>
                <w:sz w:val="16"/>
                <w:szCs w:val="16"/>
                <w:lang w:val="ru-RU"/>
              </w:rPr>
              <w:t> </w:t>
            </w:r>
          </w:p>
        </w:tc>
        <w:tc>
          <w:tcPr>
            <w:tcW w:w="256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rPr>
                <w:i/>
                <w:iCs/>
                <w:color w:val="000000"/>
                <w:sz w:val="16"/>
                <w:szCs w:val="16"/>
                <w:lang w:val="ru-RU"/>
              </w:rPr>
            </w:pPr>
            <w:r w:rsidRPr="004B70D2">
              <w:rPr>
                <w:i/>
                <w:iCs/>
                <w:color w:val="000000"/>
                <w:sz w:val="16"/>
                <w:szCs w:val="16"/>
                <w:lang w:val="ru-RU"/>
              </w:rPr>
              <w:t>знесення аварійних, сухостійних, фаутних дерев та тих, що досягли вікової межі на території кладовищ та меморіальних комплексів</w:t>
            </w:r>
          </w:p>
        </w:tc>
        <w:tc>
          <w:tcPr>
            <w:tcW w:w="112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788,1  </w:t>
            </w:r>
          </w:p>
        </w:tc>
        <w:tc>
          <w:tcPr>
            <w:tcW w:w="1134"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37,0  </w:t>
            </w:r>
          </w:p>
        </w:tc>
        <w:tc>
          <w:tcPr>
            <w:tcW w:w="1012" w:type="dxa"/>
            <w:tcBorders>
              <w:top w:val="nil"/>
              <w:left w:val="nil"/>
              <w:bottom w:val="single" w:sz="4" w:space="0" w:color="auto"/>
              <w:right w:val="single" w:sz="4" w:space="0" w:color="auto"/>
            </w:tcBorders>
            <w:shd w:val="clear" w:color="000000" w:fill="FFFFFF"/>
            <w:noWrap/>
            <w:vAlign w:val="center"/>
          </w:tcPr>
          <w:p w:rsidR="00706F1A" w:rsidRPr="004B70D2" w:rsidRDefault="00706F1A" w:rsidP="001A2BA2">
            <w:pPr>
              <w:jc w:val="center"/>
              <w:rPr>
                <w:i/>
                <w:iCs/>
                <w:sz w:val="16"/>
                <w:szCs w:val="16"/>
                <w:lang w:val="ru-RU"/>
              </w:rPr>
            </w:pPr>
          </w:p>
        </w:tc>
        <w:tc>
          <w:tcPr>
            <w:tcW w:w="1114" w:type="dxa"/>
            <w:tcBorders>
              <w:top w:val="nil"/>
              <w:left w:val="nil"/>
              <w:bottom w:val="single" w:sz="4" w:space="0" w:color="auto"/>
              <w:right w:val="single" w:sz="4" w:space="0" w:color="auto"/>
            </w:tcBorders>
            <w:shd w:val="clear" w:color="auto" w:fill="auto"/>
            <w:vAlign w:val="center"/>
          </w:tcPr>
          <w:p w:rsidR="00706F1A" w:rsidRPr="004B70D2" w:rsidRDefault="00706F1A" w:rsidP="001A2BA2">
            <w:pPr>
              <w:jc w:val="center"/>
              <w:rPr>
                <w:i/>
                <w:iCs/>
                <w:color w:val="000000"/>
                <w:sz w:val="16"/>
                <w:szCs w:val="16"/>
                <w:lang w:val="ru-RU"/>
              </w:rPr>
            </w:pPr>
          </w:p>
        </w:tc>
        <w:tc>
          <w:tcPr>
            <w:tcW w:w="1017" w:type="dxa"/>
            <w:tcBorders>
              <w:top w:val="nil"/>
              <w:left w:val="nil"/>
              <w:bottom w:val="single" w:sz="4" w:space="0" w:color="auto"/>
              <w:right w:val="single" w:sz="4" w:space="0" w:color="auto"/>
            </w:tcBorders>
            <w:shd w:val="clear" w:color="auto" w:fill="auto"/>
            <w:vAlign w:val="center"/>
          </w:tcPr>
          <w:p w:rsidR="00706F1A" w:rsidRPr="004B70D2" w:rsidRDefault="00706F1A" w:rsidP="001A2BA2">
            <w:pPr>
              <w:jc w:val="center"/>
              <w:rPr>
                <w:i/>
                <w:iCs/>
                <w:color w:val="000000"/>
                <w:sz w:val="16"/>
                <w:szCs w:val="16"/>
                <w:lang w:val="ru-RU"/>
              </w:rPr>
            </w:pPr>
          </w:p>
        </w:tc>
        <w:tc>
          <w:tcPr>
            <w:tcW w:w="826"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i/>
                <w:iCs/>
                <w:sz w:val="16"/>
                <w:szCs w:val="16"/>
                <w:lang w:val="ru-RU"/>
              </w:rPr>
            </w:pPr>
            <w:r w:rsidRPr="004B70D2">
              <w:rPr>
                <w:i/>
                <w:iCs/>
                <w:sz w:val="16"/>
                <w:szCs w:val="16"/>
                <w:lang w:val="ru-RU"/>
              </w:rPr>
              <w:t xml:space="preserve">398,6  </w:t>
            </w:r>
          </w:p>
        </w:tc>
        <w:tc>
          <w:tcPr>
            <w:tcW w:w="992"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 </w:t>
            </w:r>
          </w:p>
        </w:tc>
      </w:tr>
      <w:tr w:rsidR="00706F1A" w:rsidRPr="004B70D2" w:rsidTr="001A2BA2">
        <w:trPr>
          <w:trHeight w:val="577"/>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706F1A" w:rsidRPr="004B70D2" w:rsidRDefault="00706F1A" w:rsidP="001A2BA2">
            <w:pPr>
              <w:jc w:val="center"/>
              <w:rPr>
                <w:color w:val="000000"/>
                <w:sz w:val="16"/>
                <w:szCs w:val="16"/>
                <w:lang w:val="ru-RU"/>
              </w:rPr>
            </w:pPr>
            <w:r w:rsidRPr="004B70D2">
              <w:rPr>
                <w:color w:val="000000"/>
                <w:sz w:val="16"/>
                <w:szCs w:val="16"/>
                <w:lang w:val="ru-RU"/>
              </w:rPr>
              <w:t> </w:t>
            </w:r>
          </w:p>
        </w:tc>
        <w:tc>
          <w:tcPr>
            <w:tcW w:w="256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rPr>
                <w:i/>
                <w:iCs/>
                <w:color w:val="000000"/>
                <w:sz w:val="16"/>
                <w:szCs w:val="16"/>
                <w:lang w:val="ru-RU"/>
              </w:rPr>
            </w:pPr>
            <w:r w:rsidRPr="004B70D2">
              <w:rPr>
                <w:i/>
                <w:iCs/>
                <w:color w:val="000000"/>
                <w:sz w:val="16"/>
                <w:szCs w:val="16"/>
                <w:lang w:val="ru-RU"/>
              </w:rPr>
              <w:t>утримання зелених насаджень на території кладовищ та меморіальних комплексів</w:t>
            </w:r>
          </w:p>
        </w:tc>
        <w:tc>
          <w:tcPr>
            <w:tcW w:w="112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1 212,8  </w:t>
            </w:r>
          </w:p>
        </w:tc>
        <w:tc>
          <w:tcPr>
            <w:tcW w:w="1134" w:type="dxa"/>
            <w:tcBorders>
              <w:top w:val="nil"/>
              <w:left w:val="nil"/>
              <w:bottom w:val="single" w:sz="4" w:space="0" w:color="auto"/>
              <w:right w:val="single" w:sz="4" w:space="0" w:color="auto"/>
            </w:tcBorders>
            <w:shd w:val="clear" w:color="000000" w:fill="FFFFFF"/>
            <w:vAlign w:val="center"/>
          </w:tcPr>
          <w:p w:rsidR="00706F1A" w:rsidRPr="004B70D2" w:rsidRDefault="00706F1A" w:rsidP="001A2BA2">
            <w:pPr>
              <w:jc w:val="center"/>
              <w:rPr>
                <w:i/>
                <w:iCs/>
                <w:color w:val="000000"/>
                <w:sz w:val="16"/>
                <w:szCs w:val="16"/>
                <w:lang w:val="ru-RU"/>
              </w:rPr>
            </w:pPr>
          </w:p>
        </w:tc>
        <w:tc>
          <w:tcPr>
            <w:tcW w:w="1012" w:type="dxa"/>
            <w:tcBorders>
              <w:top w:val="nil"/>
              <w:left w:val="nil"/>
              <w:bottom w:val="single" w:sz="4" w:space="0" w:color="auto"/>
              <w:right w:val="single" w:sz="4" w:space="0" w:color="auto"/>
            </w:tcBorders>
            <w:shd w:val="clear" w:color="000000" w:fill="FFFFFF"/>
            <w:noWrap/>
            <w:vAlign w:val="center"/>
          </w:tcPr>
          <w:p w:rsidR="00706F1A" w:rsidRPr="004B70D2" w:rsidRDefault="00706F1A" w:rsidP="001A2BA2">
            <w:pPr>
              <w:jc w:val="center"/>
              <w:rPr>
                <w:i/>
                <w:iCs/>
                <w:sz w:val="16"/>
                <w:szCs w:val="16"/>
                <w:lang w:val="ru-RU"/>
              </w:rPr>
            </w:pPr>
          </w:p>
        </w:tc>
        <w:tc>
          <w:tcPr>
            <w:tcW w:w="1114" w:type="dxa"/>
            <w:tcBorders>
              <w:top w:val="nil"/>
              <w:left w:val="nil"/>
              <w:bottom w:val="single" w:sz="4" w:space="0" w:color="auto"/>
              <w:right w:val="single" w:sz="4" w:space="0" w:color="auto"/>
            </w:tcBorders>
            <w:shd w:val="clear" w:color="auto" w:fill="auto"/>
            <w:vAlign w:val="center"/>
          </w:tcPr>
          <w:p w:rsidR="00706F1A" w:rsidRPr="004B70D2" w:rsidRDefault="00706F1A" w:rsidP="001A2BA2">
            <w:pPr>
              <w:jc w:val="center"/>
              <w:rPr>
                <w:i/>
                <w:iCs/>
                <w:color w:val="000000"/>
                <w:sz w:val="16"/>
                <w:szCs w:val="16"/>
                <w:lang w:val="ru-RU"/>
              </w:rPr>
            </w:pPr>
          </w:p>
        </w:tc>
        <w:tc>
          <w:tcPr>
            <w:tcW w:w="1017" w:type="dxa"/>
            <w:tcBorders>
              <w:top w:val="nil"/>
              <w:left w:val="nil"/>
              <w:bottom w:val="single" w:sz="4" w:space="0" w:color="auto"/>
              <w:right w:val="single" w:sz="4" w:space="0" w:color="auto"/>
            </w:tcBorders>
            <w:shd w:val="clear" w:color="auto" w:fill="auto"/>
            <w:vAlign w:val="center"/>
          </w:tcPr>
          <w:p w:rsidR="00706F1A" w:rsidRPr="004B70D2" w:rsidRDefault="00706F1A" w:rsidP="001A2BA2">
            <w:pPr>
              <w:jc w:val="center"/>
              <w:rPr>
                <w:i/>
                <w:iCs/>
                <w:color w:val="000000"/>
                <w:sz w:val="16"/>
                <w:szCs w:val="16"/>
                <w:lang w:val="ru-RU"/>
              </w:rPr>
            </w:pPr>
          </w:p>
        </w:tc>
        <w:tc>
          <w:tcPr>
            <w:tcW w:w="826" w:type="dxa"/>
            <w:tcBorders>
              <w:top w:val="nil"/>
              <w:left w:val="nil"/>
              <w:bottom w:val="single" w:sz="4" w:space="0" w:color="auto"/>
              <w:right w:val="single" w:sz="4" w:space="0" w:color="auto"/>
            </w:tcBorders>
            <w:shd w:val="clear" w:color="000000" w:fill="FFFFFF"/>
            <w:noWrap/>
            <w:vAlign w:val="center"/>
          </w:tcPr>
          <w:p w:rsidR="00706F1A" w:rsidRPr="004B70D2" w:rsidRDefault="00706F1A" w:rsidP="001A2BA2">
            <w:pPr>
              <w:jc w:val="center"/>
              <w:rPr>
                <w:i/>
                <w:iCs/>
                <w:sz w:val="16"/>
                <w:szCs w:val="16"/>
                <w:lang w:val="ru-RU"/>
              </w:rPr>
            </w:pPr>
          </w:p>
        </w:tc>
        <w:tc>
          <w:tcPr>
            <w:tcW w:w="992" w:type="dxa"/>
            <w:tcBorders>
              <w:top w:val="nil"/>
              <w:left w:val="nil"/>
              <w:bottom w:val="single" w:sz="4" w:space="0" w:color="auto"/>
              <w:right w:val="single" w:sz="4" w:space="0" w:color="auto"/>
            </w:tcBorders>
            <w:shd w:val="clear" w:color="000000" w:fill="FFFFFF"/>
            <w:vAlign w:val="center"/>
          </w:tcPr>
          <w:p w:rsidR="00706F1A" w:rsidRPr="004B70D2" w:rsidRDefault="00706F1A" w:rsidP="001A2BA2">
            <w:pPr>
              <w:jc w:val="center"/>
              <w:rPr>
                <w:i/>
                <w:iCs/>
                <w:color w:val="000000"/>
                <w:sz w:val="16"/>
                <w:szCs w:val="16"/>
                <w:lang w:val="ru-RU"/>
              </w:rPr>
            </w:pPr>
          </w:p>
        </w:tc>
      </w:tr>
      <w:tr w:rsidR="00706F1A" w:rsidRPr="004B70D2" w:rsidTr="001A2BA2">
        <w:trPr>
          <w:trHeight w:val="348"/>
        </w:trPr>
        <w:tc>
          <w:tcPr>
            <w:tcW w:w="10207" w:type="dxa"/>
            <w:gridSpan w:val="9"/>
            <w:tcBorders>
              <w:top w:val="single" w:sz="4" w:space="0" w:color="auto"/>
              <w:left w:val="single" w:sz="4" w:space="0" w:color="auto"/>
              <w:bottom w:val="single" w:sz="4" w:space="0" w:color="auto"/>
              <w:right w:val="single" w:sz="4" w:space="0" w:color="000000"/>
            </w:tcBorders>
            <w:shd w:val="clear" w:color="000000" w:fill="FFFFFF"/>
            <w:vAlign w:val="center"/>
          </w:tcPr>
          <w:p w:rsidR="00706F1A" w:rsidRPr="00D97CA8" w:rsidRDefault="00706F1A" w:rsidP="001A2BA2">
            <w:pPr>
              <w:rPr>
                <w:bCs/>
                <w:i/>
                <w:iCs/>
                <w:color w:val="000000"/>
                <w:sz w:val="16"/>
                <w:szCs w:val="16"/>
              </w:rPr>
            </w:pPr>
            <w:r w:rsidRPr="00D97CA8">
              <w:rPr>
                <w:bCs/>
                <w:i/>
                <w:iCs/>
                <w:color w:val="000000"/>
                <w:sz w:val="16"/>
                <w:szCs w:val="16"/>
              </w:rPr>
              <w:t xml:space="preserve">Вцілому видатки на реалізаію заходів програми шляхом надання фінансової підтримки КП "Комбінат комунальних послуг" у порівнянні з відповідним періодом минулого року зросли на 19,4 відс. Збільшення видатків пов’язано із зростанням видатків на оплату праці у зв’язку з підвищенням розміру мінімальної заробітної плати та прожиткового мінімуму для працездатних осіб; збільшенням обсягу видатків на  придбання запасних частин до техніки та інвентарю. </w:t>
            </w:r>
          </w:p>
          <w:p w:rsidR="00706F1A" w:rsidRPr="00692B44" w:rsidRDefault="00706F1A" w:rsidP="001A2BA2">
            <w:pPr>
              <w:pStyle w:val="ac"/>
              <w:widowControl w:val="0"/>
              <w:jc w:val="left"/>
              <w:rPr>
                <w:b w:val="0"/>
                <w:bCs w:val="0"/>
                <w:i w:val="0"/>
                <w:iCs w:val="0"/>
                <w:color w:val="000000"/>
                <w:sz w:val="16"/>
                <w:szCs w:val="16"/>
              </w:rPr>
            </w:pPr>
            <w:r w:rsidRPr="00D97CA8">
              <w:rPr>
                <w:b w:val="0"/>
                <w:bCs w:val="0"/>
                <w:iCs w:val="0"/>
                <w:color w:val="000000"/>
                <w:sz w:val="16"/>
                <w:szCs w:val="16"/>
              </w:rPr>
              <w:t>Збільшення видатків по оплаті енергоносіїв пов’язано із підвищенням тарифів на електроенергію;зростанням обсягів споживання енергоносіїв у зв’язку із збільшенням утримуваних площ кладовищ;а також через нарахування надавачем послуги з водопостачання на період повірки лічильників по середньорічному споживанню</w:t>
            </w:r>
            <w:r w:rsidRPr="00D97CA8">
              <w:rPr>
                <w:bCs w:val="0"/>
                <w:i w:val="0"/>
                <w:iCs w:val="0"/>
                <w:color w:val="000000"/>
                <w:sz w:val="16"/>
                <w:szCs w:val="16"/>
              </w:rPr>
              <w:t>.</w:t>
            </w:r>
          </w:p>
        </w:tc>
      </w:tr>
      <w:tr w:rsidR="00706F1A" w:rsidRPr="004B70D2" w:rsidTr="001A2BA2">
        <w:trPr>
          <w:trHeight w:val="565"/>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Pr>
                <w:b/>
                <w:bCs/>
                <w:color w:val="000000"/>
                <w:sz w:val="16"/>
                <w:szCs w:val="16"/>
                <w:lang w:val="ru-RU"/>
              </w:rPr>
              <w:t>3</w:t>
            </w:r>
          </w:p>
        </w:tc>
        <w:tc>
          <w:tcPr>
            <w:tcW w:w="256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rPr>
                <w:b/>
                <w:bCs/>
                <w:color w:val="000000"/>
                <w:sz w:val="16"/>
                <w:szCs w:val="16"/>
                <w:lang w:val="ru-RU"/>
              </w:rPr>
            </w:pPr>
            <w:r w:rsidRPr="004B70D2">
              <w:rPr>
                <w:b/>
                <w:bCs/>
                <w:color w:val="000000"/>
                <w:sz w:val="16"/>
                <w:szCs w:val="16"/>
                <w:lang w:val="ru-RU"/>
              </w:rPr>
              <w:t>Утримання та поточний ремонт об’єктів благоустрою та пляжів (фінансова підтримка КП "Благоустрій")</w:t>
            </w:r>
          </w:p>
        </w:tc>
        <w:tc>
          <w:tcPr>
            <w:tcW w:w="112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17 195,1  </w:t>
            </w:r>
          </w:p>
        </w:tc>
        <w:tc>
          <w:tcPr>
            <w:tcW w:w="1134"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b/>
                <w:bCs/>
                <w:sz w:val="16"/>
                <w:szCs w:val="16"/>
                <w:lang w:val="ru-RU"/>
              </w:rPr>
            </w:pPr>
            <w:r w:rsidRPr="004B70D2">
              <w:rPr>
                <w:b/>
                <w:bCs/>
                <w:sz w:val="16"/>
                <w:szCs w:val="16"/>
                <w:lang w:val="ru-RU"/>
              </w:rPr>
              <w:t xml:space="preserve">2 439,1  </w:t>
            </w:r>
          </w:p>
        </w:tc>
        <w:tc>
          <w:tcPr>
            <w:tcW w:w="1012"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b/>
                <w:bCs/>
                <w:sz w:val="16"/>
                <w:szCs w:val="16"/>
                <w:lang w:val="ru-RU"/>
              </w:rPr>
            </w:pPr>
            <w:r w:rsidRPr="004B70D2">
              <w:rPr>
                <w:b/>
                <w:bCs/>
                <w:sz w:val="16"/>
                <w:szCs w:val="16"/>
                <w:lang w:val="ru-RU"/>
              </w:rPr>
              <w:t xml:space="preserve">2 405,60  </w:t>
            </w:r>
          </w:p>
        </w:tc>
        <w:tc>
          <w:tcPr>
            <w:tcW w:w="1114"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14,0  </w:t>
            </w:r>
          </w:p>
        </w:tc>
        <w:tc>
          <w:tcPr>
            <w:tcW w:w="1017"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98,6  </w:t>
            </w:r>
          </w:p>
        </w:tc>
        <w:tc>
          <w:tcPr>
            <w:tcW w:w="826"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b/>
                <w:bCs/>
                <w:sz w:val="16"/>
                <w:szCs w:val="16"/>
                <w:lang w:val="ru-RU"/>
              </w:rPr>
            </w:pPr>
            <w:r w:rsidRPr="004B70D2">
              <w:rPr>
                <w:b/>
                <w:bCs/>
                <w:sz w:val="16"/>
                <w:szCs w:val="16"/>
                <w:lang w:val="ru-RU"/>
              </w:rPr>
              <w:t xml:space="preserve">2 849,2  </w:t>
            </w:r>
          </w:p>
        </w:tc>
        <w:tc>
          <w:tcPr>
            <w:tcW w:w="992"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-15,6  </w:t>
            </w:r>
          </w:p>
        </w:tc>
      </w:tr>
      <w:tr w:rsidR="00706F1A" w:rsidRPr="004B70D2" w:rsidTr="001A2BA2">
        <w:trPr>
          <w:trHeight w:val="601"/>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Pr>
                <w:b/>
                <w:bCs/>
                <w:color w:val="000000"/>
                <w:sz w:val="16"/>
                <w:szCs w:val="16"/>
                <w:lang w:val="ru-RU"/>
              </w:rPr>
              <w:t>4</w:t>
            </w:r>
          </w:p>
        </w:tc>
        <w:tc>
          <w:tcPr>
            <w:tcW w:w="256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rPr>
                <w:b/>
                <w:bCs/>
                <w:color w:val="000000"/>
                <w:sz w:val="16"/>
                <w:szCs w:val="16"/>
                <w:lang w:val="ru-RU"/>
              </w:rPr>
            </w:pPr>
            <w:r w:rsidRPr="004B70D2">
              <w:rPr>
                <w:b/>
                <w:bCs/>
                <w:color w:val="000000"/>
                <w:sz w:val="16"/>
                <w:szCs w:val="16"/>
                <w:lang w:val="ru-RU"/>
              </w:rPr>
              <w:t>Утримання необлаштованих територій (фінансова підтримка КП "Благоустрій")</w:t>
            </w:r>
          </w:p>
        </w:tc>
        <w:tc>
          <w:tcPr>
            <w:tcW w:w="112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5 440,2  </w:t>
            </w:r>
          </w:p>
        </w:tc>
        <w:tc>
          <w:tcPr>
            <w:tcW w:w="1134"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1 648,3  </w:t>
            </w:r>
          </w:p>
        </w:tc>
        <w:tc>
          <w:tcPr>
            <w:tcW w:w="1012"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1 635,1  </w:t>
            </w:r>
          </w:p>
        </w:tc>
        <w:tc>
          <w:tcPr>
            <w:tcW w:w="1114"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30,1  </w:t>
            </w:r>
          </w:p>
        </w:tc>
        <w:tc>
          <w:tcPr>
            <w:tcW w:w="1017"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99,2  </w:t>
            </w:r>
          </w:p>
        </w:tc>
        <w:tc>
          <w:tcPr>
            <w:tcW w:w="826"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1 510,0  </w:t>
            </w:r>
          </w:p>
        </w:tc>
        <w:tc>
          <w:tcPr>
            <w:tcW w:w="992"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b/>
                <w:bCs/>
                <w:i/>
                <w:iCs/>
                <w:color w:val="000000"/>
                <w:sz w:val="16"/>
                <w:szCs w:val="16"/>
                <w:lang w:val="ru-RU"/>
              </w:rPr>
            </w:pPr>
            <w:r w:rsidRPr="004B70D2">
              <w:rPr>
                <w:b/>
                <w:bCs/>
                <w:i/>
                <w:iCs/>
                <w:color w:val="000000"/>
                <w:sz w:val="16"/>
                <w:szCs w:val="16"/>
                <w:lang w:val="ru-RU"/>
              </w:rPr>
              <w:t xml:space="preserve">8,3  </w:t>
            </w:r>
          </w:p>
        </w:tc>
      </w:tr>
      <w:tr w:rsidR="00706F1A" w:rsidRPr="004B70D2" w:rsidTr="001A2BA2">
        <w:trPr>
          <w:trHeight w:val="986"/>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706F1A" w:rsidRPr="004B70D2" w:rsidRDefault="00706F1A" w:rsidP="001A2BA2">
            <w:pPr>
              <w:jc w:val="center"/>
              <w:rPr>
                <w:b/>
                <w:bCs/>
                <w:color w:val="000000"/>
                <w:sz w:val="16"/>
                <w:szCs w:val="16"/>
                <w:lang w:val="ru-RU"/>
              </w:rPr>
            </w:pPr>
            <w:r>
              <w:rPr>
                <w:b/>
                <w:bCs/>
                <w:color w:val="000000"/>
                <w:sz w:val="16"/>
                <w:szCs w:val="16"/>
                <w:lang w:val="ru-RU"/>
              </w:rPr>
              <w:t>5</w:t>
            </w:r>
          </w:p>
        </w:tc>
        <w:tc>
          <w:tcPr>
            <w:tcW w:w="256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rPr>
                <w:b/>
                <w:bCs/>
                <w:color w:val="000000"/>
                <w:sz w:val="16"/>
                <w:szCs w:val="16"/>
                <w:lang w:val="ru-RU"/>
              </w:rPr>
            </w:pPr>
            <w:r w:rsidRPr="004B70D2">
              <w:rPr>
                <w:b/>
                <w:bCs/>
                <w:color w:val="000000"/>
                <w:sz w:val="16"/>
                <w:szCs w:val="16"/>
                <w:lang w:val="ru-RU"/>
              </w:rPr>
              <w:t>Утримання та поточний ремонт дитячих та/або спортивних ігрових майданчиків, обладнання дитячих та/або спортивних ігрових майданчиків (фінансова підтримка КП "Благоустрій")</w:t>
            </w:r>
          </w:p>
        </w:tc>
        <w:tc>
          <w:tcPr>
            <w:tcW w:w="112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5 648,9  </w:t>
            </w:r>
          </w:p>
        </w:tc>
        <w:tc>
          <w:tcPr>
            <w:tcW w:w="1134"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1 495,8  </w:t>
            </w:r>
          </w:p>
        </w:tc>
        <w:tc>
          <w:tcPr>
            <w:tcW w:w="1012"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1 441,7  </w:t>
            </w:r>
          </w:p>
        </w:tc>
        <w:tc>
          <w:tcPr>
            <w:tcW w:w="1114"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25,5  </w:t>
            </w:r>
          </w:p>
        </w:tc>
        <w:tc>
          <w:tcPr>
            <w:tcW w:w="1017"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96,4  </w:t>
            </w:r>
          </w:p>
        </w:tc>
        <w:tc>
          <w:tcPr>
            <w:tcW w:w="826"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b/>
                <w:bCs/>
                <w:sz w:val="16"/>
                <w:szCs w:val="16"/>
                <w:lang w:val="ru-RU"/>
              </w:rPr>
            </w:pPr>
            <w:r w:rsidRPr="004B70D2">
              <w:rPr>
                <w:b/>
                <w:bCs/>
                <w:sz w:val="16"/>
                <w:szCs w:val="16"/>
                <w:lang w:val="ru-RU"/>
              </w:rPr>
              <w:t xml:space="preserve">1 014,7  </w:t>
            </w:r>
          </w:p>
        </w:tc>
        <w:tc>
          <w:tcPr>
            <w:tcW w:w="992"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42,1  </w:t>
            </w:r>
          </w:p>
        </w:tc>
      </w:tr>
      <w:tr w:rsidR="00706F1A" w:rsidRPr="004B70D2" w:rsidTr="001A2BA2">
        <w:trPr>
          <w:trHeight w:val="372"/>
        </w:trPr>
        <w:tc>
          <w:tcPr>
            <w:tcW w:w="10207" w:type="dxa"/>
            <w:gridSpan w:val="9"/>
            <w:tcBorders>
              <w:top w:val="nil"/>
              <w:left w:val="single" w:sz="4" w:space="0" w:color="auto"/>
              <w:bottom w:val="single" w:sz="4" w:space="0" w:color="auto"/>
              <w:right w:val="single" w:sz="4" w:space="0" w:color="000000"/>
            </w:tcBorders>
            <w:shd w:val="clear" w:color="000000" w:fill="FFFFFF"/>
            <w:vAlign w:val="center"/>
          </w:tcPr>
          <w:p w:rsidR="00706F1A" w:rsidRPr="006B769A" w:rsidRDefault="00706F1A" w:rsidP="001A2BA2">
            <w:pPr>
              <w:rPr>
                <w:bCs/>
                <w:i/>
                <w:iCs/>
                <w:color w:val="000000"/>
                <w:sz w:val="16"/>
                <w:szCs w:val="16"/>
              </w:rPr>
            </w:pPr>
            <w:r w:rsidRPr="006B769A">
              <w:rPr>
                <w:bCs/>
                <w:i/>
                <w:iCs/>
                <w:color w:val="000000"/>
                <w:sz w:val="16"/>
                <w:szCs w:val="16"/>
              </w:rPr>
              <w:t>Вцілому видатки на реалізаію заходів програми шляхом надання фінансової підтримки КП "Благоустрій" у порівнянні з відповідним періодом минулого року зросли на 2,0 відс. У складі видатків збільшилася частка видатків на оплату праці через зростання середньооблікової чисельності працівників підприємства, підвищення розміру мінімальної заробітної плати та прожиткового мінімуму для працездатних осіб. Разом з тим,</w:t>
            </w:r>
            <w:r w:rsidRPr="006B769A">
              <w:rPr>
                <w:i/>
                <w:sz w:val="16"/>
                <w:szCs w:val="16"/>
              </w:rPr>
              <w:t xml:space="preserve"> інші видатки </w:t>
            </w:r>
            <w:r w:rsidRPr="006B769A">
              <w:rPr>
                <w:bCs/>
                <w:i/>
                <w:iCs/>
                <w:color w:val="000000"/>
                <w:sz w:val="16"/>
                <w:szCs w:val="16"/>
              </w:rPr>
              <w:t>та оплата комунальних послуг не здійснювалися за виключенням придбання пального</w:t>
            </w:r>
            <w:r>
              <w:rPr>
                <w:bCs/>
                <w:i/>
                <w:iCs/>
                <w:color w:val="000000"/>
                <w:sz w:val="16"/>
                <w:szCs w:val="16"/>
              </w:rPr>
              <w:t>.</w:t>
            </w:r>
          </w:p>
        </w:tc>
      </w:tr>
      <w:tr w:rsidR="00706F1A" w:rsidRPr="004B70D2" w:rsidTr="001A2BA2">
        <w:trPr>
          <w:trHeight w:val="481"/>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706F1A" w:rsidRPr="004B70D2" w:rsidRDefault="00706F1A" w:rsidP="001A2BA2">
            <w:pPr>
              <w:jc w:val="center"/>
              <w:rPr>
                <w:b/>
                <w:bCs/>
                <w:color w:val="000000"/>
                <w:sz w:val="16"/>
                <w:szCs w:val="16"/>
                <w:lang w:val="ru-RU"/>
              </w:rPr>
            </w:pPr>
            <w:r>
              <w:rPr>
                <w:b/>
                <w:bCs/>
                <w:color w:val="000000"/>
                <w:sz w:val="16"/>
                <w:szCs w:val="16"/>
                <w:lang w:val="ru-RU"/>
              </w:rPr>
              <w:t>6</w:t>
            </w:r>
          </w:p>
        </w:tc>
        <w:tc>
          <w:tcPr>
            <w:tcW w:w="256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rPr>
                <w:b/>
                <w:bCs/>
                <w:color w:val="000000"/>
                <w:sz w:val="16"/>
                <w:szCs w:val="16"/>
                <w:lang w:val="ru-RU"/>
              </w:rPr>
            </w:pPr>
            <w:r w:rsidRPr="004B70D2">
              <w:rPr>
                <w:b/>
                <w:bCs/>
                <w:color w:val="000000"/>
                <w:sz w:val="16"/>
                <w:szCs w:val="16"/>
                <w:lang w:val="ru-RU"/>
              </w:rPr>
              <w:t>Організація роботи інженерного облаштування вулично-дорожньої мережі, в т.ч.:</w:t>
            </w:r>
          </w:p>
        </w:tc>
        <w:tc>
          <w:tcPr>
            <w:tcW w:w="1123"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42 047,4  </w:t>
            </w:r>
          </w:p>
        </w:tc>
        <w:tc>
          <w:tcPr>
            <w:tcW w:w="1134"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14 379,2  </w:t>
            </w:r>
          </w:p>
        </w:tc>
        <w:tc>
          <w:tcPr>
            <w:tcW w:w="1012"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10 832,1  </w:t>
            </w:r>
          </w:p>
        </w:tc>
        <w:tc>
          <w:tcPr>
            <w:tcW w:w="1114"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25,8  </w:t>
            </w:r>
          </w:p>
        </w:tc>
        <w:tc>
          <w:tcPr>
            <w:tcW w:w="1017"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75,3  </w:t>
            </w:r>
          </w:p>
        </w:tc>
        <w:tc>
          <w:tcPr>
            <w:tcW w:w="826"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5 423,2  </w:t>
            </w:r>
          </w:p>
        </w:tc>
        <w:tc>
          <w:tcPr>
            <w:tcW w:w="992"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99,7  </w:t>
            </w:r>
          </w:p>
        </w:tc>
      </w:tr>
      <w:tr w:rsidR="00706F1A" w:rsidRPr="004B70D2" w:rsidTr="001A2BA2">
        <w:trPr>
          <w:trHeight w:val="589"/>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706F1A" w:rsidRPr="004B70D2" w:rsidRDefault="00706F1A" w:rsidP="001A2BA2">
            <w:pPr>
              <w:jc w:val="center"/>
              <w:rPr>
                <w:color w:val="000000"/>
                <w:sz w:val="16"/>
                <w:szCs w:val="16"/>
                <w:lang w:val="ru-RU"/>
              </w:rPr>
            </w:pPr>
            <w:r w:rsidRPr="004B70D2">
              <w:rPr>
                <w:color w:val="000000"/>
                <w:sz w:val="16"/>
                <w:szCs w:val="16"/>
                <w:lang w:val="ru-RU"/>
              </w:rPr>
              <w:t> </w:t>
            </w:r>
          </w:p>
        </w:tc>
        <w:tc>
          <w:tcPr>
            <w:tcW w:w="256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rPr>
                <w:i/>
                <w:iCs/>
                <w:color w:val="000000"/>
                <w:sz w:val="16"/>
                <w:szCs w:val="16"/>
                <w:lang w:val="ru-RU"/>
              </w:rPr>
            </w:pPr>
            <w:r w:rsidRPr="004B70D2">
              <w:rPr>
                <w:i/>
                <w:iCs/>
                <w:color w:val="000000"/>
                <w:sz w:val="16"/>
                <w:szCs w:val="16"/>
                <w:lang w:val="ru-RU"/>
              </w:rPr>
              <w:t>утримання та поточний ремонт мереж зовнішнього освітлення міста (фінансова підтримка КП "Міськсвітло")</w:t>
            </w:r>
          </w:p>
        </w:tc>
        <w:tc>
          <w:tcPr>
            <w:tcW w:w="112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7 577,4  </w:t>
            </w:r>
          </w:p>
        </w:tc>
        <w:tc>
          <w:tcPr>
            <w:tcW w:w="1134"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2 100,0  </w:t>
            </w:r>
          </w:p>
        </w:tc>
        <w:tc>
          <w:tcPr>
            <w:tcW w:w="1012"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i/>
                <w:iCs/>
                <w:sz w:val="16"/>
                <w:szCs w:val="16"/>
                <w:lang w:val="ru-RU"/>
              </w:rPr>
            </w:pPr>
            <w:r w:rsidRPr="004B70D2">
              <w:rPr>
                <w:i/>
                <w:iCs/>
                <w:sz w:val="16"/>
                <w:szCs w:val="16"/>
                <w:lang w:val="ru-RU"/>
              </w:rPr>
              <w:t xml:space="preserve">1 442,8  </w:t>
            </w:r>
          </w:p>
        </w:tc>
        <w:tc>
          <w:tcPr>
            <w:tcW w:w="1114"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19,0  </w:t>
            </w:r>
          </w:p>
        </w:tc>
        <w:tc>
          <w:tcPr>
            <w:tcW w:w="1017"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68,7  </w:t>
            </w:r>
          </w:p>
        </w:tc>
        <w:tc>
          <w:tcPr>
            <w:tcW w:w="826"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i/>
                <w:iCs/>
                <w:sz w:val="16"/>
                <w:szCs w:val="16"/>
                <w:lang w:val="ru-RU"/>
              </w:rPr>
            </w:pPr>
            <w:r w:rsidRPr="004B70D2">
              <w:rPr>
                <w:i/>
                <w:iCs/>
                <w:sz w:val="16"/>
                <w:szCs w:val="16"/>
                <w:lang w:val="ru-RU"/>
              </w:rPr>
              <w:t xml:space="preserve">1 185,2  </w:t>
            </w:r>
          </w:p>
        </w:tc>
        <w:tc>
          <w:tcPr>
            <w:tcW w:w="992"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21,7  </w:t>
            </w:r>
          </w:p>
        </w:tc>
      </w:tr>
      <w:tr w:rsidR="00706F1A" w:rsidRPr="004B70D2" w:rsidTr="001A2BA2">
        <w:trPr>
          <w:trHeight w:val="493"/>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706F1A" w:rsidRPr="004B70D2" w:rsidRDefault="00706F1A" w:rsidP="001A2BA2">
            <w:pPr>
              <w:jc w:val="center"/>
              <w:rPr>
                <w:color w:val="000000"/>
                <w:sz w:val="16"/>
                <w:szCs w:val="16"/>
                <w:lang w:val="ru-RU"/>
              </w:rPr>
            </w:pPr>
            <w:r w:rsidRPr="004B70D2">
              <w:rPr>
                <w:color w:val="000000"/>
                <w:sz w:val="16"/>
                <w:szCs w:val="16"/>
                <w:lang w:val="ru-RU"/>
              </w:rPr>
              <w:t> </w:t>
            </w:r>
          </w:p>
        </w:tc>
        <w:tc>
          <w:tcPr>
            <w:tcW w:w="256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rPr>
                <w:i/>
                <w:iCs/>
                <w:color w:val="000000"/>
                <w:sz w:val="16"/>
                <w:szCs w:val="16"/>
                <w:lang w:val="ru-RU"/>
              </w:rPr>
            </w:pPr>
            <w:r w:rsidRPr="004B70D2">
              <w:rPr>
                <w:i/>
                <w:iCs/>
                <w:color w:val="000000"/>
                <w:sz w:val="16"/>
                <w:szCs w:val="16"/>
                <w:lang w:val="ru-RU"/>
              </w:rPr>
              <w:t>послуги пульта управління зовнішнім освітленням міста (фінансова підтримка КП "Міськсвітло")</w:t>
            </w:r>
          </w:p>
        </w:tc>
        <w:tc>
          <w:tcPr>
            <w:tcW w:w="112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1 943,6  </w:t>
            </w:r>
          </w:p>
        </w:tc>
        <w:tc>
          <w:tcPr>
            <w:tcW w:w="1134"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649,3  </w:t>
            </w:r>
          </w:p>
        </w:tc>
        <w:tc>
          <w:tcPr>
            <w:tcW w:w="1012"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i/>
                <w:iCs/>
                <w:sz w:val="16"/>
                <w:szCs w:val="16"/>
                <w:lang w:val="ru-RU"/>
              </w:rPr>
            </w:pPr>
            <w:r w:rsidRPr="004B70D2">
              <w:rPr>
                <w:i/>
                <w:iCs/>
                <w:sz w:val="16"/>
                <w:szCs w:val="16"/>
                <w:lang w:val="ru-RU"/>
              </w:rPr>
              <w:t xml:space="preserve">570,5  </w:t>
            </w:r>
          </w:p>
        </w:tc>
        <w:tc>
          <w:tcPr>
            <w:tcW w:w="1114"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29,4  </w:t>
            </w:r>
          </w:p>
        </w:tc>
        <w:tc>
          <w:tcPr>
            <w:tcW w:w="1017"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87,9  </w:t>
            </w:r>
          </w:p>
        </w:tc>
        <w:tc>
          <w:tcPr>
            <w:tcW w:w="826"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i/>
                <w:iCs/>
                <w:sz w:val="16"/>
                <w:szCs w:val="16"/>
                <w:lang w:val="ru-RU"/>
              </w:rPr>
            </w:pPr>
            <w:r w:rsidRPr="004B70D2">
              <w:rPr>
                <w:i/>
                <w:iCs/>
                <w:sz w:val="16"/>
                <w:szCs w:val="16"/>
                <w:lang w:val="ru-RU"/>
              </w:rPr>
              <w:t xml:space="preserve">439,5  </w:t>
            </w:r>
          </w:p>
        </w:tc>
        <w:tc>
          <w:tcPr>
            <w:tcW w:w="992"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29,8  </w:t>
            </w:r>
          </w:p>
        </w:tc>
      </w:tr>
      <w:tr w:rsidR="00706F1A" w:rsidRPr="004B70D2" w:rsidTr="001A2BA2">
        <w:trPr>
          <w:trHeight w:val="541"/>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706F1A" w:rsidRPr="004B70D2" w:rsidRDefault="00706F1A" w:rsidP="001A2BA2">
            <w:pPr>
              <w:jc w:val="center"/>
              <w:rPr>
                <w:color w:val="000000"/>
                <w:sz w:val="16"/>
                <w:szCs w:val="16"/>
                <w:lang w:val="ru-RU"/>
              </w:rPr>
            </w:pPr>
            <w:r w:rsidRPr="004B70D2">
              <w:rPr>
                <w:color w:val="000000"/>
                <w:sz w:val="16"/>
                <w:szCs w:val="16"/>
                <w:lang w:val="ru-RU"/>
              </w:rPr>
              <w:t> </w:t>
            </w:r>
          </w:p>
        </w:tc>
        <w:tc>
          <w:tcPr>
            <w:tcW w:w="256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rPr>
                <w:i/>
                <w:iCs/>
                <w:color w:val="000000"/>
                <w:sz w:val="16"/>
                <w:szCs w:val="16"/>
                <w:lang w:val="ru-RU"/>
              </w:rPr>
            </w:pPr>
            <w:r w:rsidRPr="004B70D2">
              <w:rPr>
                <w:i/>
                <w:iCs/>
                <w:color w:val="000000"/>
                <w:sz w:val="16"/>
                <w:szCs w:val="16"/>
                <w:lang w:val="ru-RU"/>
              </w:rPr>
              <w:t>нагляд за станом електромереж та устаткування (фінансова підтримка КП "Міськсвітло")</w:t>
            </w:r>
          </w:p>
        </w:tc>
        <w:tc>
          <w:tcPr>
            <w:tcW w:w="112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6 957,5  </w:t>
            </w:r>
          </w:p>
        </w:tc>
        <w:tc>
          <w:tcPr>
            <w:tcW w:w="1134"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1 806,3  </w:t>
            </w:r>
          </w:p>
        </w:tc>
        <w:tc>
          <w:tcPr>
            <w:tcW w:w="1012"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i/>
                <w:iCs/>
                <w:sz w:val="16"/>
                <w:szCs w:val="16"/>
                <w:lang w:val="ru-RU"/>
              </w:rPr>
            </w:pPr>
            <w:r w:rsidRPr="004B70D2">
              <w:rPr>
                <w:i/>
                <w:iCs/>
                <w:sz w:val="16"/>
                <w:szCs w:val="16"/>
                <w:lang w:val="ru-RU"/>
              </w:rPr>
              <w:t xml:space="preserve">1 705,5  </w:t>
            </w:r>
          </w:p>
        </w:tc>
        <w:tc>
          <w:tcPr>
            <w:tcW w:w="1114"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24,5  </w:t>
            </w:r>
          </w:p>
        </w:tc>
        <w:tc>
          <w:tcPr>
            <w:tcW w:w="1017"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94,4  </w:t>
            </w:r>
          </w:p>
        </w:tc>
        <w:tc>
          <w:tcPr>
            <w:tcW w:w="826"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i/>
                <w:iCs/>
                <w:sz w:val="16"/>
                <w:szCs w:val="16"/>
                <w:lang w:val="ru-RU"/>
              </w:rPr>
            </w:pPr>
            <w:r w:rsidRPr="004B70D2">
              <w:rPr>
                <w:i/>
                <w:iCs/>
                <w:sz w:val="16"/>
                <w:szCs w:val="16"/>
                <w:lang w:val="ru-RU"/>
              </w:rPr>
              <w:t xml:space="preserve">1 559,5  </w:t>
            </w:r>
          </w:p>
        </w:tc>
        <w:tc>
          <w:tcPr>
            <w:tcW w:w="992"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9,4  </w:t>
            </w:r>
          </w:p>
        </w:tc>
      </w:tr>
      <w:tr w:rsidR="00706F1A" w:rsidRPr="004B70D2" w:rsidTr="001A2BA2">
        <w:trPr>
          <w:trHeight w:val="387"/>
        </w:trPr>
        <w:tc>
          <w:tcPr>
            <w:tcW w:w="42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06F1A" w:rsidRPr="00421267" w:rsidRDefault="00706F1A" w:rsidP="001A2BA2">
            <w:pPr>
              <w:jc w:val="center"/>
              <w:rPr>
                <w:b/>
                <w:bCs/>
                <w:color w:val="000000"/>
                <w:sz w:val="16"/>
                <w:szCs w:val="16"/>
                <w:lang w:val="ru-RU"/>
              </w:rPr>
            </w:pPr>
            <w:r w:rsidRPr="00421267">
              <w:rPr>
                <w:b/>
                <w:bCs/>
                <w:color w:val="000000"/>
                <w:sz w:val="16"/>
                <w:szCs w:val="16"/>
                <w:lang w:val="ru-RU"/>
              </w:rPr>
              <w:t>№ п/п</w:t>
            </w:r>
          </w:p>
        </w:tc>
        <w:tc>
          <w:tcPr>
            <w:tcW w:w="25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1A" w:rsidRPr="00421267" w:rsidRDefault="00706F1A" w:rsidP="001A2BA2">
            <w:pPr>
              <w:jc w:val="center"/>
              <w:rPr>
                <w:b/>
                <w:bCs/>
                <w:color w:val="000000"/>
                <w:sz w:val="16"/>
                <w:szCs w:val="16"/>
                <w:lang w:val="ru-RU"/>
              </w:rPr>
            </w:pPr>
            <w:r w:rsidRPr="00421267">
              <w:rPr>
                <w:b/>
                <w:bCs/>
                <w:color w:val="000000"/>
                <w:sz w:val="16"/>
                <w:szCs w:val="16"/>
                <w:lang w:val="ru-RU"/>
              </w:rPr>
              <w:t>НАПРЯМКИ ВИДАТКІВ</w:t>
            </w:r>
          </w:p>
        </w:tc>
        <w:tc>
          <w:tcPr>
            <w:tcW w:w="11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F1A" w:rsidRPr="008B178F" w:rsidRDefault="00706F1A" w:rsidP="001A2BA2">
            <w:pPr>
              <w:jc w:val="center"/>
              <w:rPr>
                <w:b/>
                <w:bCs/>
                <w:color w:val="000000"/>
                <w:sz w:val="16"/>
                <w:szCs w:val="16"/>
                <w:lang w:val="ru-RU"/>
              </w:rPr>
            </w:pPr>
            <w:r w:rsidRPr="008B178F">
              <w:rPr>
                <w:b/>
                <w:bCs/>
                <w:color w:val="000000"/>
                <w:sz w:val="16"/>
                <w:szCs w:val="16"/>
                <w:lang w:val="ru-RU"/>
              </w:rPr>
              <w:t>Уточнений план на 2024 рік, тис.грн</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F1A" w:rsidRPr="008B178F" w:rsidRDefault="00706F1A" w:rsidP="001A2BA2">
            <w:pPr>
              <w:jc w:val="center"/>
              <w:rPr>
                <w:b/>
                <w:bCs/>
                <w:color w:val="000000"/>
                <w:sz w:val="16"/>
                <w:szCs w:val="16"/>
                <w:lang w:val="ru-RU"/>
              </w:rPr>
            </w:pPr>
            <w:r w:rsidRPr="008B178F">
              <w:rPr>
                <w:b/>
                <w:bCs/>
                <w:color w:val="000000"/>
                <w:sz w:val="16"/>
                <w:szCs w:val="16"/>
                <w:lang w:val="ru-RU"/>
              </w:rPr>
              <w:t>Уточнений план на 1 квартал 2024 року, тис.грн</w:t>
            </w:r>
          </w:p>
        </w:tc>
        <w:tc>
          <w:tcPr>
            <w:tcW w:w="10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F1A" w:rsidRPr="008B178F" w:rsidRDefault="00706F1A" w:rsidP="001A2BA2">
            <w:pPr>
              <w:jc w:val="center"/>
              <w:rPr>
                <w:b/>
                <w:bCs/>
                <w:sz w:val="16"/>
                <w:szCs w:val="16"/>
                <w:lang w:val="ru-RU"/>
              </w:rPr>
            </w:pPr>
            <w:r w:rsidRPr="008B178F">
              <w:rPr>
                <w:b/>
                <w:bCs/>
                <w:sz w:val="16"/>
                <w:szCs w:val="16"/>
                <w:lang w:val="ru-RU"/>
              </w:rPr>
              <w:t>Касові видатки за 1 квартал 2024 року, тис.грн</w:t>
            </w:r>
          </w:p>
        </w:tc>
        <w:tc>
          <w:tcPr>
            <w:tcW w:w="11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6F1A" w:rsidRPr="008B178F" w:rsidRDefault="00706F1A" w:rsidP="001A2BA2">
            <w:pPr>
              <w:jc w:val="center"/>
              <w:rPr>
                <w:b/>
                <w:bCs/>
                <w:sz w:val="16"/>
                <w:szCs w:val="16"/>
                <w:lang w:val="ru-RU"/>
              </w:rPr>
            </w:pPr>
            <w:r w:rsidRPr="008B178F">
              <w:rPr>
                <w:b/>
                <w:bCs/>
                <w:sz w:val="16"/>
                <w:szCs w:val="16"/>
                <w:lang w:val="ru-RU"/>
              </w:rPr>
              <w:t xml:space="preserve">Відсоток виконання </w:t>
            </w:r>
            <w:r w:rsidRPr="008B178F">
              <w:rPr>
                <w:b/>
                <w:bCs/>
                <w:sz w:val="16"/>
                <w:szCs w:val="16"/>
              </w:rPr>
              <w:t xml:space="preserve">до </w:t>
            </w:r>
            <w:r>
              <w:rPr>
                <w:b/>
                <w:bCs/>
                <w:sz w:val="16"/>
                <w:szCs w:val="16"/>
              </w:rPr>
              <w:t xml:space="preserve">уточненого </w:t>
            </w:r>
            <w:r w:rsidRPr="008B178F">
              <w:rPr>
                <w:b/>
                <w:bCs/>
                <w:sz w:val="16"/>
                <w:szCs w:val="16"/>
              </w:rPr>
              <w:t>плану</w:t>
            </w:r>
            <w:r w:rsidRPr="008B178F">
              <w:rPr>
                <w:b/>
                <w:bCs/>
                <w:sz w:val="16"/>
                <w:szCs w:val="16"/>
                <w:lang w:val="ru-RU"/>
              </w:rPr>
              <w:t xml:space="preserve"> 2024 року, %</w:t>
            </w:r>
          </w:p>
        </w:tc>
        <w:tc>
          <w:tcPr>
            <w:tcW w:w="10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F1A" w:rsidRPr="008B178F" w:rsidRDefault="00706F1A" w:rsidP="001A2BA2">
            <w:pPr>
              <w:jc w:val="center"/>
              <w:rPr>
                <w:b/>
                <w:bCs/>
                <w:sz w:val="16"/>
                <w:szCs w:val="16"/>
                <w:lang w:val="ru-RU"/>
              </w:rPr>
            </w:pPr>
            <w:r w:rsidRPr="008B178F">
              <w:rPr>
                <w:b/>
                <w:bCs/>
                <w:sz w:val="16"/>
                <w:szCs w:val="16"/>
                <w:lang w:val="ru-RU"/>
              </w:rPr>
              <w:t xml:space="preserve">Відсоток виконання до </w:t>
            </w:r>
            <w:r>
              <w:rPr>
                <w:b/>
                <w:bCs/>
                <w:sz w:val="16"/>
                <w:szCs w:val="16"/>
                <w:lang w:val="ru-RU"/>
              </w:rPr>
              <w:t xml:space="preserve">уточненого </w:t>
            </w:r>
            <w:r w:rsidRPr="008B178F">
              <w:rPr>
                <w:b/>
                <w:bCs/>
                <w:sz w:val="16"/>
                <w:szCs w:val="16"/>
                <w:lang w:val="ru-RU"/>
              </w:rPr>
              <w:t>плану на 1 квартал 2024 року, %</w:t>
            </w:r>
          </w:p>
        </w:tc>
        <w:tc>
          <w:tcPr>
            <w:tcW w:w="82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06F1A" w:rsidRPr="008B178F" w:rsidRDefault="00706F1A" w:rsidP="001A2BA2">
            <w:pPr>
              <w:jc w:val="center"/>
              <w:rPr>
                <w:b/>
                <w:bCs/>
                <w:sz w:val="16"/>
                <w:szCs w:val="16"/>
                <w:lang w:val="ru-RU"/>
              </w:rPr>
            </w:pPr>
            <w:r w:rsidRPr="008B178F">
              <w:rPr>
                <w:b/>
                <w:bCs/>
                <w:sz w:val="16"/>
                <w:szCs w:val="16"/>
                <w:lang w:val="ru-RU"/>
              </w:rPr>
              <w:t>Касові видатки за 1 квартал 2024 року, тис.грн</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F1A" w:rsidRPr="008B178F" w:rsidRDefault="00706F1A" w:rsidP="001A2BA2">
            <w:pPr>
              <w:ind w:left="-137" w:right="33" w:hanging="19"/>
              <w:jc w:val="center"/>
              <w:rPr>
                <w:b/>
                <w:bCs/>
                <w:sz w:val="16"/>
                <w:szCs w:val="16"/>
                <w:lang w:val="ru-RU"/>
              </w:rPr>
            </w:pPr>
            <w:r w:rsidRPr="008B178F">
              <w:rPr>
                <w:b/>
                <w:bCs/>
                <w:sz w:val="16"/>
                <w:szCs w:val="16"/>
                <w:lang w:val="ru-RU"/>
              </w:rPr>
              <w:t xml:space="preserve">Відхилення до </w:t>
            </w:r>
            <w:r w:rsidRPr="008B178F">
              <w:rPr>
                <w:b/>
                <w:bCs/>
                <w:sz w:val="15"/>
                <w:szCs w:val="15"/>
                <w:lang w:val="ru-RU"/>
              </w:rPr>
              <w:t>відповідного</w:t>
            </w:r>
            <w:r w:rsidRPr="008B178F">
              <w:rPr>
                <w:b/>
                <w:bCs/>
                <w:sz w:val="16"/>
                <w:szCs w:val="16"/>
                <w:lang w:val="ru-RU"/>
              </w:rPr>
              <w:t xml:space="preserve"> періоду минулого року,</w:t>
            </w:r>
            <w:r>
              <w:rPr>
                <w:b/>
                <w:bCs/>
                <w:sz w:val="16"/>
                <w:szCs w:val="16"/>
                <w:lang w:val="ru-RU"/>
              </w:rPr>
              <w:t xml:space="preserve"> </w:t>
            </w:r>
            <w:r w:rsidRPr="008B178F">
              <w:rPr>
                <w:b/>
                <w:bCs/>
                <w:sz w:val="16"/>
                <w:szCs w:val="16"/>
                <w:lang w:val="ru-RU"/>
              </w:rPr>
              <w:t>%</w:t>
            </w:r>
          </w:p>
        </w:tc>
      </w:tr>
      <w:tr w:rsidR="00706F1A" w:rsidRPr="004B70D2" w:rsidTr="001A2BA2">
        <w:trPr>
          <w:trHeight w:val="856"/>
        </w:trPr>
        <w:tc>
          <w:tcPr>
            <w:tcW w:w="426" w:type="dxa"/>
            <w:vMerge/>
            <w:tcBorders>
              <w:top w:val="single" w:sz="4" w:space="0" w:color="auto"/>
              <w:left w:val="single" w:sz="4" w:space="0" w:color="auto"/>
              <w:bottom w:val="single" w:sz="4" w:space="0" w:color="000000"/>
              <w:right w:val="single" w:sz="4" w:space="0" w:color="auto"/>
            </w:tcBorders>
            <w:vAlign w:val="center"/>
            <w:hideMark/>
          </w:tcPr>
          <w:p w:rsidR="00706F1A" w:rsidRPr="004B70D2" w:rsidRDefault="00706F1A" w:rsidP="001A2BA2">
            <w:pPr>
              <w:rPr>
                <w:b/>
                <w:bCs/>
                <w:color w:val="000000"/>
                <w:sz w:val="16"/>
                <w:szCs w:val="16"/>
                <w:lang w:val="ru-RU"/>
              </w:rPr>
            </w:pPr>
          </w:p>
        </w:tc>
        <w:tc>
          <w:tcPr>
            <w:tcW w:w="2563" w:type="dxa"/>
            <w:vMerge/>
            <w:tcBorders>
              <w:top w:val="single" w:sz="4" w:space="0" w:color="auto"/>
              <w:left w:val="single" w:sz="4" w:space="0" w:color="auto"/>
              <w:bottom w:val="single" w:sz="4" w:space="0" w:color="auto"/>
              <w:right w:val="single" w:sz="4" w:space="0" w:color="auto"/>
            </w:tcBorders>
            <w:vAlign w:val="center"/>
            <w:hideMark/>
          </w:tcPr>
          <w:p w:rsidR="00706F1A" w:rsidRPr="004B70D2" w:rsidRDefault="00706F1A" w:rsidP="001A2BA2">
            <w:pPr>
              <w:rPr>
                <w:b/>
                <w:bCs/>
                <w:color w:val="000000"/>
                <w:sz w:val="16"/>
                <w:szCs w:val="16"/>
                <w:lang w:val="ru-RU"/>
              </w:rPr>
            </w:pPr>
          </w:p>
        </w:tc>
        <w:tc>
          <w:tcPr>
            <w:tcW w:w="1123" w:type="dxa"/>
            <w:vMerge/>
            <w:tcBorders>
              <w:top w:val="single" w:sz="4" w:space="0" w:color="auto"/>
              <w:left w:val="single" w:sz="4" w:space="0" w:color="auto"/>
              <w:bottom w:val="single" w:sz="4" w:space="0" w:color="auto"/>
              <w:right w:val="single" w:sz="4" w:space="0" w:color="auto"/>
            </w:tcBorders>
            <w:vAlign w:val="center"/>
            <w:hideMark/>
          </w:tcPr>
          <w:p w:rsidR="00706F1A" w:rsidRPr="004B70D2" w:rsidRDefault="00706F1A" w:rsidP="001A2BA2">
            <w:pPr>
              <w:rPr>
                <w:b/>
                <w:bCs/>
                <w:color w:val="000000"/>
                <w:sz w:val="16"/>
                <w:szCs w:val="16"/>
                <w:lang w:val="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06F1A" w:rsidRPr="004B70D2" w:rsidRDefault="00706F1A" w:rsidP="001A2BA2">
            <w:pPr>
              <w:rPr>
                <w:b/>
                <w:bCs/>
                <w:color w:val="000000"/>
                <w:sz w:val="16"/>
                <w:szCs w:val="16"/>
                <w:lang w:val="ru-RU"/>
              </w:rPr>
            </w:pPr>
          </w:p>
        </w:tc>
        <w:tc>
          <w:tcPr>
            <w:tcW w:w="1012" w:type="dxa"/>
            <w:vMerge/>
            <w:tcBorders>
              <w:top w:val="single" w:sz="4" w:space="0" w:color="auto"/>
              <w:left w:val="single" w:sz="4" w:space="0" w:color="auto"/>
              <w:bottom w:val="single" w:sz="4" w:space="0" w:color="auto"/>
              <w:right w:val="single" w:sz="4" w:space="0" w:color="auto"/>
            </w:tcBorders>
            <w:vAlign w:val="center"/>
            <w:hideMark/>
          </w:tcPr>
          <w:p w:rsidR="00706F1A" w:rsidRPr="004B70D2" w:rsidRDefault="00706F1A" w:rsidP="001A2BA2">
            <w:pPr>
              <w:rPr>
                <w:b/>
                <w:bCs/>
                <w:color w:val="000000"/>
                <w:sz w:val="16"/>
                <w:szCs w:val="16"/>
                <w:lang w:val="ru-RU"/>
              </w:rPr>
            </w:pPr>
          </w:p>
        </w:tc>
        <w:tc>
          <w:tcPr>
            <w:tcW w:w="1114" w:type="dxa"/>
            <w:vMerge/>
            <w:tcBorders>
              <w:top w:val="single" w:sz="4" w:space="0" w:color="auto"/>
              <w:left w:val="single" w:sz="4" w:space="0" w:color="auto"/>
              <w:bottom w:val="single" w:sz="4" w:space="0" w:color="000000"/>
              <w:right w:val="single" w:sz="4" w:space="0" w:color="auto"/>
            </w:tcBorders>
            <w:vAlign w:val="center"/>
            <w:hideMark/>
          </w:tcPr>
          <w:p w:rsidR="00706F1A" w:rsidRPr="004B70D2" w:rsidRDefault="00706F1A" w:rsidP="001A2BA2">
            <w:pPr>
              <w:rPr>
                <w:b/>
                <w:bCs/>
                <w:color w:val="000000"/>
                <w:sz w:val="16"/>
                <w:szCs w:val="16"/>
                <w:lang w:val="ru-RU"/>
              </w:rPr>
            </w:pPr>
          </w:p>
        </w:tc>
        <w:tc>
          <w:tcPr>
            <w:tcW w:w="1017" w:type="dxa"/>
            <w:vMerge/>
            <w:tcBorders>
              <w:top w:val="single" w:sz="4" w:space="0" w:color="auto"/>
              <w:left w:val="single" w:sz="4" w:space="0" w:color="auto"/>
              <w:bottom w:val="single" w:sz="4" w:space="0" w:color="auto"/>
              <w:right w:val="single" w:sz="4" w:space="0" w:color="auto"/>
            </w:tcBorders>
            <w:vAlign w:val="center"/>
            <w:hideMark/>
          </w:tcPr>
          <w:p w:rsidR="00706F1A" w:rsidRPr="004B70D2" w:rsidRDefault="00706F1A" w:rsidP="001A2BA2">
            <w:pPr>
              <w:rPr>
                <w:b/>
                <w:bCs/>
                <w:sz w:val="16"/>
                <w:szCs w:val="16"/>
                <w:lang w:val="ru-RU"/>
              </w:rPr>
            </w:pPr>
          </w:p>
        </w:tc>
        <w:tc>
          <w:tcPr>
            <w:tcW w:w="826" w:type="dxa"/>
            <w:vMerge/>
            <w:tcBorders>
              <w:top w:val="single" w:sz="4" w:space="0" w:color="auto"/>
              <w:left w:val="single" w:sz="4" w:space="0" w:color="auto"/>
              <w:bottom w:val="single" w:sz="4" w:space="0" w:color="000000"/>
              <w:right w:val="single" w:sz="4" w:space="0" w:color="auto"/>
            </w:tcBorders>
            <w:vAlign w:val="center"/>
            <w:hideMark/>
          </w:tcPr>
          <w:p w:rsidR="00706F1A" w:rsidRPr="004B70D2" w:rsidRDefault="00706F1A" w:rsidP="001A2BA2">
            <w:pPr>
              <w:rPr>
                <w:b/>
                <w:bCs/>
                <w:sz w:val="16"/>
                <w:szCs w:val="16"/>
                <w:lang w:val="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06F1A" w:rsidRPr="004B70D2" w:rsidRDefault="00706F1A" w:rsidP="001A2BA2">
            <w:pPr>
              <w:rPr>
                <w:b/>
                <w:bCs/>
                <w:sz w:val="16"/>
                <w:szCs w:val="16"/>
                <w:lang w:val="ru-RU"/>
              </w:rPr>
            </w:pPr>
          </w:p>
        </w:tc>
      </w:tr>
      <w:tr w:rsidR="00706F1A" w:rsidRPr="004B70D2" w:rsidTr="001A2BA2">
        <w:trPr>
          <w:trHeight w:val="553"/>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706F1A" w:rsidRPr="004B70D2" w:rsidRDefault="00706F1A" w:rsidP="001A2BA2">
            <w:pPr>
              <w:jc w:val="center"/>
              <w:rPr>
                <w:color w:val="000000"/>
                <w:sz w:val="16"/>
                <w:szCs w:val="16"/>
                <w:lang w:val="ru-RU"/>
              </w:rPr>
            </w:pPr>
            <w:r w:rsidRPr="004B70D2">
              <w:rPr>
                <w:color w:val="000000"/>
                <w:sz w:val="16"/>
                <w:szCs w:val="16"/>
                <w:lang w:val="ru-RU"/>
              </w:rPr>
              <w:t> </w:t>
            </w:r>
          </w:p>
        </w:tc>
        <w:tc>
          <w:tcPr>
            <w:tcW w:w="256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rPr>
                <w:i/>
                <w:iCs/>
                <w:color w:val="000000"/>
                <w:sz w:val="16"/>
                <w:szCs w:val="16"/>
                <w:lang w:val="ru-RU"/>
              </w:rPr>
            </w:pPr>
            <w:r w:rsidRPr="004B70D2">
              <w:rPr>
                <w:i/>
                <w:iCs/>
                <w:color w:val="000000"/>
                <w:sz w:val="16"/>
                <w:szCs w:val="16"/>
                <w:lang w:val="ru-RU"/>
              </w:rPr>
              <w:t>оплата електроенергії на освітлення міста</w:t>
            </w:r>
          </w:p>
        </w:tc>
        <w:tc>
          <w:tcPr>
            <w:tcW w:w="112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21 385,6  </w:t>
            </w:r>
          </w:p>
        </w:tc>
        <w:tc>
          <w:tcPr>
            <w:tcW w:w="1134"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8 782,8  </w:t>
            </w:r>
          </w:p>
        </w:tc>
        <w:tc>
          <w:tcPr>
            <w:tcW w:w="1012"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i/>
                <w:iCs/>
                <w:sz w:val="16"/>
                <w:szCs w:val="16"/>
                <w:lang w:val="ru-RU"/>
              </w:rPr>
            </w:pPr>
            <w:r w:rsidRPr="004B70D2">
              <w:rPr>
                <w:i/>
                <w:iCs/>
                <w:sz w:val="16"/>
                <w:szCs w:val="16"/>
                <w:lang w:val="ru-RU"/>
              </w:rPr>
              <w:t xml:space="preserve">6 776,1  </w:t>
            </w:r>
          </w:p>
        </w:tc>
        <w:tc>
          <w:tcPr>
            <w:tcW w:w="1114"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31,7  </w:t>
            </w:r>
          </w:p>
        </w:tc>
        <w:tc>
          <w:tcPr>
            <w:tcW w:w="1017"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77,2  </w:t>
            </w:r>
          </w:p>
        </w:tc>
        <w:tc>
          <w:tcPr>
            <w:tcW w:w="826"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i/>
                <w:iCs/>
                <w:sz w:val="16"/>
                <w:szCs w:val="16"/>
                <w:lang w:val="ru-RU"/>
              </w:rPr>
            </w:pPr>
            <w:r w:rsidRPr="004B70D2">
              <w:rPr>
                <w:i/>
                <w:iCs/>
                <w:sz w:val="16"/>
                <w:szCs w:val="16"/>
                <w:lang w:val="ru-RU"/>
              </w:rPr>
              <w:t xml:space="preserve">1 854,1  </w:t>
            </w:r>
          </w:p>
        </w:tc>
        <w:tc>
          <w:tcPr>
            <w:tcW w:w="992"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Збільши</w:t>
            </w:r>
            <w:r>
              <w:rPr>
                <w:i/>
                <w:iCs/>
                <w:color w:val="000000"/>
                <w:sz w:val="16"/>
                <w:szCs w:val="16"/>
                <w:lang w:val="ru-RU"/>
              </w:rPr>
              <w:t>-</w:t>
            </w:r>
            <w:r w:rsidRPr="004B70D2">
              <w:rPr>
                <w:i/>
                <w:iCs/>
                <w:color w:val="000000"/>
                <w:sz w:val="16"/>
                <w:szCs w:val="16"/>
                <w:lang w:val="ru-RU"/>
              </w:rPr>
              <w:t>лися у 3,7 разів</w:t>
            </w:r>
          </w:p>
        </w:tc>
      </w:tr>
      <w:tr w:rsidR="00706F1A" w:rsidRPr="004B70D2" w:rsidTr="001A2BA2">
        <w:trPr>
          <w:trHeight w:val="372"/>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706F1A" w:rsidRPr="004B70D2" w:rsidRDefault="00706F1A" w:rsidP="001A2BA2">
            <w:pPr>
              <w:jc w:val="center"/>
              <w:rPr>
                <w:color w:val="000000"/>
                <w:sz w:val="16"/>
                <w:szCs w:val="16"/>
                <w:lang w:val="ru-RU"/>
              </w:rPr>
            </w:pPr>
            <w:r w:rsidRPr="004B70D2">
              <w:rPr>
                <w:color w:val="000000"/>
                <w:sz w:val="16"/>
                <w:szCs w:val="16"/>
                <w:lang w:val="ru-RU"/>
              </w:rPr>
              <w:t> </w:t>
            </w:r>
          </w:p>
        </w:tc>
        <w:tc>
          <w:tcPr>
            <w:tcW w:w="256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rPr>
                <w:i/>
                <w:iCs/>
                <w:color w:val="000000"/>
                <w:sz w:val="16"/>
                <w:szCs w:val="16"/>
                <w:lang w:val="ru-RU"/>
              </w:rPr>
            </w:pPr>
            <w:r w:rsidRPr="004B70D2">
              <w:rPr>
                <w:i/>
                <w:iCs/>
                <w:color w:val="000000"/>
                <w:sz w:val="16"/>
                <w:szCs w:val="16"/>
                <w:lang w:val="ru-RU"/>
              </w:rPr>
              <w:t xml:space="preserve">оплата електроенергїї світлофорних об'єктів </w:t>
            </w:r>
          </w:p>
        </w:tc>
        <w:tc>
          <w:tcPr>
            <w:tcW w:w="1123"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4 183,3  </w:t>
            </w:r>
          </w:p>
        </w:tc>
        <w:tc>
          <w:tcPr>
            <w:tcW w:w="1134"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1 040,8  </w:t>
            </w:r>
          </w:p>
        </w:tc>
        <w:tc>
          <w:tcPr>
            <w:tcW w:w="1012" w:type="dxa"/>
            <w:tcBorders>
              <w:top w:val="nil"/>
              <w:left w:val="nil"/>
              <w:bottom w:val="single" w:sz="4" w:space="0" w:color="auto"/>
              <w:right w:val="single" w:sz="4" w:space="0" w:color="auto"/>
            </w:tcBorders>
            <w:shd w:val="clear" w:color="auto" w:fill="auto"/>
            <w:noWrap/>
            <w:vAlign w:val="center"/>
            <w:hideMark/>
          </w:tcPr>
          <w:p w:rsidR="00706F1A" w:rsidRPr="004B70D2" w:rsidRDefault="00706F1A" w:rsidP="001A2BA2">
            <w:pPr>
              <w:jc w:val="center"/>
              <w:rPr>
                <w:i/>
                <w:iCs/>
                <w:sz w:val="16"/>
                <w:szCs w:val="16"/>
                <w:lang w:val="ru-RU"/>
              </w:rPr>
            </w:pPr>
            <w:r w:rsidRPr="004B70D2">
              <w:rPr>
                <w:i/>
                <w:iCs/>
                <w:sz w:val="16"/>
                <w:szCs w:val="16"/>
                <w:lang w:val="ru-RU"/>
              </w:rPr>
              <w:t xml:space="preserve">337,2  </w:t>
            </w:r>
          </w:p>
        </w:tc>
        <w:tc>
          <w:tcPr>
            <w:tcW w:w="1114"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8,1  </w:t>
            </w:r>
          </w:p>
        </w:tc>
        <w:tc>
          <w:tcPr>
            <w:tcW w:w="1017"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32,4  </w:t>
            </w:r>
          </w:p>
        </w:tc>
        <w:tc>
          <w:tcPr>
            <w:tcW w:w="826" w:type="dxa"/>
            <w:tcBorders>
              <w:top w:val="nil"/>
              <w:left w:val="nil"/>
              <w:bottom w:val="single" w:sz="4" w:space="0" w:color="auto"/>
              <w:right w:val="single" w:sz="4" w:space="0" w:color="auto"/>
            </w:tcBorders>
            <w:shd w:val="clear" w:color="auto" w:fill="auto"/>
            <w:noWrap/>
            <w:vAlign w:val="center"/>
            <w:hideMark/>
          </w:tcPr>
          <w:p w:rsidR="00706F1A" w:rsidRPr="004B70D2" w:rsidRDefault="00706F1A" w:rsidP="001A2BA2">
            <w:pPr>
              <w:jc w:val="center"/>
              <w:rPr>
                <w:i/>
                <w:iCs/>
                <w:sz w:val="16"/>
                <w:szCs w:val="16"/>
                <w:lang w:val="ru-RU"/>
              </w:rPr>
            </w:pPr>
            <w:r w:rsidRPr="004B70D2">
              <w:rPr>
                <w:i/>
                <w:iCs/>
                <w:sz w:val="16"/>
                <w:szCs w:val="16"/>
                <w:lang w:val="ru-RU"/>
              </w:rPr>
              <w:t xml:space="preserve">384,9  </w:t>
            </w:r>
          </w:p>
        </w:tc>
        <w:tc>
          <w:tcPr>
            <w:tcW w:w="992"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-12,4  </w:t>
            </w:r>
          </w:p>
        </w:tc>
      </w:tr>
      <w:tr w:rsidR="00706F1A" w:rsidRPr="004B70D2" w:rsidTr="001A2BA2">
        <w:trPr>
          <w:trHeight w:val="372"/>
        </w:trPr>
        <w:tc>
          <w:tcPr>
            <w:tcW w:w="10207" w:type="dxa"/>
            <w:gridSpan w:val="9"/>
            <w:tcBorders>
              <w:top w:val="single" w:sz="4" w:space="0" w:color="auto"/>
              <w:left w:val="single" w:sz="4" w:space="0" w:color="auto"/>
              <w:bottom w:val="single" w:sz="4" w:space="0" w:color="auto"/>
              <w:right w:val="single" w:sz="4" w:space="0" w:color="000000"/>
            </w:tcBorders>
            <w:shd w:val="clear" w:color="000000" w:fill="FFFFFF"/>
            <w:vAlign w:val="center"/>
          </w:tcPr>
          <w:p w:rsidR="00706F1A" w:rsidRPr="00DD56EF" w:rsidRDefault="00706F1A" w:rsidP="001A2BA2">
            <w:pPr>
              <w:rPr>
                <w:bCs/>
                <w:i/>
                <w:iCs/>
                <w:color w:val="000000"/>
                <w:sz w:val="16"/>
                <w:szCs w:val="16"/>
              </w:rPr>
            </w:pPr>
            <w:r w:rsidRPr="00DD56EF">
              <w:rPr>
                <w:bCs/>
                <w:i/>
                <w:iCs/>
                <w:color w:val="000000"/>
                <w:sz w:val="16"/>
                <w:szCs w:val="16"/>
              </w:rPr>
              <w:t xml:space="preserve">Вцілому видатки на реалізаію заходів програми  шляхом надання фінансової підтримки КП </w:t>
            </w:r>
            <w:r w:rsidRPr="00DD56EF">
              <w:rPr>
                <w:i/>
                <w:iCs/>
                <w:color w:val="000000"/>
                <w:sz w:val="16"/>
                <w:szCs w:val="16"/>
              </w:rPr>
              <w:t>"Міськсвітло"</w:t>
            </w:r>
            <w:r w:rsidRPr="00DD56EF">
              <w:rPr>
                <w:bCs/>
                <w:i/>
                <w:iCs/>
                <w:color w:val="000000"/>
                <w:sz w:val="16"/>
                <w:szCs w:val="16"/>
              </w:rPr>
              <w:t xml:space="preserve"> у порівнянні з відповідним періодом минулого року зросли  на 16,8 відс. Збільшення видатків пов’язано із зростанням вартості послуг з</w:t>
            </w:r>
            <w:r w:rsidRPr="00DD56EF">
              <w:rPr>
                <w:i/>
                <w:iCs/>
                <w:color w:val="000000"/>
                <w:sz w:val="16"/>
                <w:szCs w:val="16"/>
              </w:rPr>
              <w:t xml:space="preserve"> утримання та поточного ремонту мереж зовнішнього освітлення</w:t>
            </w:r>
            <w:r w:rsidRPr="00DD56EF">
              <w:rPr>
                <w:bCs/>
                <w:i/>
                <w:iCs/>
                <w:color w:val="000000"/>
                <w:sz w:val="16"/>
                <w:szCs w:val="16"/>
              </w:rPr>
              <w:t>; збільшенням видатків на оплату праці у зв’язку із зростанням середньооблікової чисельності працівників підприємства, підвищенням розміру мінімальної заробітної плати та прожиткового мінімуму для працездатних осіб.</w:t>
            </w:r>
          </w:p>
          <w:p w:rsidR="00706F1A" w:rsidRDefault="00706F1A" w:rsidP="001A2BA2">
            <w:pPr>
              <w:rPr>
                <w:i/>
                <w:sz w:val="16"/>
                <w:szCs w:val="16"/>
              </w:rPr>
            </w:pPr>
            <w:r w:rsidRPr="00B02137">
              <w:rPr>
                <w:bCs/>
                <w:i/>
                <w:iCs/>
                <w:color w:val="000000"/>
                <w:sz w:val="16"/>
                <w:szCs w:val="16"/>
              </w:rPr>
              <w:t xml:space="preserve">Збільшення видатків по оплаті  </w:t>
            </w:r>
            <w:r w:rsidRPr="00B02137">
              <w:rPr>
                <w:i/>
                <w:iCs/>
                <w:color w:val="000000"/>
                <w:sz w:val="16"/>
                <w:szCs w:val="16"/>
              </w:rPr>
              <w:t>електроенергії на освітлення міста</w:t>
            </w:r>
            <w:r w:rsidRPr="00B02137">
              <w:rPr>
                <w:bCs/>
                <w:i/>
                <w:iCs/>
                <w:color w:val="000000"/>
                <w:sz w:val="16"/>
                <w:szCs w:val="16"/>
              </w:rPr>
              <w:t xml:space="preserve"> пов’язано із підвищенням тарифів на електроенергію та збільшенням обсягів </w:t>
            </w:r>
            <w:r w:rsidRPr="00B02137">
              <w:rPr>
                <w:i/>
                <w:sz w:val="16"/>
                <w:szCs w:val="16"/>
              </w:rPr>
              <w:t>спожитої електроенергії у з</w:t>
            </w:r>
            <w:r w:rsidRPr="00B02137">
              <w:rPr>
                <w:i/>
                <w:iCs/>
                <w:color w:val="000000"/>
                <w:sz w:val="16"/>
                <w:szCs w:val="16"/>
              </w:rPr>
              <w:t>'</w:t>
            </w:r>
            <w:r w:rsidRPr="00B02137">
              <w:rPr>
                <w:i/>
                <w:sz w:val="16"/>
                <w:szCs w:val="16"/>
              </w:rPr>
              <w:t>вязку з роботою зовнішього освітлення у повному режимі без застосування обмежень, які діяли у відповідному періоді 2023 року.</w:t>
            </w:r>
          </w:p>
          <w:p w:rsidR="00706F1A" w:rsidRPr="00DD56EF" w:rsidRDefault="00706F1A" w:rsidP="001A2BA2">
            <w:pPr>
              <w:pStyle w:val="ac"/>
              <w:widowControl w:val="0"/>
              <w:jc w:val="left"/>
              <w:rPr>
                <w:b w:val="0"/>
                <w:bCs w:val="0"/>
                <w:iCs w:val="0"/>
                <w:color w:val="000000"/>
                <w:sz w:val="16"/>
                <w:szCs w:val="16"/>
              </w:rPr>
            </w:pPr>
            <w:r w:rsidRPr="00CF380D">
              <w:rPr>
                <w:b w:val="0"/>
                <w:sz w:val="16"/>
                <w:szCs w:val="16"/>
              </w:rPr>
              <w:t xml:space="preserve">Зменшення </w:t>
            </w:r>
            <w:r w:rsidRPr="00CF380D">
              <w:rPr>
                <w:b w:val="0"/>
                <w:bCs w:val="0"/>
                <w:iCs w:val="0"/>
                <w:color w:val="000000"/>
                <w:sz w:val="16"/>
                <w:szCs w:val="16"/>
              </w:rPr>
              <w:t xml:space="preserve">видатків на оплату </w:t>
            </w:r>
            <w:r w:rsidRPr="00CF380D">
              <w:rPr>
                <w:b w:val="0"/>
                <w:iCs w:val="0"/>
                <w:color w:val="000000"/>
                <w:sz w:val="16"/>
                <w:szCs w:val="16"/>
              </w:rPr>
              <w:t xml:space="preserve">електроенергії світлофорних об'єктів </w:t>
            </w:r>
            <w:r w:rsidRPr="00CF380D">
              <w:rPr>
                <w:b w:val="0"/>
                <w:bCs w:val="0"/>
                <w:iCs w:val="0"/>
                <w:color w:val="000000"/>
                <w:sz w:val="16"/>
                <w:szCs w:val="16"/>
              </w:rPr>
              <w:t xml:space="preserve">пов’язано із </w:t>
            </w:r>
            <w:r w:rsidRPr="00CF380D">
              <w:rPr>
                <w:b w:val="0"/>
                <w:sz w:val="16"/>
                <w:szCs w:val="16"/>
              </w:rPr>
              <w:t>відшкодованням  витрат на оплату електроененгії</w:t>
            </w:r>
            <w:r w:rsidRPr="00CF380D">
              <w:rPr>
                <w:b w:val="0"/>
                <w:bCs w:val="0"/>
                <w:iCs w:val="0"/>
                <w:color w:val="000000"/>
                <w:sz w:val="16"/>
                <w:szCs w:val="16"/>
              </w:rPr>
              <w:t xml:space="preserve">  </w:t>
            </w:r>
            <w:r w:rsidRPr="00CF380D">
              <w:rPr>
                <w:b w:val="0"/>
                <w:sz w:val="16"/>
                <w:szCs w:val="16"/>
              </w:rPr>
              <w:t>за  2 місяці  споживання, тоді як у відповідному періоді 2023 року – за  3 місяці споживання</w:t>
            </w:r>
          </w:p>
        </w:tc>
      </w:tr>
      <w:tr w:rsidR="00706F1A" w:rsidRPr="004B70D2" w:rsidTr="001A2BA2">
        <w:trPr>
          <w:trHeight w:val="372"/>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706F1A" w:rsidRPr="004B70D2" w:rsidRDefault="00706F1A" w:rsidP="001A2BA2">
            <w:pPr>
              <w:jc w:val="center"/>
              <w:rPr>
                <w:b/>
                <w:bCs/>
                <w:color w:val="000000"/>
                <w:sz w:val="16"/>
                <w:szCs w:val="16"/>
                <w:lang w:val="ru-RU"/>
              </w:rPr>
            </w:pPr>
            <w:r>
              <w:rPr>
                <w:b/>
                <w:bCs/>
                <w:color w:val="000000"/>
                <w:sz w:val="16"/>
                <w:szCs w:val="16"/>
                <w:lang w:val="ru-RU"/>
              </w:rPr>
              <w:t>7</w:t>
            </w:r>
          </w:p>
        </w:tc>
        <w:tc>
          <w:tcPr>
            <w:tcW w:w="256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rPr>
                <w:b/>
                <w:bCs/>
                <w:color w:val="000000"/>
                <w:sz w:val="16"/>
                <w:szCs w:val="16"/>
                <w:lang w:val="ru-RU"/>
              </w:rPr>
            </w:pPr>
            <w:r w:rsidRPr="004B70D2">
              <w:rPr>
                <w:b/>
                <w:bCs/>
                <w:color w:val="000000"/>
                <w:sz w:val="16"/>
                <w:szCs w:val="16"/>
                <w:lang w:val="ru-RU"/>
              </w:rPr>
              <w:t>Утримання мереж зливової каналізації, в т.ч.:</w:t>
            </w:r>
          </w:p>
        </w:tc>
        <w:tc>
          <w:tcPr>
            <w:tcW w:w="112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1 746,0  </w:t>
            </w:r>
          </w:p>
        </w:tc>
        <w:tc>
          <w:tcPr>
            <w:tcW w:w="1134"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831,0  </w:t>
            </w:r>
          </w:p>
        </w:tc>
        <w:tc>
          <w:tcPr>
            <w:tcW w:w="1012"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15,0  </w:t>
            </w:r>
          </w:p>
        </w:tc>
        <w:tc>
          <w:tcPr>
            <w:tcW w:w="1114"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0,9  </w:t>
            </w:r>
          </w:p>
        </w:tc>
        <w:tc>
          <w:tcPr>
            <w:tcW w:w="1017"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1,8  </w:t>
            </w:r>
          </w:p>
        </w:tc>
        <w:tc>
          <w:tcPr>
            <w:tcW w:w="826"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12,2  </w:t>
            </w:r>
          </w:p>
        </w:tc>
        <w:tc>
          <w:tcPr>
            <w:tcW w:w="992"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23,0  </w:t>
            </w:r>
          </w:p>
        </w:tc>
      </w:tr>
      <w:tr w:rsidR="00706F1A" w:rsidRPr="004B70D2" w:rsidTr="001A2BA2">
        <w:trPr>
          <w:trHeight w:val="372"/>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706F1A" w:rsidRPr="004B70D2" w:rsidRDefault="00706F1A" w:rsidP="001A2BA2">
            <w:pPr>
              <w:jc w:val="center"/>
              <w:rPr>
                <w:color w:val="000000"/>
                <w:sz w:val="16"/>
                <w:szCs w:val="16"/>
                <w:lang w:val="ru-RU"/>
              </w:rPr>
            </w:pPr>
            <w:r w:rsidRPr="004B70D2">
              <w:rPr>
                <w:color w:val="000000"/>
                <w:sz w:val="16"/>
                <w:szCs w:val="16"/>
                <w:lang w:val="ru-RU"/>
              </w:rPr>
              <w:t> </w:t>
            </w:r>
          </w:p>
        </w:tc>
        <w:tc>
          <w:tcPr>
            <w:tcW w:w="256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rPr>
                <w:i/>
                <w:iCs/>
                <w:color w:val="000000"/>
                <w:sz w:val="16"/>
                <w:szCs w:val="16"/>
                <w:lang w:val="ru-RU"/>
              </w:rPr>
            </w:pPr>
            <w:r w:rsidRPr="004B70D2">
              <w:rPr>
                <w:i/>
                <w:iCs/>
                <w:color w:val="000000"/>
                <w:sz w:val="16"/>
                <w:szCs w:val="16"/>
                <w:lang w:val="ru-RU"/>
              </w:rPr>
              <w:t>оплата водовідведення від накопичувальних басейнів</w:t>
            </w:r>
          </w:p>
        </w:tc>
        <w:tc>
          <w:tcPr>
            <w:tcW w:w="112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1 625,0  </w:t>
            </w:r>
          </w:p>
        </w:tc>
        <w:tc>
          <w:tcPr>
            <w:tcW w:w="1134"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i/>
                <w:iCs/>
                <w:sz w:val="16"/>
                <w:szCs w:val="16"/>
                <w:lang w:val="ru-RU"/>
              </w:rPr>
            </w:pPr>
            <w:r w:rsidRPr="004B70D2">
              <w:rPr>
                <w:i/>
                <w:iCs/>
                <w:sz w:val="16"/>
                <w:szCs w:val="16"/>
                <w:lang w:val="ru-RU"/>
              </w:rPr>
              <w:t xml:space="preserve">800,0  </w:t>
            </w:r>
          </w:p>
        </w:tc>
        <w:tc>
          <w:tcPr>
            <w:tcW w:w="1012" w:type="dxa"/>
            <w:tcBorders>
              <w:top w:val="nil"/>
              <w:left w:val="nil"/>
              <w:bottom w:val="single" w:sz="4" w:space="0" w:color="auto"/>
              <w:right w:val="single" w:sz="4" w:space="0" w:color="auto"/>
            </w:tcBorders>
            <w:shd w:val="clear" w:color="000000" w:fill="FFFFFF"/>
            <w:noWrap/>
            <w:vAlign w:val="center"/>
          </w:tcPr>
          <w:p w:rsidR="00706F1A" w:rsidRPr="004B70D2" w:rsidRDefault="00706F1A" w:rsidP="001A2BA2">
            <w:pPr>
              <w:jc w:val="center"/>
              <w:rPr>
                <w:i/>
                <w:iCs/>
                <w:sz w:val="16"/>
                <w:szCs w:val="16"/>
                <w:lang w:val="ru-RU"/>
              </w:rPr>
            </w:pPr>
          </w:p>
        </w:tc>
        <w:tc>
          <w:tcPr>
            <w:tcW w:w="1114" w:type="dxa"/>
            <w:tcBorders>
              <w:top w:val="nil"/>
              <w:left w:val="nil"/>
              <w:bottom w:val="single" w:sz="4" w:space="0" w:color="auto"/>
              <w:right w:val="single" w:sz="4" w:space="0" w:color="auto"/>
            </w:tcBorders>
            <w:shd w:val="clear" w:color="auto" w:fill="auto"/>
            <w:vAlign w:val="center"/>
          </w:tcPr>
          <w:p w:rsidR="00706F1A" w:rsidRPr="004B70D2" w:rsidRDefault="00706F1A" w:rsidP="001A2BA2">
            <w:pPr>
              <w:jc w:val="center"/>
              <w:rPr>
                <w:i/>
                <w:iCs/>
                <w:color w:val="000000"/>
                <w:sz w:val="16"/>
                <w:szCs w:val="16"/>
                <w:lang w:val="ru-RU"/>
              </w:rPr>
            </w:pPr>
          </w:p>
        </w:tc>
        <w:tc>
          <w:tcPr>
            <w:tcW w:w="1017" w:type="dxa"/>
            <w:tcBorders>
              <w:top w:val="nil"/>
              <w:left w:val="nil"/>
              <w:bottom w:val="single" w:sz="4" w:space="0" w:color="auto"/>
              <w:right w:val="single" w:sz="4" w:space="0" w:color="auto"/>
            </w:tcBorders>
            <w:shd w:val="clear" w:color="auto" w:fill="auto"/>
            <w:vAlign w:val="center"/>
          </w:tcPr>
          <w:p w:rsidR="00706F1A" w:rsidRPr="004B70D2" w:rsidRDefault="00706F1A" w:rsidP="001A2BA2">
            <w:pPr>
              <w:jc w:val="center"/>
              <w:rPr>
                <w:i/>
                <w:iCs/>
                <w:color w:val="000000"/>
                <w:sz w:val="16"/>
                <w:szCs w:val="16"/>
                <w:lang w:val="ru-RU"/>
              </w:rPr>
            </w:pPr>
          </w:p>
        </w:tc>
        <w:tc>
          <w:tcPr>
            <w:tcW w:w="826" w:type="dxa"/>
            <w:tcBorders>
              <w:top w:val="nil"/>
              <w:left w:val="nil"/>
              <w:bottom w:val="single" w:sz="4" w:space="0" w:color="auto"/>
              <w:right w:val="single" w:sz="4" w:space="0" w:color="auto"/>
            </w:tcBorders>
            <w:shd w:val="clear" w:color="000000" w:fill="FFFFFF"/>
            <w:noWrap/>
            <w:vAlign w:val="center"/>
          </w:tcPr>
          <w:p w:rsidR="00706F1A" w:rsidRPr="004B70D2" w:rsidRDefault="00706F1A" w:rsidP="001A2BA2">
            <w:pPr>
              <w:jc w:val="center"/>
              <w:rPr>
                <w:sz w:val="16"/>
                <w:szCs w:val="16"/>
                <w:lang w:val="ru-RU"/>
              </w:rPr>
            </w:pPr>
          </w:p>
        </w:tc>
        <w:tc>
          <w:tcPr>
            <w:tcW w:w="992" w:type="dxa"/>
            <w:tcBorders>
              <w:top w:val="nil"/>
              <w:left w:val="nil"/>
              <w:bottom w:val="single" w:sz="4" w:space="0" w:color="auto"/>
              <w:right w:val="single" w:sz="4" w:space="0" w:color="auto"/>
            </w:tcBorders>
            <w:shd w:val="clear" w:color="000000" w:fill="FFFFFF"/>
            <w:vAlign w:val="center"/>
          </w:tcPr>
          <w:p w:rsidR="00706F1A" w:rsidRPr="004B70D2" w:rsidRDefault="00706F1A" w:rsidP="001A2BA2">
            <w:pPr>
              <w:jc w:val="center"/>
              <w:rPr>
                <w:i/>
                <w:iCs/>
                <w:color w:val="000000"/>
                <w:sz w:val="16"/>
                <w:szCs w:val="16"/>
                <w:lang w:val="ru-RU"/>
              </w:rPr>
            </w:pPr>
          </w:p>
        </w:tc>
      </w:tr>
      <w:tr w:rsidR="00706F1A" w:rsidRPr="004B70D2" w:rsidTr="001A2BA2">
        <w:trPr>
          <w:trHeight w:val="372"/>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706F1A" w:rsidRPr="004B70D2" w:rsidRDefault="00706F1A" w:rsidP="001A2BA2">
            <w:pPr>
              <w:jc w:val="center"/>
              <w:rPr>
                <w:color w:val="000000"/>
                <w:sz w:val="16"/>
                <w:szCs w:val="16"/>
                <w:lang w:val="ru-RU"/>
              </w:rPr>
            </w:pPr>
            <w:r w:rsidRPr="004B70D2">
              <w:rPr>
                <w:color w:val="000000"/>
                <w:sz w:val="16"/>
                <w:szCs w:val="16"/>
                <w:lang w:val="ru-RU"/>
              </w:rPr>
              <w:t> </w:t>
            </w:r>
          </w:p>
        </w:tc>
        <w:tc>
          <w:tcPr>
            <w:tcW w:w="256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rPr>
                <w:i/>
                <w:iCs/>
                <w:color w:val="000000"/>
                <w:sz w:val="16"/>
                <w:szCs w:val="16"/>
                <w:lang w:val="ru-RU"/>
              </w:rPr>
            </w:pPr>
            <w:r w:rsidRPr="004B70D2">
              <w:rPr>
                <w:i/>
                <w:iCs/>
                <w:color w:val="000000"/>
                <w:sz w:val="16"/>
                <w:szCs w:val="16"/>
                <w:lang w:val="ru-RU"/>
              </w:rPr>
              <w:t>оплата електроенергії насосних станцій</w:t>
            </w:r>
          </w:p>
        </w:tc>
        <w:tc>
          <w:tcPr>
            <w:tcW w:w="112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121,0  </w:t>
            </w:r>
          </w:p>
        </w:tc>
        <w:tc>
          <w:tcPr>
            <w:tcW w:w="1134"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i/>
                <w:iCs/>
                <w:sz w:val="16"/>
                <w:szCs w:val="16"/>
                <w:lang w:val="ru-RU"/>
              </w:rPr>
            </w:pPr>
            <w:r w:rsidRPr="004B70D2">
              <w:rPr>
                <w:i/>
                <w:iCs/>
                <w:sz w:val="16"/>
                <w:szCs w:val="16"/>
                <w:lang w:val="ru-RU"/>
              </w:rPr>
              <w:t xml:space="preserve">31,0  </w:t>
            </w:r>
          </w:p>
        </w:tc>
        <w:tc>
          <w:tcPr>
            <w:tcW w:w="1012"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i/>
                <w:iCs/>
                <w:sz w:val="16"/>
                <w:szCs w:val="16"/>
                <w:lang w:val="ru-RU"/>
              </w:rPr>
            </w:pPr>
            <w:r w:rsidRPr="004B70D2">
              <w:rPr>
                <w:i/>
                <w:iCs/>
                <w:sz w:val="16"/>
                <w:szCs w:val="16"/>
                <w:lang w:val="ru-RU"/>
              </w:rPr>
              <w:t>15,0</w:t>
            </w:r>
          </w:p>
        </w:tc>
        <w:tc>
          <w:tcPr>
            <w:tcW w:w="1114"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12,4  </w:t>
            </w:r>
          </w:p>
        </w:tc>
        <w:tc>
          <w:tcPr>
            <w:tcW w:w="1017"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48,4  </w:t>
            </w:r>
          </w:p>
        </w:tc>
        <w:tc>
          <w:tcPr>
            <w:tcW w:w="826"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sz w:val="16"/>
                <w:szCs w:val="16"/>
                <w:lang w:val="ru-RU"/>
              </w:rPr>
            </w:pPr>
            <w:r w:rsidRPr="004B70D2">
              <w:rPr>
                <w:sz w:val="16"/>
                <w:szCs w:val="16"/>
                <w:lang w:val="ru-RU"/>
              </w:rPr>
              <w:t xml:space="preserve">12,2  </w:t>
            </w:r>
          </w:p>
        </w:tc>
        <w:tc>
          <w:tcPr>
            <w:tcW w:w="992"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23,0  </w:t>
            </w:r>
          </w:p>
        </w:tc>
      </w:tr>
      <w:tr w:rsidR="00706F1A" w:rsidRPr="004B70D2" w:rsidTr="001A2BA2">
        <w:trPr>
          <w:trHeight w:val="372"/>
        </w:trPr>
        <w:tc>
          <w:tcPr>
            <w:tcW w:w="10207" w:type="dxa"/>
            <w:gridSpan w:val="9"/>
            <w:tcBorders>
              <w:top w:val="single" w:sz="4" w:space="0" w:color="auto"/>
              <w:left w:val="single" w:sz="4" w:space="0" w:color="auto"/>
              <w:bottom w:val="single" w:sz="4" w:space="0" w:color="auto"/>
              <w:right w:val="single" w:sz="4" w:space="0" w:color="000000"/>
            </w:tcBorders>
            <w:shd w:val="clear" w:color="000000" w:fill="FFFFFF"/>
            <w:vAlign w:val="center"/>
          </w:tcPr>
          <w:p w:rsidR="00706F1A" w:rsidRPr="006262AA" w:rsidRDefault="00706F1A" w:rsidP="001A2BA2">
            <w:pPr>
              <w:ind w:right="33"/>
              <w:rPr>
                <w:b/>
                <w:bCs/>
                <w:color w:val="000000"/>
                <w:sz w:val="16"/>
                <w:szCs w:val="16"/>
                <w:highlight w:val="yellow"/>
              </w:rPr>
            </w:pPr>
            <w:r w:rsidRPr="001D1942">
              <w:rPr>
                <w:i/>
                <w:sz w:val="16"/>
                <w:szCs w:val="16"/>
              </w:rPr>
              <w:t>Збільшення видатків  у порівнянні з аналогічним періодом минулого року  пов’язано</w:t>
            </w:r>
            <w:r w:rsidRPr="001D1942">
              <w:rPr>
                <w:i/>
                <w:iCs/>
                <w:color w:val="000000"/>
                <w:sz w:val="16"/>
                <w:szCs w:val="16"/>
              </w:rPr>
              <w:t xml:space="preserve"> із підвищенням</w:t>
            </w:r>
            <w:r w:rsidRPr="001D1942">
              <w:rPr>
                <w:bCs/>
                <w:i/>
                <w:iCs/>
                <w:color w:val="000000"/>
                <w:sz w:val="16"/>
                <w:szCs w:val="16"/>
              </w:rPr>
              <w:t xml:space="preserve"> тарифу на електроенергію</w:t>
            </w:r>
            <w:r w:rsidRPr="001D1942">
              <w:rPr>
                <w:i/>
                <w:iCs/>
                <w:color w:val="000000"/>
                <w:sz w:val="16"/>
                <w:szCs w:val="16"/>
              </w:rPr>
              <w:t xml:space="preserve"> та  з</w:t>
            </w:r>
            <w:r w:rsidRPr="001D1942">
              <w:rPr>
                <w:bCs/>
                <w:i/>
                <w:iCs/>
                <w:color w:val="000000"/>
                <w:sz w:val="16"/>
                <w:szCs w:val="16"/>
              </w:rPr>
              <w:t>більшенням обсягу споживання електроенергії насосних станцій обумовленого значними опадами</w:t>
            </w:r>
          </w:p>
        </w:tc>
      </w:tr>
      <w:tr w:rsidR="00706F1A" w:rsidRPr="004B70D2" w:rsidTr="001A2BA2">
        <w:trPr>
          <w:trHeight w:val="372"/>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706F1A" w:rsidRPr="004B70D2" w:rsidRDefault="00706F1A" w:rsidP="001A2BA2">
            <w:pPr>
              <w:jc w:val="center"/>
              <w:rPr>
                <w:b/>
                <w:bCs/>
                <w:color w:val="000000"/>
                <w:sz w:val="16"/>
                <w:szCs w:val="16"/>
                <w:lang w:val="ru-RU"/>
              </w:rPr>
            </w:pPr>
            <w:r>
              <w:rPr>
                <w:b/>
                <w:bCs/>
                <w:color w:val="000000"/>
                <w:sz w:val="16"/>
                <w:szCs w:val="16"/>
                <w:lang w:val="ru-RU"/>
              </w:rPr>
              <w:t>8</w:t>
            </w:r>
          </w:p>
        </w:tc>
        <w:tc>
          <w:tcPr>
            <w:tcW w:w="256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rPr>
                <w:b/>
                <w:bCs/>
                <w:color w:val="000000"/>
                <w:sz w:val="16"/>
                <w:szCs w:val="16"/>
                <w:lang w:val="ru-RU"/>
              </w:rPr>
            </w:pPr>
            <w:r w:rsidRPr="004B70D2">
              <w:rPr>
                <w:b/>
                <w:bCs/>
                <w:color w:val="000000"/>
                <w:sz w:val="16"/>
                <w:szCs w:val="16"/>
                <w:lang w:val="ru-RU"/>
              </w:rPr>
              <w:t>Утримання та розвиток парків та скверів міста, в т.ч.:</w:t>
            </w:r>
          </w:p>
        </w:tc>
        <w:tc>
          <w:tcPr>
            <w:tcW w:w="112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40 929,7  </w:t>
            </w:r>
          </w:p>
        </w:tc>
        <w:tc>
          <w:tcPr>
            <w:tcW w:w="1134"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12 396,4  </w:t>
            </w:r>
          </w:p>
        </w:tc>
        <w:tc>
          <w:tcPr>
            <w:tcW w:w="1012"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10 722,6  </w:t>
            </w:r>
          </w:p>
        </w:tc>
        <w:tc>
          <w:tcPr>
            <w:tcW w:w="1114"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26,2  </w:t>
            </w:r>
          </w:p>
        </w:tc>
        <w:tc>
          <w:tcPr>
            <w:tcW w:w="1017"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86,5  </w:t>
            </w:r>
          </w:p>
        </w:tc>
        <w:tc>
          <w:tcPr>
            <w:tcW w:w="826"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10 501,3  </w:t>
            </w:r>
          </w:p>
        </w:tc>
        <w:tc>
          <w:tcPr>
            <w:tcW w:w="992"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b/>
                <w:bCs/>
                <w:color w:val="000000"/>
                <w:sz w:val="16"/>
                <w:szCs w:val="16"/>
                <w:lang w:val="ru-RU"/>
              </w:rPr>
            </w:pPr>
            <w:r w:rsidRPr="004B70D2">
              <w:rPr>
                <w:b/>
                <w:bCs/>
                <w:color w:val="000000"/>
                <w:sz w:val="16"/>
                <w:szCs w:val="16"/>
                <w:lang w:val="ru-RU"/>
              </w:rPr>
              <w:t xml:space="preserve">2,1  </w:t>
            </w:r>
          </w:p>
        </w:tc>
      </w:tr>
      <w:tr w:rsidR="00706F1A" w:rsidRPr="004B70D2" w:rsidTr="001A2BA2">
        <w:trPr>
          <w:trHeight w:val="709"/>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706F1A" w:rsidRPr="004B70D2" w:rsidRDefault="00706F1A" w:rsidP="001A2BA2">
            <w:pPr>
              <w:jc w:val="center"/>
              <w:rPr>
                <w:color w:val="000000"/>
                <w:sz w:val="16"/>
                <w:szCs w:val="16"/>
                <w:lang w:val="ru-RU"/>
              </w:rPr>
            </w:pPr>
            <w:r w:rsidRPr="004B70D2">
              <w:rPr>
                <w:color w:val="000000"/>
                <w:sz w:val="16"/>
                <w:szCs w:val="16"/>
                <w:lang w:val="ru-RU"/>
              </w:rPr>
              <w:t> </w:t>
            </w:r>
          </w:p>
        </w:tc>
        <w:tc>
          <w:tcPr>
            <w:tcW w:w="256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rPr>
                <w:i/>
                <w:iCs/>
                <w:color w:val="000000"/>
                <w:sz w:val="16"/>
                <w:szCs w:val="16"/>
                <w:lang w:val="ru-RU"/>
              </w:rPr>
            </w:pPr>
            <w:r w:rsidRPr="004B70D2">
              <w:rPr>
                <w:i/>
                <w:iCs/>
                <w:color w:val="000000"/>
                <w:sz w:val="16"/>
                <w:szCs w:val="16"/>
                <w:lang w:val="ru-RU"/>
              </w:rPr>
              <w:t xml:space="preserve">на утримання зелених насаджень та зелених зон, прибирання доріжок та алей (фінансова підтримка КП "Дирекція парків"), з них: </w:t>
            </w:r>
          </w:p>
        </w:tc>
        <w:tc>
          <w:tcPr>
            <w:tcW w:w="112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39 291,4  </w:t>
            </w:r>
          </w:p>
        </w:tc>
        <w:tc>
          <w:tcPr>
            <w:tcW w:w="1134"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i/>
                <w:iCs/>
                <w:sz w:val="16"/>
                <w:szCs w:val="16"/>
                <w:lang w:val="ru-RU"/>
              </w:rPr>
            </w:pPr>
            <w:r w:rsidRPr="004B70D2">
              <w:rPr>
                <w:i/>
                <w:iCs/>
                <w:sz w:val="16"/>
                <w:szCs w:val="16"/>
                <w:lang w:val="ru-RU"/>
              </w:rPr>
              <w:t xml:space="preserve">11 969,8  </w:t>
            </w:r>
          </w:p>
        </w:tc>
        <w:tc>
          <w:tcPr>
            <w:tcW w:w="1012"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i/>
                <w:iCs/>
                <w:sz w:val="16"/>
                <w:szCs w:val="16"/>
                <w:lang w:val="ru-RU"/>
              </w:rPr>
            </w:pPr>
            <w:r w:rsidRPr="004B70D2">
              <w:rPr>
                <w:i/>
                <w:iCs/>
                <w:sz w:val="16"/>
                <w:szCs w:val="16"/>
                <w:lang w:val="ru-RU"/>
              </w:rPr>
              <w:t xml:space="preserve">10 444,4  </w:t>
            </w:r>
          </w:p>
        </w:tc>
        <w:tc>
          <w:tcPr>
            <w:tcW w:w="1114"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26,6  </w:t>
            </w:r>
          </w:p>
        </w:tc>
        <w:tc>
          <w:tcPr>
            <w:tcW w:w="1017"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87,3  </w:t>
            </w:r>
          </w:p>
        </w:tc>
        <w:tc>
          <w:tcPr>
            <w:tcW w:w="826"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i/>
                <w:iCs/>
                <w:sz w:val="16"/>
                <w:szCs w:val="16"/>
                <w:lang w:val="ru-RU"/>
              </w:rPr>
            </w:pPr>
            <w:r w:rsidRPr="004B70D2">
              <w:rPr>
                <w:i/>
                <w:iCs/>
                <w:sz w:val="16"/>
                <w:szCs w:val="16"/>
                <w:lang w:val="ru-RU"/>
              </w:rPr>
              <w:t xml:space="preserve">10 148,8  </w:t>
            </w:r>
          </w:p>
        </w:tc>
        <w:tc>
          <w:tcPr>
            <w:tcW w:w="992"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2,9  </w:t>
            </w:r>
          </w:p>
        </w:tc>
      </w:tr>
      <w:tr w:rsidR="00706F1A" w:rsidRPr="004B70D2" w:rsidTr="001A2BA2">
        <w:trPr>
          <w:trHeight w:val="553"/>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706F1A" w:rsidRPr="004B70D2" w:rsidRDefault="00706F1A" w:rsidP="001A2BA2">
            <w:pPr>
              <w:jc w:val="center"/>
              <w:rPr>
                <w:color w:val="000000"/>
                <w:sz w:val="16"/>
                <w:szCs w:val="16"/>
                <w:lang w:val="ru-RU"/>
              </w:rPr>
            </w:pPr>
            <w:r w:rsidRPr="004B70D2">
              <w:rPr>
                <w:color w:val="000000"/>
                <w:sz w:val="16"/>
                <w:szCs w:val="16"/>
                <w:lang w:val="ru-RU"/>
              </w:rPr>
              <w:t> </w:t>
            </w:r>
          </w:p>
        </w:tc>
        <w:tc>
          <w:tcPr>
            <w:tcW w:w="256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rPr>
                <w:i/>
                <w:iCs/>
                <w:color w:val="000000"/>
                <w:sz w:val="16"/>
                <w:szCs w:val="16"/>
                <w:lang w:val="ru-RU"/>
              </w:rPr>
            </w:pPr>
            <w:r w:rsidRPr="004B70D2">
              <w:rPr>
                <w:i/>
                <w:iCs/>
                <w:color w:val="000000"/>
                <w:sz w:val="16"/>
                <w:szCs w:val="16"/>
                <w:lang w:val="ru-RU"/>
              </w:rPr>
              <w:t>на утримання та оновлення майна парків та скверів (фінансова підтримка КП "Дирекція парків")</w:t>
            </w:r>
          </w:p>
        </w:tc>
        <w:tc>
          <w:tcPr>
            <w:tcW w:w="1123"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1 638,3  </w:t>
            </w:r>
          </w:p>
        </w:tc>
        <w:tc>
          <w:tcPr>
            <w:tcW w:w="1134"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i/>
                <w:iCs/>
                <w:sz w:val="16"/>
                <w:szCs w:val="16"/>
                <w:lang w:val="ru-RU"/>
              </w:rPr>
            </w:pPr>
            <w:r w:rsidRPr="004B70D2">
              <w:rPr>
                <w:i/>
                <w:iCs/>
                <w:sz w:val="16"/>
                <w:szCs w:val="16"/>
                <w:lang w:val="ru-RU"/>
              </w:rPr>
              <w:t xml:space="preserve">426,6  </w:t>
            </w:r>
          </w:p>
        </w:tc>
        <w:tc>
          <w:tcPr>
            <w:tcW w:w="1012"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i/>
                <w:iCs/>
                <w:sz w:val="16"/>
                <w:szCs w:val="16"/>
                <w:lang w:val="ru-RU"/>
              </w:rPr>
            </w:pPr>
            <w:r w:rsidRPr="004B70D2">
              <w:rPr>
                <w:i/>
                <w:iCs/>
                <w:sz w:val="16"/>
                <w:szCs w:val="16"/>
                <w:lang w:val="ru-RU"/>
              </w:rPr>
              <w:t xml:space="preserve">278,2  </w:t>
            </w:r>
          </w:p>
        </w:tc>
        <w:tc>
          <w:tcPr>
            <w:tcW w:w="1114"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17,0  </w:t>
            </w:r>
          </w:p>
        </w:tc>
        <w:tc>
          <w:tcPr>
            <w:tcW w:w="1017" w:type="dxa"/>
            <w:tcBorders>
              <w:top w:val="nil"/>
              <w:left w:val="nil"/>
              <w:bottom w:val="single" w:sz="4" w:space="0" w:color="auto"/>
              <w:right w:val="single" w:sz="4" w:space="0" w:color="auto"/>
            </w:tcBorders>
            <w:shd w:val="clear" w:color="auto" w:fill="auto"/>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65,2  </w:t>
            </w:r>
          </w:p>
        </w:tc>
        <w:tc>
          <w:tcPr>
            <w:tcW w:w="826" w:type="dxa"/>
            <w:tcBorders>
              <w:top w:val="nil"/>
              <w:left w:val="nil"/>
              <w:bottom w:val="single" w:sz="4" w:space="0" w:color="auto"/>
              <w:right w:val="single" w:sz="4" w:space="0" w:color="auto"/>
            </w:tcBorders>
            <w:shd w:val="clear" w:color="000000" w:fill="FFFFFF"/>
            <w:noWrap/>
            <w:vAlign w:val="center"/>
            <w:hideMark/>
          </w:tcPr>
          <w:p w:rsidR="00706F1A" w:rsidRPr="004B70D2" w:rsidRDefault="00706F1A" w:rsidP="001A2BA2">
            <w:pPr>
              <w:jc w:val="center"/>
              <w:rPr>
                <w:i/>
                <w:iCs/>
                <w:sz w:val="16"/>
                <w:szCs w:val="16"/>
                <w:lang w:val="ru-RU"/>
              </w:rPr>
            </w:pPr>
            <w:r w:rsidRPr="004B70D2">
              <w:rPr>
                <w:i/>
                <w:iCs/>
                <w:sz w:val="16"/>
                <w:szCs w:val="16"/>
                <w:lang w:val="ru-RU"/>
              </w:rPr>
              <w:t xml:space="preserve">352,5  </w:t>
            </w:r>
          </w:p>
        </w:tc>
        <w:tc>
          <w:tcPr>
            <w:tcW w:w="992" w:type="dxa"/>
            <w:tcBorders>
              <w:top w:val="nil"/>
              <w:left w:val="nil"/>
              <w:bottom w:val="single" w:sz="4" w:space="0" w:color="auto"/>
              <w:right w:val="single" w:sz="4" w:space="0" w:color="auto"/>
            </w:tcBorders>
            <w:shd w:val="clear" w:color="000000" w:fill="FFFFFF"/>
            <w:vAlign w:val="center"/>
            <w:hideMark/>
          </w:tcPr>
          <w:p w:rsidR="00706F1A" w:rsidRPr="004B70D2" w:rsidRDefault="00706F1A" w:rsidP="001A2BA2">
            <w:pPr>
              <w:jc w:val="center"/>
              <w:rPr>
                <w:i/>
                <w:iCs/>
                <w:color w:val="000000"/>
                <w:sz w:val="16"/>
                <w:szCs w:val="16"/>
                <w:lang w:val="ru-RU"/>
              </w:rPr>
            </w:pPr>
            <w:r w:rsidRPr="004B70D2">
              <w:rPr>
                <w:i/>
                <w:iCs/>
                <w:color w:val="000000"/>
                <w:sz w:val="16"/>
                <w:szCs w:val="16"/>
                <w:lang w:val="ru-RU"/>
              </w:rPr>
              <w:t xml:space="preserve">-21,1  </w:t>
            </w:r>
          </w:p>
        </w:tc>
      </w:tr>
      <w:tr w:rsidR="00706F1A" w:rsidRPr="004B70D2" w:rsidTr="001A2BA2">
        <w:trPr>
          <w:trHeight w:val="372"/>
        </w:trPr>
        <w:tc>
          <w:tcPr>
            <w:tcW w:w="10207" w:type="dxa"/>
            <w:gridSpan w:val="9"/>
            <w:tcBorders>
              <w:top w:val="single" w:sz="4" w:space="0" w:color="auto"/>
              <w:left w:val="single" w:sz="4" w:space="0" w:color="auto"/>
              <w:bottom w:val="single" w:sz="4" w:space="0" w:color="auto"/>
              <w:right w:val="single" w:sz="4" w:space="0" w:color="000000"/>
            </w:tcBorders>
            <w:shd w:val="clear" w:color="000000" w:fill="FFFFFF"/>
            <w:vAlign w:val="center"/>
          </w:tcPr>
          <w:p w:rsidR="00706F1A" w:rsidRPr="006B769A" w:rsidRDefault="00706F1A" w:rsidP="001A2BA2">
            <w:pPr>
              <w:rPr>
                <w:bCs/>
                <w:i/>
                <w:iCs/>
                <w:color w:val="000000"/>
                <w:sz w:val="16"/>
                <w:szCs w:val="16"/>
              </w:rPr>
            </w:pPr>
            <w:r w:rsidRPr="006B769A">
              <w:rPr>
                <w:bCs/>
                <w:i/>
                <w:iCs/>
                <w:color w:val="000000"/>
                <w:sz w:val="16"/>
                <w:szCs w:val="16"/>
              </w:rPr>
              <w:t>Вцілому видатки на реалізаію заходів програми шляхом надання фінансової підтримки КП "Дирекція парків" у порівнянні з відповідним періодом минулого року зросли на 2,1 відс., що пояснюється підвищення розміру мінімальної заробітної плати та прожиткового мінімуму для працездатних осіб</w:t>
            </w:r>
            <w:r>
              <w:rPr>
                <w:bCs/>
                <w:i/>
                <w:iCs/>
                <w:color w:val="000000"/>
                <w:sz w:val="16"/>
                <w:szCs w:val="16"/>
              </w:rPr>
              <w:t>.</w:t>
            </w:r>
          </w:p>
        </w:tc>
      </w:tr>
      <w:tr w:rsidR="00706F1A" w:rsidRPr="004B70D2" w:rsidTr="001A2BA2">
        <w:trPr>
          <w:trHeight w:val="384"/>
        </w:trPr>
        <w:tc>
          <w:tcPr>
            <w:tcW w:w="2989" w:type="dxa"/>
            <w:gridSpan w:val="2"/>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706F1A" w:rsidRPr="004B70D2" w:rsidRDefault="00706F1A" w:rsidP="001A2BA2">
            <w:pPr>
              <w:jc w:val="center"/>
              <w:rPr>
                <w:b/>
                <w:bCs/>
                <w:sz w:val="16"/>
                <w:szCs w:val="16"/>
                <w:lang w:val="ru-RU"/>
              </w:rPr>
            </w:pPr>
            <w:r w:rsidRPr="004B70D2">
              <w:rPr>
                <w:b/>
                <w:bCs/>
                <w:sz w:val="16"/>
                <w:szCs w:val="16"/>
                <w:lang w:val="ru-RU"/>
              </w:rPr>
              <w:t>ВСЬОГО ВИДАТКІВ</w:t>
            </w:r>
          </w:p>
        </w:tc>
        <w:tc>
          <w:tcPr>
            <w:tcW w:w="1123" w:type="dxa"/>
            <w:tcBorders>
              <w:top w:val="nil"/>
              <w:left w:val="nil"/>
              <w:bottom w:val="single" w:sz="4" w:space="0" w:color="auto"/>
              <w:right w:val="single" w:sz="4" w:space="0" w:color="auto"/>
            </w:tcBorders>
            <w:shd w:val="clear" w:color="000000" w:fill="F2F2F2"/>
            <w:noWrap/>
            <w:vAlign w:val="center"/>
            <w:hideMark/>
          </w:tcPr>
          <w:p w:rsidR="00706F1A" w:rsidRPr="004B70D2" w:rsidRDefault="00706F1A" w:rsidP="001A2BA2">
            <w:pPr>
              <w:jc w:val="center"/>
              <w:rPr>
                <w:b/>
                <w:bCs/>
                <w:sz w:val="16"/>
                <w:szCs w:val="16"/>
                <w:lang w:val="ru-RU"/>
              </w:rPr>
            </w:pPr>
            <w:r w:rsidRPr="004B70D2">
              <w:rPr>
                <w:b/>
                <w:bCs/>
                <w:sz w:val="16"/>
                <w:szCs w:val="16"/>
                <w:lang w:val="ru-RU"/>
              </w:rPr>
              <w:t>127 868,6</w:t>
            </w:r>
          </w:p>
        </w:tc>
        <w:tc>
          <w:tcPr>
            <w:tcW w:w="1134" w:type="dxa"/>
            <w:tcBorders>
              <w:top w:val="nil"/>
              <w:left w:val="nil"/>
              <w:bottom w:val="single" w:sz="4" w:space="0" w:color="auto"/>
              <w:right w:val="single" w:sz="4" w:space="0" w:color="auto"/>
            </w:tcBorders>
            <w:shd w:val="clear" w:color="000000" w:fill="F2F2F2"/>
            <w:noWrap/>
            <w:vAlign w:val="center"/>
            <w:hideMark/>
          </w:tcPr>
          <w:p w:rsidR="00706F1A" w:rsidRPr="004B70D2" w:rsidRDefault="00706F1A" w:rsidP="001A2BA2">
            <w:pPr>
              <w:jc w:val="center"/>
              <w:rPr>
                <w:b/>
                <w:bCs/>
                <w:sz w:val="16"/>
                <w:szCs w:val="16"/>
                <w:lang w:val="ru-RU"/>
              </w:rPr>
            </w:pPr>
            <w:r w:rsidRPr="004B70D2">
              <w:rPr>
                <w:b/>
                <w:bCs/>
                <w:sz w:val="16"/>
                <w:szCs w:val="16"/>
                <w:lang w:val="ru-RU"/>
              </w:rPr>
              <w:t>35 922,2</w:t>
            </w:r>
          </w:p>
        </w:tc>
        <w:tc>
          <w:tcPr>
            <w:tcW w:w="1012" w:type="dxa"/>
            <w:tcBorders>
              <w:top w:val="nil"/>
              <w:left w:val="nil"/>
              <w:bottom w:val="single" w:sz="4" w:space="0" w:color="auto"/>
              <w:right w:val="single" w:sz="4" w:space="0" w:color="auto"/>
            </w:tcBorders>
            <w:shd w:val="clear" w:color="000000" w:fill="F2F2F2"/>
            <w:noWrap/>
            <w:vAlign w:val="center"/>
            <w:hideMark/>
          </w:tcPr>
          <w:p w:rsidR="00706F1A" w:rsidRPr="004B70D2" w:rsidRDefault="00706F1A" w:rsidP="001A2BA2">
            <w:pPr>
              <w:jc w:val="center"/>
              <w:rPr>
                <w:b/>
                <w:bCs/>
                <w:sz w:val="16"/>
                <w:szCs w:val="16"/>
                <w:lang w:val="ru-RU"/>
              </w:rPr>
            </w:pPr>
            <w:r w:rsidRPr="004B70D2">
              <w:rPr>
                <w:b/>
                <w:bCs/>
                <w:sz w:val="16"/>
                <w:szCs w:val="16"/>
                <w:lang w:val="ru-RU"/>
              </w:rPr>
              <w:t>29 432,1</w:t>
            </w:r>
          </w:p>
        </w:tc>
        <w:tc>
          <w:tcPr>
            <w:tcW w:w="1114" w:type="dxa"/>
            <w:tcBorders>
              <w:top w:val="nil"/>
              <w:left w:val="nil"/>
              <w:bottom w:val="single" w:sz="4" w:space="0" w:color="auto"/>
              <w:right w:val="single" w:sz="4" w:space="0" w:color="auto"/>
            </w:tcBorders>
            <w:shd w:val="clear" w:color="000000" w:fill="F2F2F2"/>
            <w:noWrap/>
            <w:vAlign w:val="center"/>
            <w:hideMark/>
          </w:tcPr>
          <w:p w:rsidR="00706F1A" w:rsidRPr="004B70D2" w:rsidRDefault="00706F1A" w:rsidP="001A2BA2">
            <w:pPr>
              <w:jc w:val="center"/>
              <w:rPr>
                <w:b/>
                <w:bCs/>
                <w:sz w:val="16"/>
                <w:szCs w:val="16"/>
                <w:lang w:val="ru-RU"/>
              </w:rPr>
            </w:pPr>
            <w:r w:rsidRPr="004B70D2">
              <w:rPr>
                <w:b/>
                <w:bCs/>
                <w:sz w:val="16"/>
                <w:szCs w:val="16"/>
                <w:lang w:val="ru-RU"/>
              </w:rPr>
              <w:t>23,0</w:t>
            </w:r>
          </w:p>
        </w:tc>
        <w:tc>
          <w:tcPr>
            <w:tcW w:w="1017" w:type="dxa"/>
            <w:tcBorders>
              <w:top w:val="nil"/>
              <w:left w:val="nil"/>
              <w:bottom w:val="single" w:sz="4" w:space="0" w:color="auto"/>
              <w:right w:val="single" w:sz="4" w:space="0" w:color="auto"/>
            </w:tcBorders>
            <w:shd w:val="clear" w:color="000000" w:fill="F2F2F2"/>
            <w:noWrap/>
            <w:vAlign w:val="center"/>
            <w:hideMark/>
          </w:tcPr>
          <w:p w:rsidR="00706F1A" w:rsidRPr="004B70D2" w:rsidRDefault="00706F1A" w:rsidP="001A2BA2">
            <w:pPr>
              <w:jc w:val="center"/>
              <w:rPr>
                <w:b/>
                <w:bCs/>
                <w:sz w:val="16"/>
                <w:szCs w:val="16"/>
                <w:lang w:val="ru-RU"/>
              </w:rPr>
            </w:pPr>
            <w:r w:rsidRPr="004B70D2">
              <w:rPr>
                <w:b/>
                <w:bCs/>
                <w:sz w:val="16"/>
                <w:szCs w:val="16"/>
                <w:lang w:val="ru-RU"/>
              </w:rPr>
              <w:t>81,9</w:t>
            </w:r>
          </w:p>
        </w:tc>
        <w:tc>
          <w:tcPr>
            <w:tcW w:w="826" w:type="dxa"/>
            <w:tcBorders>
              <w:top w:val="nil"/>
              <w:left w:val="nil"/>
              <w:bottom w:val="single" w:sz="4" w:space="0" w:color="auto"/>
              <w:right w:val="single" w:sz="4" w:space="0" w:color="auto"/>
            </w:tcBorders>
            <w:shd w:val="clear" w:color="000000" w:fill="F2F2F2"/>
            <w:noWrap/>
            <w:vAlign w:val="center"/>
            <w:hideMark/>
          </w:tcPr>
          <w:p w:rsidR="00706F1A" w:rsidRPr="004B70D2" w:rsidRDefault="00706F1A" w:rsidP="001A2BA2">
            <w:pPr>
              <w:jc w:val="center"/>
              <w:rPr>
                <w:b/>
                <w:bCs/>
                <w:sz w:val="16"/>
                <w:szCs w:val="16"/>
                <w:lang w:val="ru-RU"/>
              </w:rPr>
            </w:pPr>
            <w:r w:rsidRPr="004B70D2">
              <w:rPr>
                <w:b/>
                <w:bCs/>
                <w:sz w:val="16"/>
                <w:szCs w:val="16"/>
                <w:lang w:val="ru-RU"/>
              </w:rPr>
              <w:t>23 698,2</w:t>
            </w:r>
          </w:p>
        </w:tc>
        <w:tc>
          <w:tcPr>
            <w:tcW w:w="992" w:type="dxa"/>
            <w:tcBorders>
              <w:top w:val="nil"/>
              <w:left w:val="nil"/>
              <w:bottom w:val="single" w:sz="4" w:space="0" w:color="auto"/>
              <w:right w:val="single" w:sz="4" w:space="0" w:color="auto"/>
            </w:tcBorders>
            <w:shd w:val="clear" w:color="000000" w:fill="F2F2F2"/>
            <w:noWrap/>
            <w:vAlign w:val="center"/>
            <w:hideMark/>
          </w:tcPr>
          <w:p w:rsidR="00706F1A" w:rsidRPr="004B70D2" w:rsidRDefault="00706F1A" w:rsidP="001A2BA2">
            <w:pPr>
              <w:jc w:val="center"/>
              <w:rPr>
                <w:b/>
                <w:bCs/>
                <w:sz w:val="16"/>
                <w:szCs w:val="16"/>
                <w:lang w:val="ru-RU"/>
              </w:rPr>
            </w:pPr>
            <w:r w:rsidRPr="004B70D2">
              <w:rPr>
                <w:b/>
                <w:bCs/>
                <w:sz w:val="16"/>
                <w:szCs w:val="16"/>
                <w:lang w:val="ru-RU"/>
              </w:rPr>
              <w:t>24,2</w:t>
            </w:r>
          </w:p>
        </w:tc>
      </w:tr>
    </w:tbl>
    <w:p w:rsidR="00706F1A" w:rsidRPr="006262AA" w:rsidRDefault="00706F1A" w:rsidP="00706F1A">
      <w:pPr>
        <w:ind w:hanging="709"/>
        <w:rPr>
          <w:i/>
          <w:highlight w:val="yellow"/>
        </w:rPr>
      </w:pPr>
    </w:p>
    <w:p w:rsidR="00706F1A" w:rsidRDefault="00706F1A" w:rsidP="00706F1A">
      <w:pPr>
        <w:ind w:firstLine="567"/>
        <w:jc w:val="both"/>
      </w:pPr>
      <w:r w:rsidRPr="00687F3F">
        <w:t xml:space="preserve">Для реалізації заходів </w:t>
      </w:r>
      <w:r w:rsidRPr="00687F3F">
        <w:rPr>
          <w:b/>
        </w:rPr>
        <w:t xml:space="preserve">Програми «Екологія 2021-2026», </w:t>
      </w:r>
      <w:r w:rsidRPr="00687F3F">
        <w:t xml:space="preserve">затвердженої рішенням Черкаської міської ради від 24.12.2020 №2-42 (зі змінами), встановлено бюджетні призначення в сумі </w:t>
      </w:r>
      <w:r w:rsidRPr="00687F3F">
        <w:rPr>
          <w:bCs/>
          <w:color w:val="000000"/>
        </w:rPr>
        <w:t>11</w:t>
      </w:r>
      <w:r w:rsidRPr="00687F3F">
        <w:t> </w:t>
      </w:r>
      <w:r w:rsidRPr="00687F3F">
        <w:rPr>
          <w:bCs/>
          <w:color w:val="000000"/>
        </w:rPr>
        <w:t>775,4</w:t>
      </w:r>
      <w:r w:rsidRPr="00687F3F">
        <w:rPr>
          <w:b/>
          <w:bCs/>
          <w:color w:val="000000"/>
          <w:sz w:val="16"/>
          <w:szCs w:val="16"/>
        </w:rPr>
        <w:t xml:space="preserve"> </w:t>
      </w:r>
      <w:r w:rsidRPr="00687F3F">
        <w:t>тис.грн,</w:t>
      </w:r>
      <w:r w:rsidRPr="00687F3F">
        <w:rPr>
          <w:b/>
        </w:rPr>
        <w:t xml:space="preserve"> </w:t>
      </w:r>
      <w:r w:rsidRPr="00687F3F">
        <w:t xml:space="preserve">касові видатки склали </w:t>
      </w:r>
      <w:r w:rsidRPr="00687F3F">
        <w:rPr>
          <w:bCs/>
          <w:color w:val="000000"/>
        </w:rPr>
        <w:t>1 470,1</w:t>
      </w:r>
      <w:r w:rsidRPr="00687F3F">
        <w:rPr>
          <w:b/>
          <w:bCs/>
          <w:color w:val="000000"/>
          <w:sz w:val="16"/>
          <w:szCs w:val="16"/>
        </w:rPr>
        <w:t xml:space="preserve"> </w:t>
      </w:r>
      <w:r w:rsidRPr="00687F3F">
        <w:t>тис.грн, або 70,0 відс.до уточненого плану на 1 квартал року та 12,5 відс. до уточненого річного плану, з них:</w:t>
      </w:r>
    </w:p>
    <w:p w:rsidR="00706F1A" w:rsidRPr="006262AA" w:rsidRDefault="00706F1A" w:rsidP="00706F1A">
      <w:pPr>
        <w:ind w:firstLine="567"/>
        <w:jc w:val="both"/>
        <w:rPr>
          <w:bCs/>
          <w:i/>
          <w:iCs/>
          <w:sz w:val="28"/>
          <w:szCs w:val="28"/>
          <w:highlight w:val="yellow"/>
        </w:rPr>
      </w:pPr>
    </w:p>
    <w:tbl>
      <w:tblPr>
        <w:tblW w:w="9781" w:type="dxa"/>
        <w:tblInd w:w="-34" w:type="dxa"/>
        <w:tblLayout w:type="fixed"/>
        <w:tblLook w:val="04A0" w:firstRow="1" w:lastRow="0" w:firstColumn="1" w:lastColumn="0" w:noHBand="0" w:noVBand="1"/>
      </w:tblPr>
      <w:tblGrid>
        <w:gridCol w:w="426"/>
        <w:gridCol w:w="2268"/>
        <w:gridCol w:w="992"/>
        <w:gridCol w:w="1023"/>
        <w:gridCol w:w="1103"/>
        <w:gridCol w:w="851"/>
        <w:gridCol w:w="1134"/>
        <w:gridCol w:w="992"/>
        <w:gridCol w:w="992"/>
      </w:tblGrid>
      <w:tr w:rsidR="00706F1A" w:rsidRPr="006262AA" w:rsidTr="001A2BA2">
        <w:trPr>
          <w:trHeight w:val="387"/>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1A" w:rsidRPr="00421267" w:rsidRDefault="00706F1A" w:rsidP="001A2BA2">
            <w:pPr>
              <w:jc w:val="center"/>
              <w:rPr>
                <w:b/>
                <w:bCs/>
                <w:color w:val="000000"/>
                <w:sz w:val="16"/>
                <w:szCs w:val="16"/>
                <w:lang w:val="ru-RU"/>
              </w:rPr>
            </w:pPr>
            <w:r w:rsidRPr="00421267">
              <w:rPr>
                <w:b/>
                <w:bCs/>
                <w:color w:val="000000"/>
                <w:sz w:val="16"/>
                <w:szCs w:val="16"/>
                <w:lang w:val="ru-RU"/>
              </w:rPr>
              <w:t>№ п/п</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1A" w:rsidRPr="00421267" w:rsidRDefault="00706F1A" w:rsidP="001A2BA2">
            <w:pPr>
              <w:jc w:val="center"/>
              <w:rPr>
                <w:b/>
                <w:bCs/>
                <w:color w:val="000000"/>
                <w:sz w:val="16"/>
                <w:szCs w:val="16"/>
                <w:lang w:val="ru-RU"/>
              </w:rPr>
            </w:pPr>
            <w:r w:rsidRPr="00421267">
              <w:rPr>
                <w:b/>
                <w:bCs/>
                <w:color w:val="000000"/>
                <w:sz w:val="16"/>
                <w:szCs w:val="16"/>
                <w:lang w:val="ru-RU"/>
              </w:rPr>
              <w:t>НАПРЯМКИ ВИДАТКІВ</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F1A" w:rsidRPr="008B178F" w:rsidRDefault="00706F1A" w:rsidP="001A2BA2">
            <w:pPr>
              <w:jc w:val="center"/>
              <w:rPr>
                <w:b/>
                <w:bCs/>
                <w:color w:val="000000"/>
                <w:sz w:val="16"/>
                <w:szCs w:val="16"/>
                <w:lang w:val="ru-RU"/>
              </w:rPr>
            </w:pPr>
            <w:r w:rsidRPr="008B178F">
              <w:rPr>
                <w:b/>
                <w:bCs/>
                <w:color w:val="000000"/>
                <w:sz w:val="16"/>
                <w:szCs w:val="16"/>
                <w:lang w:val="ru-RU"/>
              </w:rPr>
              <w:t>Уточнений план на 2024 рік, тис.грн</w:t>
            </w:r>
          </w:p>
        </w:tc>
        <w:tc>
          <w:tcPr>
            <w:tcW w:w="10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6F1A" w:rsidRPr="008B178F" w:rsidRDefault="00706F1A" w:rsidP="001A2BA2">
            <w:pPr>
              <w:jc w:val="center"/>
              <w:rPr>
                <w:b/>
                <w:bCs/>
                <w:color w:val="000000"/>
                <w:sz w:val="16"/>
                <w:szCs w:val="16"/>
                <w:lang w:val="ru-RU"/>
              </w:rPr>
            </w:pPr>
            <w:r w:rsidRPr="008B178F">
              <w:rPr>
                <w:b/>
                <w:bCs/>
                <w:color w:val="000000"/>
                <w:sz w:val="16"/>
                <w:szCs w:val="16"/>
                <w:lang w:val="ru-RU"/>
              </w:rPr>
              <w:t>Уточнений план на 1 квартал 2024 року, тис.грн</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F1A" w:rsidRPr="008B178F" w:rsidRDefault="00706F1A" w:rsidP="001A2BA2">
            <w:pPr>
              <w:jc w:val="center"/>
              <w:rPr>
                <w:b/>
                <w:bCs/>
                <w:sz w:val="16"/>
                <w:szCs w:val="16"/>
                <w:lang w:val="ru-RU"/>
              </w:rPr>
            </w:pPr>
            <w:r w:rsidRPr="008B178F">
              <w:rPr>
                <w:b/>
                <w:bCs/>
                <w:sz w:val="16"/>
                <w:szCs w:val="16"/>
                <w:lang w:val="ru-RU"/>
              </w:rPr>
              <w:t>Касові видатки за 1 квартал 2024 року, тис.грн</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6F1A" w:rsidRPr="008B178F" w:rsidRDefault="00706F1A" w:rsidP="001A2BA2">
            <w:pPr>
              <w:jc w:val="center"/>
              <w:rPr>
                <w:b/>
                <w:bCs/>
                <w:sz w:val="16"/>
                <w:szCs w:val="16"/>
                <w:lang w:val="ru-RU"/>
              </w:rPr>
            </w:pPr>
            <w:r w:rsidRPr="008B178F">
              <w:rPr>
                <w:b/>
                <w:bCs/>
                <w:sz w:val="16"/>
                <w:szCs w:val="16"/>
                <w:lang w:val="ru-RU"/>
              </w:rPr>
              <w:t xml:space="preserve">Відсоток виконання </w:t>
            </w:r>
            <w:r w:rsidRPr="008B178F">
              <w:rPr>
                <w:b/>
                <w:bCs/>
                <w:sz w:val="16"/>
                <w:szCs w:val="16"/>
              </w:rPr>
              <w:t xml:space="preserve">до </w:t>
            </w:r>
            <w:r>
              <w:rPr>
                <w:b/>
                <w:bCs/>
                <w:sz w:val="16"/>
                <w:szCs w:val="16"/>
              </w:rPr>
              <w:t xml:space="preserve">уточненого </w:t>
            </w:r>
            <w:r w:rsidRPr="008B178F">
              <w:rPr>
                <w:b/>
                <w:bCs/>
                <w:sz w:val="16"/>
                <w:szCs w:val="16"/>
              </w:rPr>
              <w:t>плану</w:t>
            </w:r>
            <w:r w:rsidRPr="008B178F">
              <w:rPr>
                <w:b/>
                <w:bCs/>
                <w:sz w:val="16"/>
                <w:szCs w:val="16"/>
                <w:lang w:val="ru-RU"/>
              </w:rPr>
              <w:t xml:space="preserve"> 2024 року, %</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6F1A" w:rsidRPr="008B178F" w:rsidRDefault="00706F1A" w:rsidP="001A2BA2">
            <w:pPr>
              <w:jc w:val="center"/>
              <w:rPr>
                <w:b/>
                <w:bCs/>
                <w:sz w:val="16"/>
                <w:szCs w:val="16"/>
                <w:lang w:val="ru-RU"/>
              </w:rPr>
            </w:pPr>
            <w:r w:rsidRPr="008B178F">
              <w:rPr>
                <w:b/>
                <w:bCs/>
                <w:sz w:val="16"/>
                <w:szCs w:val="16"/>
                <w:lang w:val="ru-RU"/>
              </w:rPr>
              <w:t xml:space="preserve">Відсоток виконання до </w:t>
            </w:r>
            <w:r>
              <w:rPr>
                <w:b/>
                <w:bCs/>
                <w:sz w:val="16"/>
                <w:szCs w:val="16"/>
                <w:lang w:val="ru-RU"/>
              </w:rPr>
              <w:t xml:space="preserve">уточненого </w:t>
            </w:r>
            <w:r w:rsidRPr="008B178F">
              <w:rPr>
                <w:b/>
                <w:bCs/>
                <w:sz w:val="16"/>
                <w:szCs w:val="16"/>
                <w:lang w:val="ru-RU"/>
              </w:rPr>
              <w:t>плану на 1 квартал 2024 року,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F1A" w:rsidRPr="008B178F" w:rsidRDefault="00706F1A" w:rsidP="001A2BA2">
            <w:pPr>
              <w:jc w:val="center"/>
              <w:rPr>
                <w:b/>
                <w:bCs/>
                <w:sz w:val="16"/>
                <w:szCs w:val="16"/>
                <w:lang w:val="ru-RU"/>
              </w:rPr>
            </w:pPr>
            <w:r w:rsidRPr="008B178F">
              <w:rPr>
                <w:b/>
                <w:bCs/>
                <w:sz w:val="16"/>
                <w:szCs w:val="16"/>
                <w:lang w:val="ru-RU"/>
              </w:rPr>
              <w:t>Касові видатки за 1 квартал 2024 року, тис.грн</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6F1A" w:rsidRPr="008B178F" w:rsidRDefault="00706F1A" w:rsidP="001A2BA2">
            <w:pPr>
              <w:ind w:left="-137" w:right="33" w:hanging="19"/>
              <w:jc w:val="center"/>
              <w:rPr>
                <w:b/>
                <w:bCs/>
                <w:sz w:val="16"/>
                <w:szCs w:val="16"/>
                <w:lang w:val="ru-RU"/>
              </w:rPr>
            </w:pPr>
            <w:r w:rsidRPr="008B178F">
              <w:rPr>
                <w:b/>
                <w:bCs/>
                <w:sz w:val="16"/>
                <w:szCs w:val="16"/>
                <w:lang w:val="ru-RU"/>
              </w:rPr>
              <w:t xml:space="preserve">Відхилення до </w:t>
            </w:r>
            <w:r w:rsidRPr="008B178F">
              <w:rPr>
                <w:b/>
                <w:bCs/>
                <w:sz w:val="15"/>
                <w:szCs w:val="15"/>
                <w:lang w:val="ru-RU"/>
              </w:rPr>
              <w:t>відповідного</w:t>
            </w:r>
            <w:r w:rsidRPr="008B178F">
              <w:rPr>
                <w:b/>
                <w:bCs/>
                <w:sz w:val="16"/>
                <w:szCs w:val="16"/>
                <w:lang w:val="ru-RU"/>
              </w:rPr>
              <w:t xml:space="preserve"> періоду минулого року,</w:t>
            </w:r>
            <w:r>
              <w:rPr>
                <w:b/>
                <w:bCs/>
                <w:sz w:val="16"/>
                <w:szCs w:val="16"/>
                <w:lang w:val="ru-RU"/>
              </w:rPr>
              <w:t xml:space="preserve"> </w:t>
            </w:r>
            <w:r w:rsidRPr="008B178F">
              <w:rPr>
                <w:b/>
                <w:bCs/>
                <w:sz w:val="16"/>
                <w:szCs w:val="16"/>
                <w:lang w:val="ru-RU"/>
              </w:rPr>
              <w:t>%</w:t>
            </w:r>
          </w:p>
        </w:tc>
      </w:tr>
      <w:tr w:rsidR="00706F1A" w:rsidRPr="006262AA" w:rsidTr="001A2BA2">
        <w:trPr>
          <w:trHeight w:val="971"/>
        </w:trPr>
        <w:tc>
          <w:tcPr>
            <w:tcW w:w="426" w:type="dxa"/>
            <w:vMerge/>
            <w:tcBorders>
              <w:top w:val="single" w:sz="4" w:space="0" w:color="auto"/>
              <w:left w:val="single" w:sz="4" w:space="0" w:color="auto"/>
              <w:bottom w:val="single" w:sz="4" w:space="0" w:color="auto"/>
              <w:right w:val="single" w:sz="4" w:space="0" w:color="auto"/>
            </w:tcBorders>
            <w:vAlign w:val="center"/>
            <w:hideMark/>
          </w:tcPr>
          <w:p w:rsidR="00706F1A" w:rsidRPr="006262AA" w:rsidRDefault="00706F1A" w:rsidP="001A2BA2">
            <w:pPr>
              <w:rPr>
                <w:b/>
                <w:bCs/>
                <w:color w:val="000000"/>
                <w:sz w:val="16"/>
                <w:szCs w:val="16"/>
                <w:highlight w:val="yellow"/>
                <w:lang w:val="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706F1A" w:rsidRPr="006262AA" w:rsidRDefault="00706F1A" w:rsidP="001A2BA2">
            <w:pPr>
              <w:rPr>
                <w:b/>
                <w:bCs/>
                <w:color w:val="000000"/>
                <w:sz w:val="16"/>
                <w:szCs w:val="16"/>
                <w:highlight w:val="yellow"/>
                <w:lang w:val="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06F1A" w:rsidRPr="006262AA" w:rsidRDefault="00706F1A" w:rsidP="001A2BA2">
            <w:pPr>
              <w:rPr>
                <w:b/>
                <w:bCs/>
                <w:color w:val="000000"/>
                <w:sz w:val="16"/>
                <w:szCs w:val="16"/>
                <w:highlight w:val="yellow"/>
                <w:lang w:val="ru-RU"/>
              </w:rPr>
            </w:pPr>
          </w:p>
        </w:tc>
        <w:tc>
          <w:tcPr>
            <w:tcW w:w="1023" w:type="dxa"/>
            <w:vMerge/>
            <w:tcBorders>
              <w:top w:val="single" w:sz="4" w:space="0" w:color="auto"/>
              <w:left w:val="single" w:sz="4" w:space="0" w:color="auto"/>
              <w:bottom w:val="single" w:sz="4" w:space="0" w:color="000000"/>
              <w:right w:val="single" w:sz="4" w:space="0" w:color="auto"/>
            </w:tcBorders>
            <w:vAlign w:val="center"/>
            <w:hideMark/>
          </w:tcPr>
          <w:p w:rsidR="00706F1A" w:rsidRPr="006262AA" w:rsidRDefault="00706F1A" w:rsidP="001A2BA2">
            <w:pPr>
              <w:rPr>
                <w:b/>
                <w:bCs/>
                <w:color w:val="000000"/>
                <w:sz w:val="16"/>
                <w:szCs w:val="16"/>
                <w:highlight w:val="yellow"/>
                <w:lang w:val="ru-RU"/>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rsidR="00706F1A" w:rsidRPr="006262AA" w:rsidRDefault="00706F1A" w:rsidP="001A2BA2">
            <w:pPr>
              <w:rPr>
                <w:b/>
                <w:bCs/>
                <w:sz w:val="16"/>
                <w:szCs w:val="16"/>
                <w:highlight w:val="yellow"/>
                <w:lang w:val="ru-RU"/>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706F1A" w:rsidRPr="006262AA" w:rsidRDefault="00706F1A" w:rsidP="001A2BA2">
            <w:pPr>
              <w:rPr>
                <w:b/>
                <w:bCs/>
                <w:sz w:val="16"/>
                <w:szCs w:val="16"/>
                <w:highlight w:val="yellow"/>
                <w:lang w:val="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706F1A" w:rsidRPr="006262AA" w:rsidRDefault="00706F1A" w:rsidP="001A2BA2">
            <w:pPr>
              <w:rPr>
                <w:b/>
                <w:bCs/>
                <w:sz w:val="16"/>
                <w:szCs w:val="16"/>
                <w:highlight w:val="yellow"/>
                <w:lang w:val="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06F1A" w:rsidRPr="006262AA" w:rsidRDefault="00706F1A" w:rsidP="001A2BA2">
            <w:pPr>
              <w:rPr>
                <w:b/>
                <w:bCs/>
                <w:sz w:val="16"/>
                <w:szCs w:val="16"/>
                <w:highlight w:val="yellow"/>
                <w:lang w:val="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706F1A" w:rsidRPr="006262AA" w:rsidRDefault="00706F1A" w:rsidP="001A2BA2">
            <w:pPr>
              <w:rPr>
                <w:b/>
                <w:bCs/>
                <w:sz w:val="16"/>
                <w:szCs w:val="16"/>
                <w:highlight w:val="yellow"/>
                <w:lang w:val="ru-RU"/>
              </w:rPr>
            </w:pPr>
          </w:p>
        </w:tc>
      </w:tr>
      <w:tr w:rsidR="00706F1A" w:rsidRPr="006262AA" w:rsidTr="001A2BA2">
        <w:trPr>
          <w:trHeight w:val="485"/>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706F1A" w:rsidRPr="009E36D3" w:rsidRDefault="00706F1A" w:rsidP="001A2BA2">
            <w:pPr>
              <w:jc w:val="center"/>
              <w:rPr>
                <w:color w:val="000000"/>
                <w:sz w:val="16"/>
                <w:szCs w:val="16"/>
                <w:lang w:val="ru-RU"/>
              </w:rPr>
            </w:pPr>
            <w:r w:rsidRPr="009E36D3">
              <w:rPr>
                <w:color w:val="000000"/>
                <w:sz w:val="16"/>
                <w:szCs w:val="16"/>
                <w:lang w:val="ru-RU"/>
              </w:rPr>
              <w:t>1</w:t>
            </w:r>
          </w:p>
        </w:tc>
        <w:tc>
          <w:tcPr>
            <w:tcW w:w="2268" w:type="dxa"/>
            <w:tcBorders>
              <w:top w:val="nil"/>
              <w:left w:val="nil"/>
              <w:bottom w:val="single" w:sz="4" w:space="0" w:color="auto"/>
              <w:right w:val="single" w:sz="4" w:space="0" w:color="auto"/>
            </w:tcBorders>
            <w:shd w:val="clear" w:color="000000" w:fill="FFFFFF"/>
            <w:vAlign w:val="center"/>
            <w:hideMark/>
          </w:tcPr>
          <w:p w:rsidR="00706F1A" w:rsidRPr="009E36D3" w:rsidRDefault="00706F1A" w:rsidP="001A2BA2">
            <w:pPr>
              <w:rPr>
                <w:sz w:val="16"/>
                <w:szCs w:val="16"/>
                <w:lang w:val="ru-RU"/>
              </w:rPr>
            </w:pPr>
            <w:r w:rsidRPr="009E36D3">
              <w:rPr>
                <w:sz w:val="16"/>
                <w:szCs w:val="16"/>
                <w:lang w:val="ru-RU"/>
              </w:rPr>
              <w:t>Комплексне косіння зелених зон</w:t>
            </w:r>
          </w:p>
        </w:tc>
        <w:tc>
          <w:tcPr>
            <w:tcW w:w="992" w:type="dxa"/>
            <w:tcBorders>
              <w:top w:val="nil"/>
              <w:left w:val="nil"/>
              <w:bottom w:val="single" w:sz="4" w:space="0" w:color="auto"/>
              <w:right w:val="single" w:sz="4" w:space="0" w:color="auto"/>
            </w:tcBorders>
            <w:shd w:val="clear" w:color="000000" w:fill="FFFFFF"/>
            <w:vAlign w:val="center"/>
            <w:hideMark/>
          </w:tcPr>
          <w:p w:rsidR="00706F1A" w:rsidRPr="009E36D3" w:rsidRDefault="00706F1A" w:rsidP="001A2BA2">
            <w:pPr>
              <w:jc w:val="center"/>
              <w:rPr>
                <w:i/>
                <w:iCs/>
                <w:color w:val="000000"/>
                <w:sz w:val="16"/>
                <w:szCs w:val="16"/>
                <w:lang w:val="ru-RU"/>
              </w:rPr>
            </w:pPr>
            <w:r w:rsidRPr="009E36D3">
              <w:rPr>
                <w:i/>
                <w:iCs/>
                <w:color w:val="000000"/>
                <w:sz w:val="16"/>
                <w:szCs w:val="16"/>
              </w:rPr>
              <w:t xml:space="preserve">800,6  </w:t>
            </w:r>
          </w:p>
        </w:tc>
        <w:tc>
          <w:tcPr>
            <w:tcW w:w="1023" w:type="dxa"/>
            <w:tcBorders>
              <w:top w:val="nil"/>
              <w:left w:val="nil"/>
              <w:bottom w:val="single" w:sz="4" w:space="0" w:color="auto"/>
              <w:right w:val="single" w:sz="4" w:space="0" w:color="auto"/>
            </w:tcBorders>
            <w:shd w:val="clear" w:color="000000" w:fill="FFFFFF"/>
            <w:vAlign w:val="center"/>
          </w:tcPr>
          <w:p w:rsidR="00706F1A" w:rsidRDefault="00706F1A" w:rsidP="001A2BA2">
            <w:pPr>
              <w:jc w:val="center"/>
              <w:rPr>
                <w:i/>
                <w:iCs/>
                <w:color w:val="000000"/>
                <w:sz w:val="20"/>
                <w:szCs w:val="20"/>
              </w:rPr>
            </w:pPr>
          </w:p>
        </w:tc>
        <w:tc>
          <w:tcPr>
            <w:tcW w:w="1103" w:type="dxa"/>
            <w:tcBorders>
              <w:top w:val="nil"/>
              <w:left w:val="nil"/>
              <w:bottom w:val="single" w:sz="4" w:space="0" w:color="auto"/>
              <w:right w:val="single" w:sz="4" w:space="0" w:color="auto"/>
            </w:tcBorders>
            <w:shd w:val="clear" w:color="auto" w:fill="auto"/>
            <w:noWrap/>
            <w:vAlign w:val="center"/>
          </w:tcPr>
          <w:p w:rsidR="00706F1A" w:rsidRDefault="00706F1A" w:rsidP="001A2BA2">
            <w:pPr>
              <w:jc w:val="center"/>
              <w:rPr>
                <w:i/>
                <w:iCs/>
                <w:sz w:val="20"/>
                <w:szCs w:val="20"/>
              </w:rPr>
            </w:pPr>
          </w:p>
        </w:tc>
        <w:tc>
          <w:tcPr>
            <w:tcW w:w="851" w:type="dxa"/>
            <w:tcBorders>
              <w:top w:val="nil"/>
              <w:left w:val="nil"/>
              <w:bottom w:val="single" w:sz="4" w:space="0" w:color="auto"/>
              <w:right w:val="single" w:sz="4" w:space="0" w:color="auto"/>
            </w:tcBorders>
            <w:shd w:val="clear" w:color="auto" w:fill="auto"/>
            <w:noWrap/>
            <w:vAlign w:val="center"/>
          </w:tcPr>
          <w:p w:rsidR="00706F1A" w:rsidRDefault="00706F1A" w:rsidP="001A2BA2">
            <w:pPr>
              <w:jc w:val="center"/>
              <w:rPr>
                <w:i/>
                <w:iCs/>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tcPr>
          <w:p w:rsidR="00706F1A" w:rsidRDefault="00706F1A" w:rsidP="001A2BA2">
            <w:pPr>
              <w:jc w:val="center"/>
              <w:rPr>
                <w:i/>
                <w:iCs/>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center"/>
          </w:tcPr>
          <w:p w:rsidR="00706F1A" w:rsidRDefault="00706F1A" w:rsidP="001A2BA2">
            <w:pPr>
              <w:jc w:val="center"/>
              <w:rPr>
                <w:i/>
                <w:iCs/>
                <w:sz w:val="20"/>
                <w:szCs w:val="20"/>
              </w:rPr>
            </w:pPr>
          </w:p>
        </w:tc>
        <w:tc>
          <w:tcPr>
            <w:tcW w:w="992" w:type="dxa"/>
            <w:tcBorders>
              <w:top w:val="nil"/>
              <w:left w:val="nil"/>
              <w:bottom w:val="single" w:sz="4" w:space="0" w:color="auto"/>
              <w:right w:val="single" w:sz="4" w:space="0" w:color="auto"/>
            </w:tcBorders>
            <w:shd w:val="clear" w:color="auto" w:fill="auto"/>
            <w:noWrap/>
            <w:vAlign w:val="center"/>
          </w:tcPr>
          <w:p w:rsidR="00706F1A" w:rsidRDefault="00706F1A" w:rsidP="001A2BA2">
            <w:pPr>
              <w:jc w:val="center"/>
              <w:rPr>
                <w:i/>
                <w:iCs/>
                <w:color w:val="000000"/>
                <w:sz w:val="20"/>
                <w:szCs w:val="20"/>
              </w:rPr>
            </w:pPr>
          </w:p>
        </w:tc>
      </w:tr>
      <w:tr w:rsidR="00706F1A" w:rsidRPr="006262AA" w:rsidTr="001A2BA2">
        <w:trPr>
          <w:trHeight w:val="612"/>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706F1A" w:rsidRPr="009E36D3" w:rsidRDefault="00706F1A" w:rsidP="001A2BA2">
            <w:pPr>
              <w:jc w:val="center"/>
              <w:rPr>
                <w:color w:val="000000"/>
                <w:sz w:val="16"/>
                <w:szCs w:val="16"/>
                <w:lang w:val="ru-RU"/>
              </w:rPr>
            </w:pPr>
            <w:r w:rsidRPr="009E36D3">
              <w:rPr>
                <w:color w:val="000000"/>
                <w:sz w:val="16"/>
                <w:szCs w:val="16"/>
                <w:lang w:val="ru-RU"/>
              </w:rPr>
              <w:t>2</w:t>
            </w:r>
          </w:p>
        </w:tc>
        <w:tc>
          <w:tcPr>
            <w:tcW w:w="2268" w:type="dxa"/>
            <w:tcBorders>
              <w:top w:val="nil"/>
              <w:left w:val="nil"/>
              <w:bottom w:val="single" w:sz="4" w:space="0" w:color="auto"/>
              <w:right w:val="single" w:sz="4" w:space="0" w:color="auto"/>
            </w:tcBorders>
            <w:shd w:val="clear" w:color="000000" w:fill="FFFFFF"/>
            <w:vAlign w:val="center"/>
            <w:hideMark/>
          </w:tcPr>
          <w:p w:rsidR="00706F1A" w:rsidRPr="009E36D3" w:rsidRDefault="00706F1A" w:rsidP="001A2BA2">
            <w:pPr>
              <w:rPr>
                <w:color w:val="000000"/>
                <w:sz w:val="16"/>
                <w:szCs w:val="16"/>
                <w:lang w:val="ru-RU"/>
              </w:rPr>
            </w:pPr>
            <w:r w:rsidRPr="009E36D3">
              <w:rPr>
                <w:color w:val="000000"/>
                <w:sz w:val="16"/>
                <w:szCs w:val="16"/>
                <w:lang w:val="ru-RU"/>
              </w:rPr>
              <w:t>Утримання (догляд) зелених насаджень, в т.ч. газонів на вулицях міста</w:t>
            </w:r>
          </w:p>
        </w:tc>
        <w:tc>
          <w:tcPr>
            <w:tcW w:w="992" w:type="dxa"/>
            <w:tcBorders>
              <w:top w:val="nil"/>
              <w:left w:val="nil"/>
              <w:bottom w:val="single" w:sz="4" w:space="0" w:color="auto"/>
              <w:right w:val="single" w:sz="4" w:space="0" w:color="auto"/>
            </w:tcBorders>
            <w:shd w:val="clear" w:color="000000" w:fill="FFFFFF"/>
            <w:vAlign w:val="center"/>
            <w:hideMark/>
          </w:tcPr>
          <w:p w:rsidR="00706F1A" w:rsidRDefault="00706F1A" w:rsidP="001A2BA2">
            <w:pPr>
              <w:jc w:val="center"/>
              <w:rPr>
                <w:i/>
                <w:iCs/>
                <w:color w:val="000000"/>
                <w:sz w:val="16"/>
                <w:szCs w:val="16"/>
                <w:lang w:val="ru-RU"/>
              </w:rPr>
            </w:pPr>
            <w:r>
              <w:rPr>
                <w:i/>
                <w:iCs/>
                <w:color w:val="000000"/>
                <w:sz w:val="16"/>
                <w:szCs w:val="16"/>
              </w:rPr>
              <w:t xml:space="preserve">3 442,9  </w:t>
            </w:r>
          </w:p>
        </w:tc>
        <w:tc>
          <w:tcPr>
            <w:tcW w:w="1023" w:type="dxa"/>
            <w:tcBorders>
              <w:top w:val="nil"/>
              <w:left w:val="nil"/>
              <w:bottom w:val="single" w:sz="4" w:space="0" w:color="auto"/>
              <w:right w:val="single" w:sz="4" w:space="0" w:color="auto"/>
            </w:tcBorders>
            <w:shd w:val="clear" w:color="000000" w:fill="FFFFFF"/>
            <w:vAlign w:val="center"/>
            <w:hideMark/>
          </w:tcPr>
          <w:p w:rsidR="00706F1A" w:rsidRDefault="00706F1A" w:rsidP="001A2BA2">
            <w:pPr>
              <w:jc w:val="center"/>
              <w:rPr>
                <w:i/>
                <w:iCs/>
                <w:color w:val="000000"/>
                <w:sz w:val="16"/>
                <w:szCs w:val="16"/>
              </w:rPr>
            </w:pPr>
            <w:r>
              <w:rPr>
                <w:i/>
                <w:iCs/>
                <w:color w:val="000000"/>
                <w:sz w:val="16"/>
                <w:szCs w:val="16"/>
              </w:rPr>
              <w:t xml:space="preserve">300,0  </w:t>
            </w:r>
          </w:p>
        </w:tc>
        <w:tc>
          <w:tcPr>
            <w:tcW w:w="1103" w:type="dxa"/>
            <w:tcBorders>
              <w:top w:val="nil"/>
              <w:left w:val="nil"/>
              <w:bottom w:val="single" w:sz="4" w:space="0" w:color="auto"/>
              <w:right w:val="single" w:sz="4" w:space="0" w:color="auto"/>
            </w:tcBorders>
            <w:shd w:val="clear" w:color="auto" w:fill="auto"/>
            <w:noWrap/>
            <w:vAlign w:val="center"/>
            <w:hideMark/>
          </w:tcPr>
          <w:p w:rsidR="00706F1A" w:rsidRDefault="00706F1A" w:rsidP="001A2BA2">
            <w:pPr>
              <w:jc w:val="center"/>
              <w:rPr>
                <w:i/>
                <w:iCs/>
                <w:sz w:val="16"/>
                <w:szCs w:val="16"/>
              </w:rPr>
            </w:pPr>
          </w:p>
        </w:tc>
        <w:tc>
          <w:tcPr>
            <w:tcW w:w="851" w:type="dxa"/>
            <w:tcBorders>
              <w:top w:val="nil"/>
              <w:left w:val="nil"/>
              <w:bottom w:val="single" w:sz="4" w:space="0" w:color="auto"/>
              <w:right w:val="single" w:sz="4" w:space="0" w:color="auto"/>
            </w:tcBorders>
            <w:shd w:val="clear" w:color="auto" w:fill="auto"/>
            <w:noWrap/>
            <w:vAlign w:val="center"/>
          </w:tcPr>
          <w:p w:rsidR="00706F1A" w:rsidRDefault="00706F1A" w:rsidP="001A2BA2">
            <w:pPr>
              <w:jc w:val="center"/>
              <w:rPr>
                <w:i/>
                <w:iCs/>
                <w:color w:val="000000"/>
                <w:sz w:val="16"/>
                <w:szCs w:val="16"/>
              </w:rPr>
            </w:pPr>
          </w:p>
        </w:tc>
        <w:tc>
          <w:tcPr>
            <w:tcW w:w="1134" w:type="dxa"/>
            <w:tcBorders>
              <w:top w:val="nil"/>
              <w:left w:val="nil"/>
              <w:bottom w:val="single" w:sz="4" w:space="0" w:color="auto"/>
              <w:right w:val="single" w:sz="4" w:space="0" w:color="auto"/>
            </w:tcBorders>
            <w:shd w:val="clear" w:color="auto" w:fill="auto"/>
            <w:noWrap/>
            <w:vAlign w:val="center"/>
          </w:tcPr>
          <w:p w:rsidR="00706F1A" w:rsidRDefault="00706F1A" w:rsidP="001A2BA2">
            <w:pPr>
              <w:jc w:val="center"/>
              <w:rPr>
                <w:i/>
                <w:iCs/>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center"/>
          </w:tcPr>
          <w:p w:rsidR="00706F1A" w:rsidRDefault="00706F1A" w:rsidP="001A2BA2">
            <w:pPr>
              <w:jc w:val="center"/>
              <w:rPr>
                <w:i/>
                <w:iCs/>
                <w:sz w:val="16"/>
                <w:szCs w:val="16"/>
              </w:rPr>
            </w:pPr>
          </w:p>
        </w:tc>
        <w:tc>
          <w:tcPr>
            <w:tcW w:w="992" w:type="dxa"/>
            <w:tcBorders>
              <w:top w:val="nil"/>
              <w:left w:val="nil"/>
              <w:bottom w:val="single" w:sz="4" w:space="0" w:color="auto"/>
              <w:right w:val="single" w:sz="4" w:space="0" w:color="auto"/>
            </w:tcBorders>
            <w:shd w:val="clear" w:color="auto" w:fill="auto"/>
            <w:noWrap/>
            <w:vAlign w:val="center"/>
          </w:tcPr>
          <w:p w:rsidR="00706F1A" w:rsidRDefault="00706F1A" w:rsidP="001A2BA2">
            <w:pPr>
              <w:jc w:val="center"/>
              <w:rPr>
                <w:i/>
                <w:iCs/>
                <w:color w:val="000000"/>
                <w:sz w:val="16"/>
                <w:szCs w:val="16"/>
              </w:rPr>
            </w:pPr>
          </w:p>
        </w:tc>
      </w:tr>
      <w:tr w:rsidR="00706F1A" w:rsidRPr="006262AA" w:rsidTr="001A2BA2">
        <w:trPr>
          <w:trHeight w:val="1224"/>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706F1A" w:rsidRPr="009E36D3" w:rsidRDefault="00706F1A" w:rsidP="001A2BA2">
            <w:pPr>
              <w:jc w:val="center"/>
              <w:rPr>
                <w:color w:val="000000"/>
                <w:sz w:val="16"/>
                <w:szCs w:val="16"/>
                <w:lang w:val="ru-RU"/>
              </w:rPr>
            </w:pPr>
            <w:r w:rsidRPr="009E36D3">
              <w:rPr>
                <w:color w:val="000000"/>
                <w:sz w:val="16"/>
                <w:szCs w:val="16"/>
                <w:lang w:val="ru-RU"/>
              </w:rPr>
              <w:t>3</w:t>
            </w:r>
          </w:p>
        </w:tc>
        <w:tc>
          <w:tcPr>
            <w:tcW w:w="2268" w:type="dxa"/>
            <w:tcBorders>
              <w:top w:val="nil"/>
              <w:left w:val="nil"/>
              <w:bottom w:val="single" w:sz="4" w:space="0" w:color="auto"/>
              <w:right w:val="single" w:sz="4" w:space="0" w:color="auto"/>
            </w:tcBorders>
            <w:shd w:val="clear" w:color="000000" w:fill="FFFFFF"/>
            <w:vAlign w:val="center"/>
            <w:hideMark/>
          </w:tcPr>
          <w:p w:rsidR="00706F1A" w:rsidRPr="009E36D3" w:rsidRDefault="00706F1A" w:rsidP="001A2BA2">
            <w:pPr>
              <w:rPr>
                <w:color w:val="000000"/>
                <w:sz w:val="16"/>
                <w:szCs w:val="16"/>
                <w:lang w:val="ru-RU"/>
              </w:rPr>
            </w:pPr>
            <w:r w:rsidRPr="009E36D3">
              <w:rPr>
                <w:color w:val="000000"/>
                <w:sz w:val="16"/>
                <w:szCs w:val="16"/>
                <w:lang w:val="ru-RU"/>
              </w:rPr>
              <w:t>Знесення аварійних та сухостійних дерев, компенсаційні висадки. Формувальна, санітарна та омолоджувальна обрізка дерев, видалення пеньків</w:t>
            </w:r>
          </w:p>
        </w:tc>
        <w:tc>
          <w:tcPr>
            <w:tcW w:w="992" w:type="dxa"/>
            <w:tcBorders>
              <w:top w:val="nil"/>
              <w:left w:val="nil"/>
              <w:bottom w:val="single" w:sz="4" w:space="0" w:color="auto"/>
              <w:right w:val="single" w:sz="4" w:space="0" w:color="auto"/>
            </w:tcBorders>
            <w:shd w:val="clear" w:color="000000" w:fill="FFFFFF"/>
            <w:vAlign w:val="center"/>
            <w:hideMark/>
          </w:tcPr>
          <w:p w:rsidR="00706F1A" w:rsidRDefault="00706F1A" w:rsidP="001A2BA2">
            <w:pPr>
              <w:jc w:val="center"/>
              <w:rPr>
                <w:i/>
                <w:iCs/>
                <w:color w:val="000000"/>
                <w:sz w:val="16"/>
                <w:szCs w:val="16"/>
                <w:lang w:val="ru-RU"/>
              </w:rPr>
            </w:pPr>
            <w:r>
              <w:rPr>
                <w:i/>
                <w:iCs/>
                <w:color w:val="000000"/>
                <w:sz w:val="16"/>
                <w:szCs w:val="16"/>
              </w:rPr>
              <w:t xml:space="preserve">6 900,3  </w:t>
            </w:r>
          </w:p>
        </w:tc>
        <w:tc>
          <w:tcPr>
            <w:tcW w:w="1023" w:type="dxa"/>
            <w:tcBorders>
              <w:top w:val="nil"/>
              <w:left w:val="nil"/>
              <w:bottom w:val="single" w:sz="4" w:space="0" w:color="auto"/>
              <w:right w:val="single" w:sz="4" w:space="0" w:color="auto"/>
            </w:tcBorders>
            <w:shd w:val="clear" w:color="000000" w:fill="FFFFFF"/>
            <w:vAlign w:val="center"/>
            <w:hideMark/>
          </w:tcPr>
          <w:p w:rsidR="00706F1A" w:rsidRDefault="00706F1A" w:rsidP="001A2BA2">
            <w:pPr>
              <w:jc w:val="center"/>
              <w:rPr>
                <w:i/>
                <w:iCs/>
                <w:color w:val="000000"/>
                <w:sz w:val="16"/>
                <w:szCs w:val="16"/>
              </w:rPr>
            </w:pPr>
            <w:r>
              <w:rPr>
                <w:i/>
                <w:iCs/>
                <w:color w:val="000000"/>
                <w:sz w:val="16"/>
                <w:szCs w:val="16"/>
              </w:rPr>
              <w:t xml:space="preserve">1 800,0  </w:t>
            </w:r>
          </w:p>
        </w:tc>
        <w:tc>
          <w:tcPr>
            <w:tcW w:w="1103" w:type="dxa"/>
            <w:tcBorders>
              <w:top w:val="nil"/>
              <w:left w:val="nil"/>
              <w:bottom w:val="single" w:sz="4" w:space="0" w:color="auto"/>
              <w:right w:val="single" w:sz="4" w:space="0" w:color="auto"/>
            </w:tcBorders>
            <w:shd w:val="clear" w:color="auto" w:fill="auto"/>
            <w:noWrap/>
            <w:vAlign w:val="center"/>
            <w:hideMark/>
          </w:tcPr>
          <w:p w:rsidR="00706F1A" w:rsidRDefault="00706F1A" w:rsidP="001A2BA2">
            <w:pPr>
              <w:jc w:val="center"/>
              <w:rPr>
                <w:i/>
                <w:iCs/>
                <w:sz w:val="16"/>
                <w:szCs w:val="16"/>
              </w:rPr>
            </w:pPr>
            <w:r>
              <w:rPr>
                <w:i/>
                <w:iCs/>
                <w:sz w:val="16"/>
                <w:szCs w:val="16"/>
              </w:rPr>
              <w:t>1470,1</w:t>
            </w:r>
          </w:p>
        </w:tc>
        <w:tc>
          <w:tcPr>
            <w:tcW w:w="851" w:type="dxa"/>
            <w:tcBorders>
              <w:top w:val="nil"/>
              <w:left w:val="nil"/>
              <w:bottom w:val="single" w:sz="4" w:space="0" w:color="auto"/>
              <w:right w:val="single" w:sz="4" w:space="0" w:color="auto"/>
            </w:tcBorders>
            <w:shd w:val="clear" w:color="auto" w:fill="auto"/>
            <w:noWrap/>
            <w:vAlign w:val="center"/>
            <w:hideMark/>
          </w:tcPr>
          <w:p w:rsidR="00706F1A" w:rsidRDefault="00706F1A" w:rsidP="001A2BA2">
            <w:pPr>
              <w:jc w:val="center"/>
              <w:rPr>
                <w:i/>
                <w:iCs/>
                <w:color w:val="000000"/>
                <w:sz w:val="16"/>
                <w:szCs w:val="16"/>
              </w:rPr>
            </w:pPr>
            <w:r>
              <w:rPr>
                <w:i/>
                <w:iCs/>
                <w:color w:val="000000"/>
                <w:sz w:val="16"/>
                <w:szCs w:val="16"/>
              </w:rPr>
              <w:t xml:space="preserve">21,3  </w:t>
            </w:r>
          </w:p>
        </w:tc>
        <w:tc>
          <w:tcPr>
            <w:tcW w:w="1134" w:type="dxa"/>
            <w:tcBorders>
              <w:top w:val="nil"/>
              <w:left w:val="nil"/>
              <w:bottom w:val="single" w:sz="4" w:space="0" w:color="auto"/>
              <w:right w:val="single" w:sz="4" w:space="0" w:color="auto"/>
            </w:tcBorders>
            <w:shd w:val="clear" w:color="auto" w:fill="auto"/>
            <w:noWrap/>
            <w:vAlign w:val="center"/>
            <w:hideMark/>
          </w:tcPr>
          <w:p w:rsidR="00706F1A" w:rsidRDefault="00706F1A" w:rsidP="001A2BA2">
            <w:pPr>
              <w:jc w:val="center"/>
              <w:rPr>
                <w:i/>
                <w:iCs/>
                <w:color w:val="000000"/>
                <w:sz w:val="16"/>
                <w:szCs w:val="16"/>
              </w:rPr>
            </w:pPr>
            <w:r>
              <w:rPr>
                <w:i/>
                <w:iCs/>
                <w:color w:val="000000"/>
                <w:sz w:val="16"/>
                <w:szCs w:val="16"/>
              </w:rPr>
              <w:t xml:space="preserve">81,7  </w:t>
            </w:r>
          </w:p>
        </w:tc>
        <w:tc>
          <w:tcPr>
            <w:tcW w:w="992" w:type="dxa"/>
            <w:tcBorders>
              <w:top w:val="nil"/>
              <w:left w:val="nil"/>
              <w:bottom w:val="single" w:sz="4" w:space="0" w:color="auto"/>
              <w:right w:val="single" w:sz="4" w:space="0" w:color="auto"/>
            </w:tcBorders>
            <w:shd w:val="clear" w:color="auto" w:fill="auto"/>
            <w:noWrap/>
            <w:vAlign w:val="center"/>
            <w:hideMark/>
          </w:tcPr>
          <w:p w:rsidR="00706F1A" w:rsidRDefault="00706F1A" w:rsidP="001A2BA2">
            <w:pPr>
              <w:jc w:val="center"/>
              <w:rPr>
                <w:i/>
                <w:iCs/>
                <w:sz w:val="16"/>
                <w:szCs w:val="16"/>
              </w:rPr>
            </w:pPr>
            <w:r>
              <w:rPr>
                <w:i/>
                <w:iCs/>
                <w:sz w:val="16"/>
                <w:szCs w:val="16"/>
              </w:rPr>
              <w:t xml:space="preserve">2 487,4  </w:t>
            </w:r>
          </w:p>
        </w:tc>
        <w:tc>
          <w:tcPr>
            <w:tcW w:w="992" w:type="dxa"/>
            <w:tcBorders>
              <w:top w:val="nil"/>
              <w:left w:val="nil"/>
              <w:bottom w:val="single" w:sz="4" w:space="0" w:color="auto"/>
              <w:right w:val="single" w:sz="4" w:space="0" w:color="auto"/>
            </w:tcBorders>
            <w:shd w:val="clear" w:color="auto" w:fill="auto"/>
            <w:noWrap/>
            <w:vAlign w:val="center"/>
            <w:hideMark/>
          </w:tcPr>
          <w:p w:rsidR="00706F1A" w:rsidRDefault="00706F1A" w:rsidP="001A2BA2">
            <w:pPr>
              <w:jc w:val="center"/>
              <w:rPr>
                <w:i/>
                <w:iCs/>
                <w:color w:val="000000"/>
                <w:sz w:val="16"/>
                <w:szCs w:val="16"/>
              </w:rPr>
            </w:pPr>
            <w:r>
              <w:rPr>
                <w:i/>
                <w:iCs/>
                <w:color w:val="000000"/>
                <w:sz w:val="16"/>
                <w:szCs w:val="16"/>
              </w:rPr>
              <w:t xml:space="preserve">-40,9  </w:t>
            </w:r>
          </w:p>
        </w:tc>
      </w:tr>
      <w:tr w:rsidR="00706F1A" w:rsidRPr="006262AA" w:rsidTr="001A2BA2">
        <w:trPr>
          <w:trHeight w:val="412"/>
        </w:trPr>
        <w:tc>
          <w:tcPr>
            <w:tcW w:w="9781" w:type="dxa"/>
            <w:gridSpan w:val="9"/>
            <w:tcBorders>
              <w:top w:val="nil"/>
              <w:left w:val="single" w:sz="4" w:space="0" w:color="auto"/>
              <w:bottom w:val="single" w:sz="4" w:space="0" w:color="auto"/>
              <w:right w:val="single" w:sz="4" w:space="0" w:color="auto"/>
            </w:tcBorders>
            <w:shd w:val="clear" w:color="000000" w:fill="FFFFFF"/>
            <w:noWrap/>
            <w:vAlign w:val="center"/>
          </w:tcPr>
          <w:p w:rsidR="00706F1A" w:rsidRPr="009E36D3" w:rsidRDefault="00706F1A" w:rsidP="001A2BA2">
            <w:pPr>
              <w:rPr>
                <w:i/>
                <w:sz w:val="16"/>
                <w:szCs w:val="16"/>
              </w:rPr>
            </w:pPr>
            <w:r w:rsidRPr="000748EA">
              <w:rPr>
                <w:i/>
                <w:sz w:val="16"/>
                <w:szCs w:val="16"/>
              </w:rPr>
              <w:t>Зменшення видатків</w:t>
            </w:r>
            <w:r w:rsidRPr="000748EA">
              <w:rPr>
                <w:i/>
                <w:iCs/>
                <w:color w:val="000000"/>
                <w:sz w:val="16"/>
                <w:szCs w:val="16"/>
              </w:rPr>
              <w:t xml:space="preserve"> у порівнянні з відповідним періодом минулого року </w:t>
            </w:r>
            <w:r w:rsidRPr="000748EA">
              <w:rPr>
                <w:i/>
                <w:sz w:val="16"/>
                <w:szCs w:val="16"/>
              </w:rPr>
              <w:t xml:space="preserve"> пов`язано із зменшенням  об`єму наданих послуг (із 3826,8 куб.м. до 2261,63 куб.м.).</w:t>
            </w:r>
          </w:p>
        </w:tc>
      </w:tr>
      <w:tr w:rsidR="00706F1A" w:rsidRPr="006262AA" w:rsidTr="001A2BA2">
        <w:trPr>
          <w:trHeight w:val="387"/>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1A" w:rsidRPr="00421267" w:rsidRDefault="00706F1A" w:rsidP="001A2BA2">
            <w:pPr>
              <w:jc w:val="center"/>
              <w:rPr>
                <w:b/>
                <w:bCs/>
                <w:color w:val="000000"/>
                <w:sz w:val="16"/>
                <w:szCs w:val="16"/>
                <w:lang w:val="ru-RU"/>
              </w:rPr>
            </w:pPr>
            <w:r w:rsidRPr="00421267">
              <w:rPr>
                <w:b/>
                <w:bCs/>
                <w:color w:val="000000"/>
                <w:sz w:val="16"/>
                <w:szCs w:val="16"/>
                <w:lang w:val="ru-RU"/>
              </w:rPr>
              <w:t>№ п/п</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1A" w:rsidRPr="00421267" w:rsidRDefault="00706F1A" w:rsidP="001A2BA2">
            <w:pPr>
              <w:jc w:val="center"/>
              <w:rPr>
                <w:b/>
                <w:bCs/>
                <w:color w:val="000000"/>
                <w:sz w:val="16"/>
                <w:szCs w:val="16"/>
                <w:lang w:val="ru-RU"/>
              </w:rPr>
            </w:pPr>
            <w:r w:rsidRPr="00421267">
              <w:rPr>
                <w:b/>
                <w:bCs/>
                <w:color w:val="000000"/>
                <w:sz w:val="16"/>
                <w:szCs w:val="16"/>
                <w:lang w:val="ru-RU"/>
              </w:rPr>
              <w:t>НАПРЯМКИ ВИДАТКІВ</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F1A" w:rsidRPr="008B178F" w:rsidRDefault="00706F1A" w:rsidP="001A2BA2">
            <w:pPr>
              <w:jc w:val="center"/>
              <w:rPr>
                <w:b/>
                <w:bCs/>
                <w:color w:val="000000"/>
                <w:sz w:val="16"/>
                <w:szCs w:val="16"/>
                <w:lang w:val="ru-RU"/>
              </w:rPr>
            </w:pPr>
            <w:r w:rsidRPr="008B178F">
              <w:rPr>
                <w:b/>
                <w:bCs/>
                <w:color w:val="000000"/>
                <w:sz w:val="16"/>
                <w:szCs w:val="16"/>
                <w:lang w:val="ru-RU"/>
              </w:rPr>
              <w:t>Уточнений план на 2024 рік, тис.грн</w:t>
            </w:r>
          </w:p>
        </w:tc>
        <w:tc>
          <w:tcPr>
            <w:tcW w:w="10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6F1A" w:rsidRPr="008B178F" w:rsidRDefault="00706F1A" w:rsidP="001A2BA2">
            <w:pPr>
              <w:jc w:val="center"/>
              <w:rPr>
                <w:b/>
                <w:bCs/>
                <w:color w:val="000000"/>
                <w:sz w:val="16"/>
                <w:szCs w:val="16"/>
                <w:lang w:val="ru-RU"/>
              </w:rPr>
            </w:pPr>
            <w:r w:rsidRPr="008B178F">
              <w:rPr>
                <w:b/>
                <w:bCs/>
                <w:color w:val="000000"/>
                <w:sz w:val="16"/>
                <w:szCs w:val="16"/>
                <w:lang w:val="ru-RU"/>
              </w:rPr>
              <w:t>Уточнений план на 1 квартал 2024 року, тис.грн</w:t>
            </w:r>
          </w:p>
        </w:tc>
        <w:tc>
          <w:tcPr>
            <w:tcW w:w="1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F1A" w:rsidRPr="008B178F" w:rsidRDefault="00706F1A" w:rsidP="001A2BA2">
            <w:pPr>
              <w:jc w:val="center"/>
              <w:rPr>
                <w:b/>
                <w:bCs/>
                <w:sz w:val="16"/>
                <w:szCs w:val="16"/>
                <w:lang w:val="ru-RU"/>
              </w:rPr>
            </w:pPr>
            <w:r w:rsidRPr="008B178F">
              <w:rPr>
                <w:b/>
                <w:bCs/>
                <w:sz w:val="16"/>
                <w:szCs w:val="16"/>
                <w:lang w:val="ru-RU"/>
              </w:rPr>
              <w:t>Касові видатки за 1 квартал 2024 року, тис.грн</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6F1A" w:rsidRPr="008B178F" w:rsidRDefault="00706F1A" w:rsidP="001A2BA2">
            <w:pPr>
              <w:jc w:val="center"/>
              <w:rPr>
                <w:b/>
                <w:bCs/>
                <w:sz w:val="16"/>
                <w:szCs w:val="16"/>
                <w:lang w:val="ru-RU"/>
              </w:rPr>
            </w:pPr>
            <w:r w:rsidRPr="008B178F">
              <w:rPr>
                <w:b/>
                <w:bCs/>
                <w:sz w:val="16"/>
                <w:szCs w:val="16"/>
                <w:lang w:val="ru-RU"/>
              </w:rPr>
              <w:t xml:space="preserve">Відсоток виконання </w:t>
            </w:r>
            <w:r w:rsidRPr="008B178F">
              <w:rPr>
                <w:b/>
                <w:bCs/>
                <w:sz w:val="16"/>
                <w:szCs w:val="16"/>
              </w:rPr>
              <w:t xml:space="preserve">до </w:t>
            </w:r>
            <w:r>
              <w:rPr>
                <w:b/>
                <w:bCs/>
                <w:sz w:val="16"/>
                <w:szCs w:val="16"/>
              </w:rPr>
              <w:t xml:space="preserve">уточненого </w:t>
            </w:r>
            <w:r w:rsidRPr="008B178F">
              <w:rPr>
                <w:b/>
                <w:bCs/>
                <w:sz w:val="16"/>
                <w:szCs w:val="16"/>
              </w:rPr>
              <w:t>плану</w:t>
            </w:r>
            <w:r w:rsidRPr="008B178F">
              <w:rPr>
                <w:b/>
                <w:bCs/>
                <w:sz w:val="16"/>
                <w:szCs w:val="16"/>
                <w:lang w:val="ru-RU"/>
              </w:rPr>
              <w:t xml:space="preserve"> 2024 року, %</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6F1A" w:rsidRPr="008B178F" w:rsidRDefault="00706F1A" w:rsidP="001A2BA2">
            <w:pPr>
              <w:jc w:val="center"/>
              <w:rPr>
                <w:b/>
                <w:bCs/>
                <w:sz w:val="16"/>
                <w:szCs w:val="16"/>
                <w:lang w:val="ru-RU"/>
              </w:rPr>
            </w:pPr>
            <w:r w:rsidRPr="008B178F">
              <w:rPr>
                <w:b/>
                <w:bCs/>
                <w:sz w:val="16"/>
                <w:szCs w:val="16"/>
                <w:lang w:val="ru-RU"/>
              </w:rPr>
              <w:t xml:space="preserve">Відсоток виконання до </w:t>
            </w:r>
            <w:r>
              <w:rPr>
                <w:b/>
                <w:bCs/>
                <w:sz w:val="16"/>
                <w:szCs w:val="16"/>
                <w:lang w:val="ru-RU"/>
              </w:rPr>
              <w:t xml:space="preserve">уточненого </w:t>
            </w:r>
            <w:r w:rsidRPr="008B178F">
              <w:rPr>
                <w:b/>
                <w:bCs/>
                <w:sz w:val="16"/>
                <w:szCs w:val="16"/>
                <w:lang w:val="ru-RU"/>
              </w:rPr>
              <w:t>плану на 1 квартал 2024 року,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F1A" w:rsidRPr="008B178F" w:rsidRDefault="00706F1A" w:rsidP="001A2BA2">
            <w:pPr>
              <w:jc w:val="center"/>
              <w:rPr>
                <w:b/>
                <w:bCs/>
                <w:sz w:val="16"/>
                <w:szCs w:val="16"/>
                <w:lang w:val="ru-RU"/>
              </w:rPr>
            </w:pPr>
            <w:r w:rsidRPr="008B178F">
              <w:rPr>
                <w:b/>
                <w:bCs/>
                <w:sz w:val="16"/>
                <w:szCs w:val="16"/>
                <w:lang w:val="ru-RU"/>
              </w:rPr>
              <w:t>Касові видатки за 1 квартал 2024 року, тис.грн</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6F1A" w:rsidRPr="008B178F" w:rsidRDefault="00706F1A" w:rsidP="001A2BA2">
            <w:pPr>
              <w:ind w:left="-137" w:right="33" w:hanging="19"/>
              <w:jc w:val="center"/>
              <w:rPr>
                <w:b/>
                <w:bCs/>
                <w:sz w:val="16"/>
                <w:szCs w:val="16"/>
                <w:lang w:val="ru-RU"/>
              </w:rPr>
            </w:pPr>
            <w:r w:rsidRPr="008B178F">
              <w:rPr>
                <w:b/>
                <w:bCs/>
                <w:sz w:val="16"/>
                <w:szCs w:val="16"/>
                <w:lang w:val="ru-RU"/>
              </w:rPr>
              <w:t xml:space="preserve">Відхилення до </w:t>
            </w:r>
            <w:r w:rsidRPr="008B178F">
              <w:rPr>
                <w:b/>
                <w:bCs/>
                <w:sz w:val="15"/>
                <w:szCs w:val="15"/>
                <w:lang w:val="ru-RU"/>
              </w:rPr>
              <w:t>відповідного</w:t>
            </w:r>
            <w:r w:rsidRPr="008B178F">
              <w:rPr>
                <w:b/>
                <w:bCs/>
                <w:sz w:val="16"/>
                <w:szCs w:val="16"/>
                <w:lang w:val="ru-RU"/>
              </w:rPr>
              <w:t xml:space="preserve"> періоду минулого року,</w:t>
            </w:r>
            <w:r>
              <w:rPr>
                <w:b/>
                <w:bCs/>
                <w:sz w:val="16"/>
                <w:szCs w:val="16"/>
                <w:lang w:val="ru-RU"/>
              </w:rPr>
              <w:t xml:space="preserve"> </w:t>
            </w:r>
            <w:r w:rsidRPr="008B178F">
              <w:rPr>
                <w:b/>
                <w:bCs/>
                <w:sz w:val="16"/>
                <w:szCs w:val="16"/>
                <w:lang w:val="ru-RU"/>
              </w:rPr>
              <w:t>%</w:t>
            </w:r>
          </w:p>
        </w:tc>
      </w:tr>
      <w:tr w:rsidR="00706F1A" w:rsidRPr="006262AA" w:rsidTr="001A2BA2">
        <w:trPr>
          <w:trHeight w:val="971"/>
        </w:trPr>
        <w:tc>
          <w:tcPr>
            <w:tcW w:w="426" w:type="dxa"/>
            <w:vMerge/>
            <w:tcBorders>
              <w:top w:val="single" w:sz="4" w:space="0" w:color="auto"/>
              <w:left w:val="single" w:sz="4" w:space="0" w:color="auto"/>
              <w:bottom w:val="single" w:sz="4" w:space="0" w:color="auto"/>
              <w:right w:val="single" w:sz="4" w:space="0" w:color="auto"/>
            </w:tcBorders>
            <w:vAlign w:val="center"/>
            <w:hideMark/>
          </w:tcPr>
          <w:p w:rsidR="00706F1A" w:rsidRPr="006262AA" w:rsidRDefault="00706F1A" w:rsidP="001A2BA2">
            <w:pPr>
              <w:rPr>
                <w:b/>
                <w:bCs/>
                <w:color w:val="000000"/>
                <w:sz w:val="16"/>
                <w:szCs w:val="16"/>
                <w:highlight w:val="yellow"/>
                <w:lang w:val="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706F1A" w:rsidRPr="006262AA" w:rsidRDefault="00706F1A" w:rsidP="001A2BA2">
            <w:pPr>
              <w:rPr>
                <w:b/>
                <w:bCs/>
                <w:color w:val="000000"/>
                <w:sz w:val="16"/>
                <w:szCs w:val="16"/>
                <w:highlight w:val="yellow"/>
                <w:lang w:val="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06F1A" w:rsidRPr="006262AA" w:rsidRDefault="00706F1A" w:rsidP="001A2BA2">
            <w:pPr>
              <w:rPr>
                <w:b/>
                <w:bCs/>
                <w:color w:val="000000"/>
                <w:sz w:val="16"/>
                <w:szCs w:val="16"/>
                <w:highlight w:val="yellow"/>
                <w:lang w:val="ru-RU"/>
              </w:rPr>
            </w:pPr>
          </w:p>
        </w:tc>
        <w:tc>
          <w:tcPr>
            <w:tcW w:w="1023" w:type="dxa"/>
            <w:vMerge/>
            <w:tcBorders>
              <w:top w:val="single" w:sz="4" w:space="0" w:color="auto"/>
              <w:left w:val="single" w:sz="4" w:space="0" w:color="auto"/>
              <w:bottom w:val="single" w:sz="4" w:space="0" w:color="000000"/>
              <w:right w:val="single" w:sz="4" w:space="0" w:color="auto"/>
            </w:tcBorders>
            <w:vAlign w:val="center"/>
            <w:hideMark/>
          </w:tcPr>
          <w:p w:rsidR="00706F1A" w:rsidRPr="006262AA" w:rsidRDefault="00706F1A" w:rsidP="001A2BA2">
            <w:pPr>
              <w:rPr>
                <w:b/>
                <w:bCs/>
                <w:color w:val="000000"/>
                <w:sz w:val="16"/>
                <w:szCs w:val="16"/>
                <w:highlight w:val="yellow"/>
                <w:lang w:val="ru-RU"/>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rsidR="00706F1A" w:rsidRPr="006262AA" w:rsidRDefault="00706F1A" w:rsidP="001A2BA2">
            <w:pPr>
              <w:rPr>
                <w:b/>
                <w:bCs/>
                <w:sz w:val="16"/>
                <w:szCs w:val="16"/>
                <w:highlight w:val="yellow"/>
                <w:lang w:val="ru-RU"/>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706F1A" w:rsidRPr="006262AA" w:rsidRDefault="00706F1A" w:rsidP="001A2BA2">
            <w:pPr>
              <w:rPr>
                <w:b/>
                <w:bCs/>
                <w:sz w:val="16"/>
                <w:szCs w:val="16"/>
                <w:highlight w:val="yellow"/>
                <w:lang w:val="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706F1A" w:rsidRPr="006262AA" w:rsidRDefault="00706F1A" w:rsidP="001A2BA2">
            <w:pPr>
              <w:rPr>
                <w:b/>
                <w:bCs/>
                <w:sz w:val="16"/>
                <w:szCs w:val="16"/>
                <w:highlight w:val="yellow"/>
                <w:lang w:val="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06F1A" w:rsidRPr="006262AA" w:rsidRDefault="00706F1A" w:rsidP="001A2BA2">
            <w:pPr>
              <w:rPr>
                <w:b/>
                <w:bCs/>
                <w:sz w:val="16"/>
                <w:szCs w:val="16"/>
                <w:highlight w:val="yellow"/>
                <w:lang w:val="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706F1A" w:rsidRPr="006262AA" w:rsidRDefault="00706F1A" w:rsidP="001A2BA2">
            <w:pPr>
              <w:rPr>
                <w:b/>
                <w:bCs/>
                <w:sz w:val="16"/>
                <w:szCs w:val="16"/>
                <w:highlight w:val="yellow"/>
                <w:lang w:val="ru-RU"/>
              </w:rPr>
            </w:pPr>
          </w:p>
        </w:tc>
      </w:tr>
      <w:tr w:rsidR="00706F1A" w:rsidRPr="006262AA" w:rsidTr="001A2BA2">
        <w:trPr>
          <w:trHeight w:val="612"/>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706F1A" w:rsidRPr="009E36D3" w:rsidRDefault="00706F1A" w:rsidP="001A2BA2">
            <w:pPr>
              <w:jc w:val="center"/>
              <w:rPr>
                <w:color w:val="000000"/>
                <w:sz w:val="16"/>
                <w:szCs w:val="16"/>
                <w:lang w:val="ru-RU"/>
              </w:rPr>
            </w:pPr>
            <w:r w:rsidRPr="009E36D3">
              <w:rPr>
                <w:color w:val="000000"/>
                <w:sz w:val="16"/>
                <w:szCs w:val="16"/>
                <w:lang w:val="ru-RU"/>
              </w:rPr>
              <w:t>4</w:t>
            </w:r>
          </w:p>
        </w:tc>
        <w:tc>
          <w:tcPr>
            <w:tcW w:w="2268" w:type="dxa"/>
            <w:tcBorders>
              <w:top w:val="nil"/>
              <w:left w:val="nil"/>
              <w:bottom w:val="single" w:sz="4" w:space="0" w:color="auto"/>
              <w:right w:val="single" w:sz="4" w:space="0" w:color="auto"/>
            </w:tcBorders>
            <w:shd w:val="clear" w:color="000000" w:fill="FFFFFF"/>
            <w:vAlign w:val="center"/>
            <w:hideMark/>
          </w:tcPr>
          <w:p w:rsidR="00706F1A" w:rsidRPr="009E36D3" w:rsidRDefault="00706F1A" w:rsidP="001A2BA2">
            <w:pPr>
              <w:rPr>
                <w:color w:val="000000"/>
                <w:sz w:val="16"/>
                <w:szCs w:val="16"/>
                <w:lang w:val="ru-RU"/>
              </w:rPr>
            </w:pPr>
            <w:r w:rsidRPr="009E36D3">
              <w:rPr>
                <w:color w:val="000000"/>
                <w:sz w:val="16"/>
                <w:szCs w:val="16"/>
                <w:lang w:val="ru-RU"/>
              </w:rPr>
              <w:t>Озеленення, облаштування клумб, декоративних композицій та газонів</w:t>
            </w:r>
          </w:p>
        </w:tc>
        <w:tc>
          <w:tcPr>
            <w:tcW w:w="992" w:type="dxa"/>
            <w:tcBorders>
              <w:top w:val="nil"/>
              <w:left w:val="nil"/>
              <w:bottom w:val="single" w:sz="4" w:space="0" w:color="auto"/>
              <w:right w:val="single" w:sz="4" w:space="0" w:color="auto"/>
            </w:tcBorders>
            <w:shd w:val="clear" w:color="000000" w:fill="FFFFFF"/>
            <w:vAlign w:val="center"/>
            <w:hideMark/>
          </w:tcPr>
          <w:p w:rsidR="00706F1A" w:rsidRDefault="00706F1A" w:rsidP="001A2BA2">
            <w:pPr>
              <w:jc w:val="center"/>
              <w:rPr>
                <w:i/>
                <w:iCs/>
                <w:color w:val="000000"/>
                <w:sz w:val="16"/>
                <w:szCs w:val="16"/>
                <w:lang w:val="ru-RU"/>
              </w:rPr>
            </w:pPr>
            <w:r>
              <w:rPr>
                <w:i/>
                <w:iCs/>
                <w:color w:val="000000"/>
                <w:sz w:val="16"/>
                <w:szCs w:val="16"/>
              </w:rPr>
              <w:t xml:space="preserve">631,6  </w:t>
            </w:r>
          </w:p>
        </w:tc>
        <w:tc>
          <w:tcPr>
            <w:tcW w:w="1023" w:type="dxa"/>
            <w:tcBorders>
              <w:top w:val="nil"/>
              <w:left w:val="nil"/>
              <w:bottom w:val="single" w:sz="4" w:space="0" w:color="auto"/>
              <w:right w:val="single" w:sz="4" w:space="0" w:color="auto"/>
            </w:tcBorders>
            <w:shd w:val="clear" w:color="000000" w:fill="FFFFFF"/>
            <w:vAlign w:val="center"/>
          </w:tcPr>
          <w:p w:rsidR="00706F1A" w:rsidRDefault="00706F1A" w:rsidP="001A2BA2">
            <w:pPr>
              <w:jc w:val="center"/>
              <w:rPr>
                <w:i/>
                <w:iCs/>
                <w:color w:val="000000"/>
                <w:sz w:val="16"/>
                <w:szCs w:val="16"/>
              </w:rPr>
            </w:pPr>
          </w:p>
        </w:tc>
        <w:tc>
          <w:tcPr>
            <w:tcW w:w="1103" w:type="dxa"/>
            <w:tcBorders>
              <w:top w:val="nil"/>
              <w:left w:val="nil"/>
              <w:bottom w:val="single" w:sz="4" w:space="0" w:color="auto"/>
              <w:right w:val="single" w:sz="4" w:space="0" w:color="auto"/>
            </w:tcBorders>
            <w:shd w:val="clear" w:color="000000" w:fill="FFFFFF"/>
            <w:noWrap/>
            <w:vAlign w:val="center"/>
          </w:tcPr>
          <w:p w:rsidR="00706F1A" w:rsidRDefault="00706F1A" w:rsidP="001A2BA2">
            <w:pPr>
              <w:jc w:val="center"/>
              <w:rPr>
                <w:i/>
                <w:iCs/>
                <w:sz w:val="16"/>
                <w:szCs w:val="16"/>
              </w:rPr>
            </w:pPr>
          </w:p>
        </w:tc>
        <w:tc>
          <w:tcPr>
            <w:tcW w:w="851" w:type="dxa"/>
            <w:tcBorders>
              <w:top w:val="nil"/>
              <w:left w:val="nil"/>
              <w:bottom w:val="single" w:sz="4" w:space="0" w:color="auto"/>
              <w:right w:val="single" w:sz="4" w:space="0" w:color="auto"/>
            </w:tcBorders>
            <w:shd w:val="clear" w:color="auto" w:fill="auto"/>
            <w:noWrap/>
            <w:vAlign w:val="center"/>
          </w:tcPr>
          <w:p w:rsidR="00706F1A" w:rsidRDefault="00706F1A" w:rsidP="001A2BA2">
            <w:pPr>
              <w:jc w:val="center"/>
              <w:rPr>
                <w:i/>
                <w:iCs/>
                <w:color w:val="000000"/>
                <w:sz w:val="16"/>
                <w:szCs w:val="16"/>
              </w:rPr>
            </w:pPr>
          </w:p>
        </w:tc>
        <w:tc>
          <w:tcPr>
            <w:tcW w:w="1134" w:type="dxa"/>
            <w:tcBorders>
              <w:top w:val="nil"/>
              <w:left w:val="nil"/>
              <w:bottom w:val="single" w:sz="4" w:space="0" w:color="auto"/>
              <w:right w:val="single" w:sz="4" w:space="0" w:color="auto"/>
            </w:tcBorders>
            <w:shd w:val="clear" w:color="auto" w:fill="auto"/>
            <w:noWrap/>
            <w:vAlign w:val="center"/>
          </w:tcPr>
          <w:p w:rsidR="00706F1A" w:rsidRDefault="00706F1A" w:rsidP="001A2BA2">
            <w:pPr>
              <w:jc w:val="center"/>
              <w:rPr>
                <w:i/>
                <w:iCs/>
                <w:color w:val="000000"/>
                <w:sz w:val="16"/>
                <w:szCs w:val="16"/>
              </w:rPr>
            </w:pPr>
          </w:p>
        </w:tc>
        <w:tc>
          <w:tcPr>
            <w:tcW w:w="992" w:type="dxa"/>
            <w:tcBorders>
              <w:top w:val="nil"/>
              <w:left w:val="nil"/>
              <w:bottom w:val="single" w:sz="4" w:space="0" w:color="auto"/>
              <w:right w:val="single" w:sz="4" w:space="0" w:color="auto"/>
            </w:tcBorders>
            <w:shd w:val="clear" w:color="000000" w:fill="FFFFFF"/>
            <w:noWrap/>
            <w:vAlign w:val="center"/>
          </w:tcPr>
          <w:p w:rsidR="00706F1A" w:rsidRDefault="00706F1A" w:rsidP="001A2BA2">
            <w:pPr>
              <w:jc w:val="center"/>
              <w:rPr>
                <w:i/>
                <w:iCs/>
                <w:sz w:val="16"/>
                <w:szCs w:val="16"/>
              </w:rPr>
            </w:pPr>
          </w:p>
        </w:tc>
        <w:tc>
          <w:tcPr>
            <w:tcW w:w="992" w:type="dxa"/>
            <w:tcBorders>
              <w:top w:val="nil"/>
              <w:left w:val="nil"/>
              <w:bottom w:val="single" w:sz="4" w:space="0" w:color="auto"/>
              <w:right w:val="single" w:sz="4" w:space="0" w:color="auto"/>
            </w:tcBorders>
            <w:shd w:val="clear" w:color="auto" w:fill="auto"/>
            <w:noWrap/>
            <w:vAlign w:val="center"/>
          </w:tcPr>
          <w:p w:rsidR="00706F1A" w:rsidRDefault="00706F1A" w:rsidP="001A2BA2">
            <w:pPr>
              <w:jc w:val="center"/>
              <w:rPr>
                <w:i/>
                <w:iCs/>
                <w:color w:val="000000"/>
                <w:sz w:val="16"/>
                <w:szCs w:val="16"/>
              </w:rPr>
            </w:pPr>
          </w:p>
        </w:tc>
      </w:tr>
      <w:tr w:rsidR="00706F1A" w:rsidRPr="006262AA" w:rsidTr="001A2BA2">
        <w:trPr>
          <w:trHeight w:val="264"/>
        </w:trPr>
        <w:tc>
          <w:tcPr>
            <w:tcW w:w="2694"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706F1A" w:rsidRPr="009E36D3" w:rsidRDefault="00706F1A" w:rsidP="001A2BA2">
            <w:pPr>
              <w:jc w:val="center"/>
              <w:rPr>
                <w:b/>
                <w:bCs/>
                <w:color w:val="000000"/>
                <w:sz w:val="16"/>
                <w:szCs w:val="16"/>
                <w:lang w:val="ru-RU"/>
              </w:rPr>
            </w:pPr>
            <w:r w:rsidRPr="009E36D3">
              <w:rPr>
                <w:b/>
                <w:bCs/>
                <w:color w:val="000000"/>
                <w:sz w:val="16"/>
                <w:szCs w:val="16"/>
                <w:lang w:val="ru-RU"/>
              </w:rPr>
              <w:t>ВСЬОГО ВИДАТКІВ</w:t>
            </w:r>
          </w:p>
        </w:tc>
        <w:tc>
          <w:tcPr>
            <w:tcW w:w="992" w:type="dxa"/>
            <w:tcBorders>
              <w:top w:val="nil"/>
              <w:left w:val="nil"/>
              <w:bottom w:val="single" w:sz="4" w:space="0" w:color="auto"/>
              <w:right w:val="single" w:sz="4" w:space="0" w:color="auto"/>
            </w:tcBorders>
            <w:shd w:val="clear" w:color="auto" w:fill="auto"/>
            <w:vAlign w:val="center"/>
            <w:hideMark/>
          </w:tcPr>
          <w:p w:rsidR="00706F1A" w:rsidRPr="009E36D3" w:rsidRDefault="00706F1A" w:rsidP="001A2BA2">
            <w:pPr>
              <w:jc w:val="center"/>
              <w:rPr>
                <w:b/>
                <w:bCs/>
                <w:color w:val="000000"/>
                <w:sz w:val="16"/>
                <w:szCs w:val="16"/>
                <w:lang w:val="ru-RU"/>
              </w:rPr>
            </w:pPr>
            <w:r w:rsidRPr="009E36D3">
              <w:rPr>
                <w:b/>
                <w:bCs/>
                <w:color w:val="000000"/>
                <w:sz w:val="16"/>
                <w:szCs w:val="16"/>
              </w:rPr>
              <w:t xml:space="preserve">11 775,4  </w:t>
            </w:r>
          </w:p>
        </w:tc>
        <w:tc>
          <w:tcPr>
            <w:tcW w:w="1023" w:type="dxa"/>
            <w:tcBorders>
              <w:top w:val="nil"/>
              <w:left w:val="nil"/>
              <w:bottom w:val="single" w:sz="4" w:space="0" w:color="auto"/>
              <w:right w:val="single" w:sz="4" w:space="0" w:color="auto"/>
            </w:tcBorders>
            <w:shd w:val="clear" w:color="auto" w:fill="auto"/>
            <w:vAlign w:val="center"/>
            <w:hideMark/>
          </w:tcPr>
          <w:p w:rsidR="00706F1A" w:rsidRPr="009E36D3" w:rsidRDefault="00706F1A" w:rsidP="001A2BA2">
            <w:pPr>
              <w:jc w:val="center"/>
              <w:rPr>
                <w:b/>
                <w:bCs/>
                <w:color w:val="000000"/>
                <w:sz w:val="16"/>
                <w:szCs w:val="16"/>
              </w:rPr>
            </w:pPr>
            <w:r w:rsidRPr="009E36D3">
              <w:rPr>
                <w:b/>
                <w:bCs/>
                <w:color w:val="000000"/>
                <w:sz w:val="16"/>
                <w:szCs w:val="16"/>
              </w:rPr>
              <w:t xml:space="preserve">2 100,0  </w:t>
            </w:r>
          </w:p>
        </w:tc>
        <w:tc>
          <w:tcPr>
            <w:tcW w:w="1103" w:type="dxa"/>
            <w:tcBorders>
              <w:top w:val="nil"/>
              <w:left w:val="nil"/>
              <w:bottom w:val="single" w:sz="4" w:space="0" w:color="auto"/>
              <w:right w:val="single" w:sz="4" w:space="0" w:color="auto"/>
            </w:tcBorders>
            <w:shd w:val="clear" w:color="auto" w:fill="auto"/>
            <w:vAlign w:val="center"/>
            <w:hideMark/>
          </w:tcPr>
          <w:p w:rsidR="00706F1A" w:rsidRPr="009E36D3" w:rsidRDefault="00706F1A" w:rsidP="001A2BA2">
            <w:pPr>
              <w:jc w:val="center"/>
              <w:rPr>
                <w:b/>
                <w:bCs/>
                <w:color w:val="000000"/>
                <w:sz w:val="16"/>
                <w:szCs w:val="16"/>
              </w:rPr>
            </w:pPr>
            <w:r w:rsidRPr="009E36D3">
              <w:rPr>
                <w:b/>
                <w:bCs/>
                <w:color w:val="000000"/>
                <w:sz w:val="16"/>
                <w:szCs w:val="16"/>
              </w:rPr>
              <w:t xml:space="preserve">1 470,1  </w:t>
            </w:r>
          </w:p>
        </w:tc>
        <w:tc>
          <w:tcPr>
            <w:tcW w:w="851" w:type="dxa"/>
            <w:tcBorders>
              <w:top w:val="nil"/>
              <w:left w:val="nil"/>
              <w:bottom w:val="single" w:sz="4" w:space="0" w:color="auto"/>
              <w:right w:val="single" w:sz="4" w:space="0" w:color="auto"/>
            </w:tcBorders>
            <w:shd w:val="clear" w:color="auto" w:fill="auto"/>
            <w:vAlign w:val="center"/>
            <w:hideMark/>
          </w:tcPr>
          <w:p w:rsidR="00706F1A" w:rsidRPr="009E36D3" w:rsidRDefault="00706F1A" w:rsidP="001A2BA2">
            <w:pPr>
              <w:jc w:val="center"/>
              <w:rPr>
                <w:b/>
                <w:bCs/>
                <w:color w:val="000000"/>
                <w:sz w:val="16"/>
                <w:szCs w:val="16"/>
              </w:rPr>
            </w:pPr>
            <w:r w:rsidRPr="009E36D3">
              <w:rPr>
                <w:b/>
                <w:bCs/>
                <w:color w:val="000000"/>
                <w:sz w:val="16"/>
                <w:szCs w:val="16"/>
              </w:rPr>
              <w:t xml:space="preserve">12,5  </w:t>
            </w:r>
          </w:p>
        </w:tc>
        <w:tc>
          <w:tcPr>
            <w:tcW w:w="1134" w:type="dxa"/>
            <w:tcBorders>
              <w:top w:val="nil"/>
              <w:left w:val="nil"/>
              <w:bottom w:val="single" w:sz="4" w:space="0" w:color="auto"/>
              <w:right w:val="single" w:sz="4" w:space="0" w:color="auto"/>
            </w:tcBorders>
            <w:shd w:val="clear" w:color="auto" w:fill="auto"/>
            <w:vAlign w:val="center"/>
            <w:hideMark/>
          </w:tcPr>
          <w:p w:rsidR="00706F1A" w:rsidRPr="009E36D3" w:rsidRDefault="00706F1A" w:rsidP="001A2BA2">
            <w:pPr>
              <w:jc w:val="center"/>
              <w:rPr>
                <w:b/>
                <w:bCs/>
                <w:color w:val="000000"/>
                <w:sz w:val="16"/>
                <w:szCs w:val="16"/>
              </w:rPr>
            </w:pPr>
            <w:r w:rsidRPr="009E36D3">
              <w:rPr>
                <w:b/>
                <w:bCs/>
                <w:color w:val="000000"/>
                <w:sz w:val="16"/>
                <w:szCs w:val="16"/>
              </w:rPr>
              <w:t>70,0</w:t>
            </w:r>
          </w:p>
        </w:tc>
        <w:tc>
          <w:tcPr>
            <w:tcW w:w="992" w:type="dxa"/>
            <w:tcBorders>
              <w:top w:val="nil"/>
              <w:left w:val="nil"/>
              <w:bottom w:val="single" w:sz="4" w:space="0" w:color="auto"/>
              <w:right w:val="single" w:sz="4" w:space="0" w:color="auto"/>
            </w:tcBorders>
            <w:shd w:val="clear" w:color="auto" w:fill="auto"/>
            <w:vAlign w:val="center"/>
            <w:hideMark/>
          </w:tcPr>
          <w:p w:rsidR="00706F1A" w:rsidRPr="009E36D3" w:rsidRDefault="00706F1A" w:rsidP="001A2BA2">
            <w:pPr>
              <w:jc w:val="center"/>
              <w:rPr>
                <w:b/>
                <w:bCs/>
                <w:color w:val="000000"/>
                <w:sz w:val="16"/>
                <w:szCs w:val="16"/>
              </w:rPr>
            </w:pPr>
            <w:r w:rsidRPr="009E36D3">
              <w:rPr>
                <w:b/>
                <w:bCs/>
                <w:color w:val="000000"/>
                <w:sz w:val="16"/>
                <w:szCs w:val="16"/>
              </w:rPr>
              <w:t>2 487,4</w:t>
            </w:r>
          </w:p>
        </w:tc>
        <w:tc>
          <w:tcPr>
            <w:tcW w:w="992" w:type="dxa"/>
            <w:tcBorders>
              <w:top w:val="nil"/>
              <w:left w:val="nil"/>
              <w:bottom w:val="single" w:sz="4" w:space="0" w:color="auto"/>
              <w:right w:val="single" w:sz="4" w:space="0" w:color="auto"/>
            </w:tcBorders>
            <w:shd w:val="clear" w:color="auto" w:fill="auto"/>
            <w:noWrap/>
            <w:vAlign w:val="center"/>
            <w:hideMark/>
          </w:tcPr>
          <w:p w:rsidR="00706F1A" w:rsidRPr="009E36D3" w:rsidRDefault="00706F1A" w:rsidP="001A2BA2">
            <w:pPr>
              <w:jc w:val="center"/>
              <w:rPr>
                <w:b/>
                <w:bCs/>
                <w:color w:val="000000"/>
                <w:sz w:val="16"/>
                <w:szCs w:val="16"/>
              </w:rPr>
            </w:pPr>
            <w:r w:rsidRPr="009E36D3">
              <w:rPr>
                <w:b/>
                <w:bCs/>
                <w:color w:val="000000"/>
                <w:sz w:val="16"/>
                <w:szCs w:val="16"/>
              </w:rPr>
              <w:t>-40,9</w:t>
            </w:r>
          </w:p>
        </w:tc>
      </w:tr>
    </w:tbl>
    <w:p w:rsidR="00706F1A" w:rsidRPr="006262AA" w:rsidRDefault="00706F1A" w:rsidP="00706F1A">
      <w:pPr>
        <w:tabs>
          <w:tab w:val="left" w:pos="142"/>
        </w:tabs>
        <w:ind w:hanging="284"/>
        <w:rPr>
          <w:bCs/>
          <w:i/>
          <w:iCs/>
          <w:highlight w:val="yellow"/>
        </w:rPr>
      </w:pPr>
    </w:p>
    <w:p w:rsidR="00706F1A" w:rsidRPr="00BB5BF8" w:rsidRDefault="00706F1A" w:rsidP="00706F1A">
      <w:pPr>
        <w:ind w:firstLine="567"/>
        <w:jc w:val="both"/>
      </w:pPr>
      <w:r w:rsidRPr="00BB5BF8">
        <w:t xml:space="preserve">Для реалізації заходів </w:t>
      </w:r>
      <w:r w:rsidRPr="00BB5BF8">
        <w:rPr>
          <w:b/>
        </w:rPr>
        <w:t xml:space="preserve">Програми боротьби з карантинними бур’янами у м. Черкаси на 2021-2027 роки, </w:t>
      </w:r>
      <w:r w:rsidRPr="00BB5BF8">
        <w:t>затвердженої рішенням Черкаської міської ради від 06.04.2021 №5-20 (зі змінами), по головному розпоряднику коштів - департаменту дорожньо-транспортної інфраструктури та екології встановлено бюджетні призначення в сумі 744,6 тис.грн,</w:t>
      </w:r>
      <w:r w:rsidRPr="00BB5BF8">
        <w:rPr>
          <w:b/>
        </w:rPr>
        <w:t xml:space="preserve"> </w:t>
      </w:r>
      <w:r w:rsidRPr="00BB5BF8">
        <w:t>касові видатки не проводились</w:t>
      </w:r>
      <w:r>
        <w:t xml:space="preserve"> </w:t>
      </w:r>
      <w:r>
        <w:rPr>
          <w:bCs/>
          <w:iCs/>
          <w:lang w:val="ru-RU"/>
        </w:rPr>
        <w:t>у зв</w:t>
      </w:r>
      <w:r w:rsidRPr="00C15411">
        <w:rPr>
          <w:bCs/>
          <w:iCs/>
        </w:rPr>
        <w:t>’</w:t>
      </w:r>
      <w:r>
        <w:rPr>
          <w:bCs/>
          <w:iCs/>
          <w:lang w:val="ru-RU"/>
        </w:rPr>
        <w:t>язку із плануванням видатків у наступних за звітним періодах</w:t>
      </w:r>
      <w:r w:rsidRPr="00BB5BF8">
        <w:t>.</w:t>
      </w:r>
    </w:p>
    <w:p w:rsidR="00706F1A" w:rsidRPr="00FF7B0A" w:rsidRDefault="00706F1A" w:rsidP="00706F1A">
      <w:pPr>
        <w:ind w:firstLine="567"/>
        <w:jc w:val="both"/>
      </w:pPr>
      <w:r w:rsidRPr="00FF7B0A">
        <w:t xml:space="preserve">Для реалізаціх заходів </w:t>
      </w:r>
      <w:r w:rsidRPr="00FF7B0A">
        <w:rPr>
          <w:b/>
        </w:rPr>
        <w:t>Програми запобігання утворенню та управління відходами міста Черкаси на 2023-2026 роки</w:t>
      </w:r>
      <w:r w:rsidRPr="00FF7B0A">
        <w:t xml:space="preserve"> затвердженої рішенням Черкаської міської ради від 15.08.2023 № 45-24 (зі змінами) по головному розпоряднику коштів – департаменту дорожньо-транспортної інфраструктури та екології встановлено бюджетні призначення в сумі 8 035,7 тис.грн,</w:t>
      </w:r>
      <w:r w:rsidRPr="00FF7B0A">
        <w:rPr>
          <w:b/>
        </w:rPr>
        <w:t xml:space="preserve"> </w:t>
      </w:r>
      <w:r w:rsidRPr="00FF7B0A">
        <w:t xml:space="preserve">касові видатки склали 1 516,3 тис.грн, або 76,9  відс. до уточненого плану на 1 квартал 2024 року та 18,9 відс. до уточненого річного плану, а саме: </w:t>
      </w:r>
    </w:p>
    <w:p w:rsidR="00706F1A" w:rsidRDefault="00706F1A" w:rsidP="00706F1A">
      <w:pPr>
        <w:ind w:firstLine="567"/>
        <w:jc w:val="both"/>
        <w:rPr>
          <w:highlight w:val="yellow"/>
        </w:rPr>
      </w:pPr>
      <w:r>
        <w:t xml:space="preserve">- на </w:t>
      </w:r>
      <w:r w:rsidRPr="00660FCA">
        <w:t>розробк</w:t>
      </w:r>
      <w:r>
        <w:t>у</w:t>
      </w:r>
      <w:r w:rsidRPr="00660FCA">
        <w:t xml:space="preserve"> плану управління відходами міста Черкаси</w:t>
      </w:r>
      <w:r>
        <w:t xml:space="preserve"> передбачено</w:t>
      </w:r>
      <w:r w:rsidRPr="007E2D0A">
        <w:t xml:space="preserve"> </w:t>
      </w:r>
      <w:r>
        <w:t>2</w:t>
      </w:r>
      <w:r w:rsidRPr="007E2D0A">
        <w:t> 000,0 тис.грн, касові видатки не проводилис</w:t>
      </w:r>
      <w:r>
        <w:t xml:space="preserve">ь </w:t>
      </w:r>
      <w:r>
        <w:rPr>
          <w:bCs/>
          <w:iCs/>
          <w:lang w:val="ru-RU"/>
        </w:rPr>
        <w:t>у зв</w:t>
      </w:r>
      <w:r w:rsidRPr="00C15411">
        <w:rPr>
          <w:bCs/>
          <w:iCs/>
        </w:rPr>
        <w:t>’</w:t>
      </w:r>
      <w:r>
        <w:rPr>
          <w:bCs/>
          <w:iCs/>
          <w:lang w:val="ru-RU"/>
        </w:rPr>
        <w:t>язку із плануванням видатків у наступних за звітним періодах</w:t>
      </w:r>
      <w:r>
        <w:t>;</w:t>
      </w:r>
    </w:p>
    <w:p w:rsidR="00706F1A" w:rsidRDefault="00706F1A" w:rsidP="00706F1A">
      <w:pPr>
        <w:pStyle w:val="afa"/>
        <w:numPr>
          <w:ilvl w:val="0"/>
          <w:numId w:val="15"/>
        </w:numPr>
        <w:ind w:left="0" w:firstLine="567"/>
        <w:jc w:val="both"/>
      </w:pPr>
      <w:r w:rsidRPr="007E2D0A">
        <w:t xml:space="preserve">на утримання в належному санітарному стані територій, прилеглих до контейнерних майданчиків (фінансова підтримка КП "Черкаська служба чистоти") </w:t>
      </w:r>
      <w:r>
        <w:t>передбачено</w:t>
      </w:r>
      <w:r w:rsidRPr="007E2D0A">
        <w:t xml:space="preserve"> </w:t>
      </w:r>
      <w:r>
        <w:t>4 371,3</w:t>
      </w:r>
      <w:r w:rsidRPr="007E2D0A">
        <w:t xml:space="preserve"> </w:t>
      </w:r>
      <w:r w:rsidRPr="00FF7B0A">
        <w:t>тис.грн, касові видатки склали 640,3 тис.грн, або 58,5  відс. до уточненого плану на 1 квартал 2024 року та 14,6 відс. до уточненого річного плану;</w:t>
      </w:r>
    </w:p>
    <w:p w:rsidR="00706F1A" w:rsidRDefault="00706F1A" w:rsidP="00706F1A">
      <w:pPr>
        <w:pStyle w:val="afa"/>
        <w:numPr>
          <w:ilvl w:val="0"/>
          <w:numId w:val="15"/>
        </w:numPr>
        <w:ind w:left="0" w:firstLine="567"/>
        <w:jc w:val="both"/>
      </w:pPr>
      <w:r w:rsidRPr="007E2D0A">
        <w:t xml:space="preserve">на </w:t>
      </w:r>
      <w:r w:rsidRPr="00FF7B0A">
        <w:t>поточний ремонт контейнерних майданчиків (фінансова підтримка КП "Черкаська служба чистоти")</w:t>
      </w:r>
      <w:r>
        <w:t xml:space="preserve"> передбачено 788,4 тис.грн,</w:t>
      </w:r>
      <w:r w:rsidRPr="00FF7B0A">
        <w:t xml:space="preserve"> </w:t>
      </w:r>
      <w:r w:rsidRPr="007E2D0A">
        <w:t>касові видатки не проводилис</w:t>
      </w:r>
      <w:r>
        <w:t xml:space="preserve">ь </w:t>
      </w:r>
      <w:r>
        <w:rPr>
          <w:bCs/>
          <w:iCs/>
          <w:lang w:val="ru-RU"/>
        </w:rPr>
        <w:t>у зв</w:t>
      </w:r>
      <w:r w:rsidRPr="00C15411">
        <w:rPr>
          <w:bCs/>
          <w:iCs/>
        </w:rPr>
        <w:t>’</w:t>
      </w:r>
      <w:r>
        <w:rPr>
          <w:bCs/>
          <w:iCs/>
          <w:lang w:val="ru-RU"/>
        </w:rPr>
        <w:t>язку із плануванням видатків у наступних за звітним періодах</w:t>
      </w:r>
      <w:r w:rsidRPr="00FF7B0A">
        <w:t>;</w:t>
      </w:r>
    </w:p>
    <w:p w:rsidR="00706F1A" w:rsidRPr="00106302" w:rsidRDefault="00706F1A" w:rsidP="00706F1A">
      <w:pPr>
        <w:pStyle w:val="afa"/>
        <w:numPr>
          <w:ilvl w:val="0"/>
          <w:numId w:val="15"/>
        </w:numPr>
        <w:ind w:left="0" w:firstLine="567"/>
        <w:jc w:val="both"/>
      </w:pPr>
      <w:r w:rsidRPr="00FF7B0A">
        <w:t xml:space="preserve">на придбання контейнерів (фінансова підтримка КП "Черкаська служба чистоти") передбачено 876,0 тис.грн, касові видатки склали </w:t>
      </w:r>
      <w:r w:rsidRPr="00FF7B0A">
        <w:rPr>
          <w:bCs/>
          <w:iCs/>
        </w:rPr>
        <w:t xml:space="preserve">100,0 відс. до </w:t>
      </w:r>
      <w:r w:rsidRPr="00FF7B0A">
        <w:t xml:space="preserve">уточненого плану на 1 квартал </w:t>
      </w:r>
      <w:r w:rsidRPr="00FF7B0A">
        <w:rPr>
          <w:bCs/>
          <w:iCs/>
        </w:rPr>
        <w:t xml:space="preserve">та до </w:t>
      </w:r>
      <w:r w:rsidRPr="00FF7B0A">
        <w:t>уточненого</w:t>
      </w:r>
      <w:r w:rsidRPr="00FF7B0A">
        <w:rPr>
          <w:bCs/>
          <w:iCs/>
        </w:rPr>
        <w:t xml:space="preserve"> річного п</w:t>
      </w:r>
      <w:r w:rsidRPr="00FF7B0A">
        <w:rPr>
          <w:bCs/>
          <w:iCs/>
          <w:lang w:val="ru-RU"/>
        </w:rPr>
        <w:t>л</w:t>
      </w:r>
      <w:r w:rsidRPr="00FF7B0A">
        <w:rPr>
          <w:bCs/>
          <w:iCs/>
        </w:rPr>
        <w:t>ану</w:t>
      </w:r>
      <w:r w:rsidRPr="00FF7B0A">
        <w:rPr>
          <w:lang w:val="ru-RU"/>
        </w:rPr>
        <w:t>.</w:t>
      </w:r>
    </w:p>
    <w:p w:rsidR="00706F1A" w:rsidRPr="00497CA8" w:rsidRDefault="00706F1A" w:rsidP="00706F1A">
      <w:pPr>
        <w:pStyle w:val="afa"/>
        <w:widowControl w:val="0"/>
        <w:ind w:left="0" w:firstLine="567"/>
        <w:jc w:val="both"/>
      </w:pPr>
      <w:r w:rsidRPr="00497CA8">
        <w:t xml:space="preserve">Кредиторська заборгованість по </w:t>
      </w:r>
      <w:r w:rsidRPr="00497CA8">
        <w:rPr>
          <w:lang w:val="ru-RU"/>
        </w:rPr>
        <w:t>загальному</w:t>
      </w:r>
      <w:r w:rsidRPr="00497CA8">
        <w:t xml:space="preserve"> фонду станом на 01.</w:t>
      </w:r>
      <w:r w:rsidRPr="00497CA8">
        <w:rPr>
          <w:lang w:val="ru-RU"/>
        </w:rPr>
        <w:t>04</w:t>
      </w:r>
      <w:r w:rsidRPr="00497CA8">
        <w:t xml:space="preserve">.2024 року склала </w:t>
      </w:r>
      <w:r w:rsidRPr="00497CA8">
        <w:rPr>
          <w:lang w:val="ru-RU"/>
        </w:rPr>
        <w:t>53,0</w:t>
      </w:r>
      <w:r w:rsidRPr="00497CA8">
        <w:t xml:space="preserve"> тис.грн, яка виникла у зв'язку </w:t>
      </w:r>
      <w:r w:rsidRPr="00106302">
        <w:t>із здійснненням платежів Державною казначейською службою з урахуванням ресурсної забезпеченості єдиного казначейського рахунка та в черговості визначеною пунктом 19 Порядку виконання повноважень Державною казначейською службою в особливому режимі в умовах воєнного стану, затвердженого постановою КМУ від 09.06.2021 №590 (зі змінами).</w:t>
      </w:r>
    </w:p>
    <w:p w:rsidR="00706F1A" w:rsidRPr="00497CA8" w:rsidRDefault="00706F1A" w:rsidP="00706F1A">
      <w:pPr>
        <w:ind w:firstLine="567"/>
        <w:jc w:val="both"/>
        <w:rPr>
          <w:bCs/>
          <w:iCs/>
        </w:rPr>
      </w:pPr>
      <w:r w:rsidRPr="00497CA8">
        <w:rPr>
          <w:bCs/>
          <w:iCs/>
        </w:rPr>
        <w:t>Станом на 01.</w:t>
      </w:r>
      <w:r w:rsidRPr="00497CA8">
        <w:rPr>
          <w:bCs/>
          <w:iCs/>
          <w:lang w:val="ru-RU"/>
        </w:rPr>
        <w:t>04</w:t>
      </w:r>
      <w:r w:rsidRPr="00497CA8">
        <w:rPr>
          <w:bCs/>
          <w:iCs/>
        </w:rPr>
        <w:t>.202</w:t>
      </w:r>
      <w:r w:rsidRPr="00497CA8">
        <w:rPr>
          <w:bCs/>
          <w:iCs/>
          <w:lang w:val="ru-RU"/>
        </w:rPr>
        <w:t>4</w:t>
      </w:r>
      <w:r w:rsidRPr="00497CA8">
        <w:rPr>
          <w:bCs/>
          <w:iCs/>
        </w:rPr>
        <w:t xml:space="preserve"> року дебіторська заборгованість по </w:t>
      </w:r>
      <w:r w:rsidRPr="00497CA8">
        <w:rPr>
          <w:bCs/>
          <w:iCs/>
          <w:lang w:val="ru-RU"/>
        </w:rPr>
        <w:t xml:space="preserve">загальному </w:t>
      </w:r>
      <w:r>
        <w:rPr>
          <w:bCs/>
          <w:iCs/>
          <w:lang w:val="ru-RU"/>
        </w:rPr>
        <w:t>ф</w:t>
      </w:r>
      <w:r w:rsidRPr="00497CA8">
        <w:rPr>
          <w:bCs/>
          <w:iCs/>
          <w:lang w:val="ru-RU"/>
        </w:rPr>
        <w:t xml:space="preserve">онду </w:t>
      </w:r>
      <w:r w:rsidRPr="00497CA8">
        <w:rPr>
          <w:bCs/>
          <w:iCs/>
        </w:rPr>
        <w:t>відсутня.</w:t>
      </w:r>
    </w:p>
    <w:p w:rsidR="00706F1A" w:rsidRPr="00FF7B0A" w:rsidRDefault="00706F1A" w:rsidP="00706F1A">
      <w:pPr>
        <w:pStyle w:val="afa"/>
        <w:ind w:left="567"/>
        <w:jc w:val="both"/>
      </w:pPr>
    </w:p>
    <w:p w:rsidR="00706F1A" w:rsidRDefault="00706F1A" w:rsidP="00706F1A">
      <w:pPr>
        <w:pStyle w:val="af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27" w:firstLine="349"/>
        <w:rPr>
          <w:b/>
          <w:u w:val="single"/>
        </w:rPr>
      </w:pPr>
      <w:r w:rsidRPr="00AF3FFD">
        <w:rPr>
          <w:b/>
        </w:rPr>
        <w:t xml:space="preserve">                                          </w:t>
      </w:r>
      <w:r w:rsidRPr="00AF3FFD">
        <w:rPr>
          <w:b/>
          <w:u w:val="single"/>
        </w:rPr>
        <w:t>Спеціальний фонд</w:t>
      </w:r>
    </w:p>
    <w:p w:rsidR="00706F1A" w:rsidRPr="00AF3FFD" w:rsidRDefault="00706F1A" w:rsidP="00706F1A">
      <w:pPr>
        <w:pStyle w:val="af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27" w:firstLine="349"/>
        <w:rPr>
          <w:b/>
          <w:u w:val="single"/>
        </w:rPr>
      </w:pPr>
    </w:p>
    <w:p w:rsidR="00706F1A" w:rsidRPr="00AF3FFD" w:rsidRDefault="00706F1A" w:rsidP="00706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AF3FFD">
        <w:t>За рахунок коштів спеціального фонду (бюджет розвитку)</w:t>
      </w:r>
      <w:r>
        <w:t xml:space="preserve"> для реалізації заходів </w:t>
      </w:r>
      <w:r w:rsidRPr="009A7E29">
        <w:rPr>
          <w:b/>
        </w:rPr>
        <w:t>Програми  соціально-економічного і культурного розвитку міста Черкаси на 2020-2024 роки</w:t>
      </w:r>
      <w:r>
        <w:t>,</w:t>
      </w:r>
      <w:r w:rsidRPr="009A7E29">
        <w:t xml:space="preserve"> </w:t>
      </w:r>
      <w:r w:rsidRPr="00BB5BF8">
        <w:t xml:space="preserve">затвердженої рішенням Черкаської міської ради від </w:t>
      </w:r>
      <w:r>
        <w:t>27</w:t>
      </w:r>
      <w:r w:rsidRPr="00BB5BF8">
        <w:t>.0</w:t>
      </w:r>
      <w:r>
        <w:t>1</w:t>
      </w:r>
      <w:r w:rsidRPr="00BB5BF8">
        <w:t>.202</w:t>
      </w:r>
      <w:r>
        <w:t>0</w:t>
      </w:r>
      <w:r w:rsidRPr="00BB5BF8">
        <w:t xml:space="preserve"> №</w:t>
      </w:r>
      <w:r>
        <w:t>2-5678</w:t>
      </w:r>
      <w:r w:rsidRPr="00BB5BF8">
        <w:t xml:space="preserve"> (зі змінами),</w:t>
      </w:r>
      <w:r>
        <w:t xml:space="preserve"> </w:t>
      </w:r>
      <w:r w:rsidRPr="00AF3FFD">
        <w:t>встановлено бюджетні призначення в сумі 108 077,8 тис.грн, касові видатки склали 7 169,9</w:t>
      </w:r>
      <w:r>
        <w:t xml:space="preserve"> </w:t>
      </w:r>
      <w:r w:rsidRPr="00AF3FFD">
        <w:t xml:space="preserve">тис.грн, </w:t>
      </w:r>
      <w:r w:rsidRPr="00AF3FFD">
        <w:rPr>
          <w:bCs/>
          <w:iCs/>
        </w:rPr>
        <w:t xml:space="preserve">що </w:t>
      </w:r>
      <w:r w:rsidRPr="00627A2D">
        <w:rPr>
          <w:bCs/>
          <w:iCs/>
        </w:rPr>
        <w:t>становить 73</w:t>
      </w:r>
      <w:r>
        <w:rPr>
          <w:bCs/>
          <w:iCs/>
        </w:rPr>
        <w:t>,0</w:t>
      </w:r>
      <w:r w:rsidRPr="00627A2D">
        <w:t xml:space="preserve"> відс. до </w:t>
      </w:r>
      <w:r>
        <w:t xml:space="preserve">уточненого </w:t>
      </w:r>
      <w:r w:rsidRPr="00627A2D">
        <w:t>плану на 1 квартал та</w:t>
      </w:r>
      <w:r w:rsidRPr="00627A2D">
        <w:rPr>
          <w:bCs/>
          <w:iCs/>
        </w:rPr>
        <w:t xml:space="preserve"> 6,6</w:t>
      </w:r>
      <w:r w:rsidRPr="00627A2D">
        <w:t xml:space="preserve"> відс. до </w:t>
      </w:r>
      <w:r>
        <w:t xml:space="preserve">уточненого </w:t>
      </w:r>
      <w:r w:rsidRPr="00627A2D">
        <w:t>річного плану, з них:</w:t>
      </w:r>
    </w:p>
    <w:p w:rsidR="00706F1A" w:rsidRPr="00497CA8" w:rsidRDefault="00706F1A" w:rsidP="00706F1A">
      <w:pPr>
        <w:pStyle w:val="afa"/>
        <w:numPr>
          <w:ilvl w:val="0"/>
          <w:numId w:val="15"/>
        </w:numPr>
        <w:jc w:val="both"/>
      </w:pPr>
      <w:r w:rsidRPr="00497CA8">
        <w:t xml:space="preserve">по головному розпоряднику коштів - департаменту житлово-комунального комплексу – </w:t>
      </w:r>
      <w:r w:rsidRPr="00497CA8">
        <w:rPr>
          <w:lang w:val="ru-RU"/>
        </w:rPr>
        <w:t>53</w:t>
      </w:r>
      <w:r w:rsidRPr="00497CA8">
        <w:t> </w:t>
      </w:r>
      <w:r w:rsidRPr="00497CA8">
        <w:rPr>
          <w:lang w:val="ru-RU"/>
        </w:rPr>
        <w:t>082,8</w:t>
      </w:r>
      <w:r w:rsidRPr="00497CA8">
        <w:t xml:space="preserve"> тис.грн, касові видатки склали </w:t>
      </w:r>
      <w:r w:rsidRPr="00497CA8">
        <w:rPr>
          <w:lang w:val="ru-RU"/>
        </w:rPr>
        <w:t>7</w:t>
      </w:r>
      <w:r w:rsidRPr="00497CA8">
        <w:t> </w:t>
      </w:r>
      <w:r w:rsidRPr="00497CA8">
        <w:rPr>
          <w:lang w:val="ru-RU"/>
        </w:rPr>
        <w:t>169,9</w:t>
      </w:r>
      <w:r w:rsidRPr="00497CA8">
        <w:t xml:space="preserve"> тис.грн, або </w:t>
      </w:r>
      <w:r w:rsidRPr="00497CA8">
        <w:rPr>
          <w:lang w:val="ru-RU"/>
        </w:rPr>
        <w:t>73,9</w:t>
      </w:r>
      <w:r w:rsidRPr="00497CA8">
        <w:t xml:space="preserve"> відс. до </w:t>
      </w:r>
      <w:r>
        <w:t>уточненого</w:t>
      </w:r>
      <w:r w:rsidRPr="00497CA8">
        <w:t xml:space="preserve"> плану на </w:t>
      </w:r>
      <w:r w:rsidRPr="00497CA8">
        <w:rPr>
          <w:lang w:val="ru-RU"/>
        </w:rPr>
        <w:t>1 квартал</w:t>
      </w:r>
      <w:r w:rsidRPr="00497CA8">
        <w:t xml:space="preserve"> та </w:t>
      </w:r>
      <w:r w:rsidRPr="00497CA8">
        <w:rPr>
          <w:lang w:val="ru-RU"/>
        </w:rPr>
        <w:t>13,5</w:t>
      </w:r>
      <w:r w:rsidRPr="00497CA8">
        <w:t xml:space="preserve"> відс. до </w:t>
      </w:r>
      <w:r>
        <w:t>уточненого</w:t>
      </w:r>
      <w:r w:rsidRPr="00497CA8">
        <w:t xml:space="preserve"> річного плану;</w:t>
      </w:r>
    </w:p>
    <w:p w:rsidR="00706F1A" w:rsidRPr="00497CA8" w:rsidRDefault="00706F1A" w:rsidP="00706F1A">
      <w:pPr>
        <w:pStyle w:val="afa"/>
        <w:numPr>
          <w:ilvl w:val="0"/>
          <w:numId w:val="15"/>
        </w:numPr>
        <w:jc w:val="both"/>
      </w:pPr>
      <w:r w:rsidRPr="00497CA8">
        <w:t xml:space="preserve">по головному розпоряднику коштів - департаменту дорожньо-транспортної інфраструктури та екології – </w:t>
      </w:r>
      <w:r w:rsidRPr="00497CA8">
        <w:rPr>
          <w:lang w:val="ru-RU"/>
        </w:rPr>
        <w:t>54</w:t>
      </w:r>
      <w:r w:rsidRPr="00497CA8">
        <w:t> </w:t>
      </w:r>
      <w:r w:rsidRPr="00497CA8">
        <w:rPr>
          <w:lang w:val="ru-RU"/>
        </w:rPr>
        <w:t>995</w:t>
      </w:r>
      <w:r w:rsidRPr="00497CA8">
        <w:t>,</w:t>
      </w:r>
      <w:r w:rsidRPr="00497CA8">
        <w:rPr>
          <w:lang w:val="ru-RU"/>
        </w:rPr>
        <w:t>0</w:t>
      </w:r>
      <w:r w:rsidRPr="00497CA8">
        <w:t xml:space="preserve"> тис.грн, касові видатки </w:t>
      </w:r>
      <w:r w:rsidRPr="00497CA8">
        <w:rPr>
          <w:lang w:val="ru-RU"/>
        </w:rPr>
        <w:t>не проводились</w:t>
      </w:r>
      <w:r w:rsidRPr="00497CA8">
        <w:t>.</w:t>
      </w:r>
    </w:p>
    <w:p w:rsidR="00706F1A" w:rsidRPr="009942A1" w:rsidRDefault="00706F1A" w:rsidP="00706F1A">
      <w:pPr>
        <w:ind w:firstLine="567"/>
        <w:jc w:val="both"/>
      </w:pPr>
      <w:r w:rsidRPr="009942A1">
        <w:t>Перелік напрямків використання коштів бюджету розвитку за 2024 рік в розрізі об’єктів додається (додаток 1 до інформації про використання коштів бюджету міської територіальної громади).</w:t>
      </w:r>
    </w:p>
    <w:p w:rsidR="00706F1A" w:rsidRPr="008E3EBB" w:rsidRDefault="00706F1A" w:rsidP="00706F1A">
      <w:pPr>
        <w:ind w:firstLine="567"/>
        <w:jc w:val="both"/>
        <w:rPr>
          <w:bCs/>
          <w:iCs/>
        </w:rPr>
      </w:pPr>
      <w:r w:rsidRPr="008E3EBB">
        <w:rPr>
          <w:bCs/>
          <w:iCs/>
        </w:rPr>
        <w:t>Станом на 01.04.2024 року кредиторська та дебіторська заборгованість по спеціальному фонду відсутня.</w:t>
      </w:r>
    </w:p>
    <w:p w:rsidR="00706F1A" w:rsidRPr="008E3EBB" w:rsidRDefault="00706F1A" w:rsidP="00706F1A">
      <w:pPr>
        <w:ind w:firstLine="567"/>
        <w:jc w:val="both"/>
        <w:rPr>
          <w:bCs/>
          <w:iCs/>
          <w:highlight w:val="yellow"/>
        </w:rPr>
      </w:pPr>
    </w:p>
    <w:p w:rsidR="00706F1A" w:rsidRPr="00497CA8" w:rsidRDefault="00706F1A" w:rsidP="00706F1A">
      <w:pPr>
        <w:ind w:firstLine="567"/>
        <w:jc w:val="center"/>
        <w:rPr>
          <w:b/>
          <w:bCs/>
          <w:i/>
          <w:iCs/>
          <w:u w:val="single"/>
        </w:rPr>
      </w:pPr>
      <w:r w:rsidRPr="00497CA8">
        <w:rPr>
          <w:b/>
          <w:bCs/>
          <w:i/>
          <w:iCs/>
          <w:u w:val="single"/>
        </w:rPr>
        <w:t>Заходи, пов</w:t>
      </w:r>
      <w:r w:rsidRPr="00497CA8">
        <w:rPr>
          <w:b/>
          <w:bCs/>
          <w:i/>
          <w:iCs/>
          <w:u w:val="single"/>
          <w:lang w:val="ru-RU"/>
        </w:rPr>
        <w:t>’</w:t>
      </w:r>
      <w:r w:rsidRPr="00497CA8">
        <w:rPr>
          <w:b/>
          <w:bCs/>
          <w:i/>
          <w:iCs/>
          <w:u w:val="single"/>
        </w:rPr>
        <w:t>язані з поліпшенням питної води</w:t>
      </w:r>
    </w:p>
    <w:p w:rsidR="00706F1A" w:rsidRPr="00497CA8" w:rsidRDefault="00706F1A" w:rsidP="00706F1A">
      <w:pPr>
        <w:ind w:firstLine="567"/>
        <w:jc w:val="center"/>
        <w:rPr>
          <w:b/>
          <w:bCs/>
          <w:i/>
          <w:iCs/>
          <w:u w:val="single"/>
        </w:rPr>
      </w:pPr>
    </w:p>
    <w:p w:rsidR="00706F1A" w:rsidRDefault="00706F1A" w:rsidP="00706F1A">
      <w:pPr>
        <w:ind w:firstLine="567"/>
        <w:jc w:val="both"/>
      </w:pPr>
      <w:r w:rsidRPr="008E3EBB">
        <w:rPr>
          <w:bCs/>
          <w:iCs/>
        </w:rPr>
        <w:t xml:space="preserve">По бюджетній програмі за рахунок коштів загального фонду </w:t>
      </w:r>
      <w:r w:rsidRPr="008E3EBB">
        <w:t xml:space="preserve">для реалізації заходів </w:t>
      </w:r>
      <w:r w:rsidRPr="008E3EBB">
        <w:rPr>
          <w:b/>
        </w:rPr>
        <w:t xml:space="preserve">Програми розвитку і утримання житлово-комунального господарства міста Черкаси на 2022-2026 роки, </w:t>
      </w:r>
      <w:r w:rsidRPr="008E3EBB">
        <w:t>затвердженої рішенням</w:t>
      </w:r>
      <w:r w:rsidRPr="008E3EBB">
        <w:rPr>
          <w:b/>
        </w:rPr>
        <w:t xml:space="preserve"> </w:t>
      </w:r>
      <w:r w:rsidRPr="008E3EBB">
        <w:t xml:space="preserve">Черкаської міської ради від 20.01.2022 № 17-81 (зі змінами), на проведення робіт по дослідженню питної води з нецентралізованих джерел водопостачання встановлено бюджетні призначення в сумі </w:t>
      </w:r>
      <w:r w:rsidRPr="008E3EBB">
        <w:rPr>
          <w:lang w:val="ru-RU"/>
        </w:rPr>
        <w:t>114,5</w:t>
      </w:r>
      <w:r w:rsidRPr="008E3EBB">
        <w:t xml:space="preserve"> тис.грн, касові видатки не проводились</w:t>
      </w:r>
      <w:r>
        <w:t xml:space="preserve"> </w:t>
      </w:r>
      <w:r>
        <w:rPr>
          <w:bCs/>
          <w:iCs/>
          <w:lang w:val="ru-RU"/>
        </w:rPr>
        <w:t>у зв</w:t>
      </w:r>
      <w:r w:rsidRPr="00C15411">
        <w:rPr>
          <w:bCs/>
          <w:iCs/>
        </w:rPr>
        <w:t>’</w:t>
      </w:r>
      <w:r>
        <w:rPr>
          <w:bCs/>
          <w:iCs/>
          <w:lang w:val="ru-RU"/>
        </w:rPr>
        <w:t>язку із плануванням видатків у наступних за звітним періодах</w:t>
      </w:r>
      <w:r w:rsidRPr="008E3EBB">
        <w:t>.</w:t>
      </w:r>
    </w:p>
    <w:p w:rsidR="00706F1A" w:rsidRPr="008E3EBB" w:rsidRDefault="00706F1A" w:rsidP="00706F1A">
      <w:pPr>
        <w:widowControl w:val="0"/>
        <w:shd w:val="clear" w:color="auto" w:fill="FFFFFF" w:themeFill="background1"/>
        <w:ind w:firstLine="567"/>
        <w:jc w:val="both"/>
        <w:rPr>
          <w:bCs/>
          <w:iCs/>
        </w:rPr>
      </w:pPr>
      <w:r w:rsidRPr="008E3EBB">
        <w:rPr>
          <w:bCs/>
          <w:iCs/>
        </w:rPr>
        <w:t>Станом на 01.04.2024 року кредиторська та дебіторська заборгованість по загальному фонду відсутня.</w:t>
      </w:r>
    </w:p>
    <w:p w:rsidR="00706F1A" w:rsidRPr="006262AA" w:rsidRDefault="00706F1A" w:rsidP="00706F1A">
      <w:pPr>
        <w:ind w:firstLine="567"/>
        <w:jc w:val="both"/>
        <w:rPr>
          <w:bCs/>
          <w:iCs/>
          <w:highlight w:val="yellow"/>
        </w:rPr>
      </w:pPr>
    </w:p>
    <w:p w:rsidR="00706F1A" w:rsidRPr="009A3FF0" w:rsidRDefault="00706F1A" w:rsidP="00706F1A">
      <w:pPr>
        <w:ind w:firstLine="567"/>
        <w:jc w:val="center"/>
        <w:rPr>
          <w:b/>
          <w:bCs/>
          <w:i/>
          <w:iCs/>
          <w:u w:val="single"/>
        </w:rPr>
      </w:pPr>
      <w:r w:rsidRPr="009A3FF0">
        <w:rPr>
          <w:b/>
          <w:bCs/>
          <w:i/>
          <w:iCs/>
          <w:u w:val="single"/>
        </w:rPr>
        <w:t>Витрати, пов’язані з наданням та обслуговуванням пільгових довгострокових кредитів, наданих громадянам на будівництво (реконструкцію) та придбання житла</w:t>
      </w:r>
    </w:p>
    <w:p w:rsidR="00706F1A" w:rsidRDefault="00706F1A" w:rsidP="00706F1A">
      <w:pPr>
        <w:ind w:firstLine="567"/>
        <w:jc w:val="both"/>
        <w:rPr>
          <w:bCs/>
          <w:iCs/>
          <w:highlight w:val="yellow"/>
        </w:rPr>
      </w:pPr>
    </w:p>
    <w:p w:rsidR="00706F1A" w:rsidRDefault="00706F1A" w:rsidP="00706F1A">
      <w:pPr>
        <w:ind w:firstLine="567"/>
        <w:jc w:val="both"/>
        <w:rPr>
          <w:bCs/>
          <w:iCs/>
          <w:highlight w:val="yellow"/>
        </w:rPr>
      </w:pPr>
    </w:p>
    <w:p w:rsidR="00706F1A" w:rsidRPr="00445086" w:rsidRDefault="00706F1A" w:rsidP="00706F1A">
      <w:pPr>
        <w:ind w:firstLine="567"/>
        <w:jc w:val="both"/>
        <w:rPr>
          <w:bCs/>
          <w:iCs/>
        </w:rPr>
      </w:pPr>
      <w:r w:rsidRPr="00445086">
        <w:rPr>
          <w:bCs/>
          <w:iCs/>
        </w:rPr>
        <w:t xml:space="preserve">Для реалізації заходів </w:t>
      </w:r>
      <w:r w:rsidRPr="00445086">
        <w:rPr>
          <w:b/>
        </w:rPr>
        <w:t xml:space="preserve">Програми молодіжного житлового кредитування у м. Черкаси на 2023-2027 роки, </w:t>
      </w:r>
      <w:r w:rsidRPr="00445086">
        <w:t>затвердженої рішенням міської ради від 26.01.2023 №35-22</w:t>
      </w:r>
      <w:r w:rsidRPr="00445086">
        <w:rPr>
          <w:bCs/>
          <w:iCs/>
        </w:rPr>
        <w:t xml:space="preserve">, головний розпорядник коштів - департамент освіти та гуманітарної політики Черкаської міської ради, на фінансування витрат, пов’язаних з наданням та обслуговуванням кредитів, що становить 6 відсотків обсягів кредитних коштів, передбачено </w:t>
      </w:r>
      <w:r w:rsidRPr="009A3FF0">
        <w:rPr>
          <w:bCs/>
          <w:iCs/>
        </w:rPr>
        <w:t>180,7</w:t>
      </w:r>
      <w:r w:rsidRPr="00445086">
        <w:rPr>
          <w:bCs/>
          <w:iCs/>
        </w:rPr>
        <w:t xml:space="preserve"> тис.грн, з них:</w:t>
      </w:r>
    </w:p>
    <w:p w:rsidR="00706F1A" w:rsidRDefault="00706F1A" w:rsidP="00706F1A">
      <w:pPr>
        <w:ind w:firstLine="567"/>
        <w:jc w:val="both"/>
        <w:rPr>
          <w:bCs/>
          <w:iCs/>
        </w:rPr>
      </w:pPr>
      <w:r w:rsidRPr="00445086">
        <w:rPr>
          <w:bCs/>
          <w:iCs/>
        </w:rPr>
        <w:t xml:space="preserve">- по загальному фонду – </w:t>
      </w:r>
      <w:r>
        <w:rPr>
          <w:bCs/>
          <w:iCs/>
        </w:rPr>
        <w:t>104,0</w:t>
      </w:r>
      <w:r w:rsidRPr="00445086">
        <w:rPr>
          <w:bCs/>
          <w:iCs/>
        </w:rPr>
        <w:t xml:space="preserve"> тис.грн</w:t>
      </w:r>
      <w:r>
        <w:rPr>
          <w:bCs/>
          <w:iCs/>
        </w:rPr>
        <w:t>;</w:t>
      </w:r>
    </w:p>
    <w:p w:rsidR="00706F1A" w:rsidRDefault="00706F1A" w:rsidP="00706F1A">
      <w:pPr>
        <w:ind w:firstLine="567"/>
        <w:jc w:val="both"/>
        <w:rPr>
          <w:bCs/>
          <w:iCs/>
        </w:rPr>
      </w:pPr>
      <w:r w:rsidRPr="00445086">
        <w:rPr>
          <w:bCs/>
          <w:iCs/>
        </w:rPr>
        <w:t xml:space="preserve">- по спеціальному фонду </w:t>
      </w:r>
      <w:r>
        <w:rPr>
          <w:bCs/>
          <w:iCs/>
        </w:rPr>
        <w:t>–</w:t>
      </w:r>
      <w:r w:rsidRPr="00445086">
        <w:rPr>
          <w:bCs/>
          <w:iCs/>
        </w:rPr>
        <w:t xml:space="preserve"> </w:t>
      </w:r>
      <w:r>
        <w:rPr>
          <w:bCs/>
          <w:iCs/>
        </w:rPr>
        <w:t>76,7</w:t>
      </w:r>
      <w:r w:rsidRPr="00445086">
        <w:rPr>
          <w:bCs/>
          <w:iCs/>
        </w:rPr>
        <w:t xml:space="preserve"> тис.грн, за рахунок повернення коштів наданих для кредитування громадян на будівництво житла для молодих сімей.</w:t>
      </w:r>
    </w:p>
    <w:p w:rsidR="00706F1A" w:rsidRDefault="00706F1A" w:rsidP="00706F1A">
      <w:pPr>
        <w:ind w:firstLine="567"/>
        <w:jc w:val="both"/>
        <w:rPr>
          <w:bCs/>
          <w:iCs/>
        </w:rPr>
      </w:pPr>
      <w:r>
        <w:rPr>
          <w:bCs/>
          <w:iCs/>
        </w:rPr>
        <w:t>За 1 квартал 2024року та аналогічний період 2023 року к</w:t>
      </w:r>
      <w:r w:rsidRPr="00445086">
        <w:rPr>
          <w:bCs/>
          <w:iCs/>
        </w:rPr>
        <w:t xml:space="preserve">асові видатки </w:t>
      </w:r>
      <w:r>
        <w:rPr>
          <w:bCs/>
          <w:iCs/>
          <w:lang w:val="ru-RU"/>
        </w:rPr>
        <w:t>не проводились</w:t>
      </w:r>
      <w:r w:rsidRPr="00445086">
        <w:rPr>
          <w:bCs/>
          <w:iCs/>
          <w:lang w:val="ru-RU"/>
        </w:rPr>
        <w:t>.</w:t>
      </w:r>
      <w:r w:rsidRPr="00FF2CC7">
        <w:rPr>
          <w:i/>
          <w:sz w:val="18"/>
          <w:szCs w:val="18"/>
        </w:rPr>
        <w:t xml:space="preserve"> </w:t>
      </w:r>
      <w:r w:rsidRPr="00445086">
        <w:rPr>
          <w:bCs/>
          <w:iCs/>
        </w:rPr>
        <w:t>Станом на 01.0</w:t>
      </w:r>
      <w:r>
        <w:rPr>
          <w:bCs/>
          <w:iCs/>
        </w:rPr>
        <w:t>4</w:t>
      </w:r>
      <w:r w:rsidRPr="00445086">
        <w:rPr>
          <w:bCs/>
          <w:iCs/>
        </w:rPr>
        <w:t>.2024 року кредиторська та дебіторська заборгованість по загальному та спеціальному фонд</w:t>
      </w:r>
      <w:r>
        <w:rPr>
          <w:bCs/>
          <w:iCs/>
        </w:rPr>
        <w:t>ах</w:t>
      </w:r>
      <w:r w:rsidRPr="00445086">
        <w:rPr>
          <w:bCs/>
          <w:iCs/>
        </w:rPr>
        <w:t xml:space="preserve"> відсутня.</w:t>
      </w:r>
    </w:p>
    <w:p w:rsidR="00706F1A" w:rsidRPr="006F6D11" w:rsidRDefault="00706F1A" w:rsidP="00706F1A">
      <w:pPr>
        <w:pStyle w:val="afa"/>
        <w:ind w:left="0" w:firstLine="567"/>
        <w:jc w:val="both"/>
        <w:rPr>
          <w:bCs/>
          <w:iCs/>
        </w:rPr>
      </w:pPr>
      <w:r w:rsidRPr="006F6D11">
        <w:t>Для реалізації заходів</w:t>
      </w:r>
      <w:r w:rsidRPr="006F6D11">
        <w:rPr>
          <w:b/>
        </w:rPr>
        <w:t xml:space="preserve"> Програми пільгового житлового кредитування учасників антитерористичної операції і бійців-добровольців, які брали участь у захисті територіальної цілісності та державного суверенітету на Сході України та членів їх сімей в м.Черкаси на 2021 - 2025 роки</w:t>
      </w:r>
      <w:r w:rsidRPr="006F6D11">
        <w:t xml:space="preserve">, затвердженої рішенням Черкаської міської ради від 25.11.2020 № 2-6405 (зі змінами), головний розпорядник коштів – департамент житлово-комунального комплексу Черкаської міської ради, по загальному фонду передбачено 1 050,0 тис.грн, які спрямовуються на фінансування витрат, пов’язаних з наданням та обслуговуванням кредитів, що становить 5 відсотків обсягів кредитних коштів, перерахованих з бюджету територіальної громади на надання кредитів та безповоротної фінансової допомоги на оплату першого внеску. </w:t>
      </w:r>
    </w:p>
    <w:p w:rsidR="00706F1A" w:rsidRPr="000F4AE7" w:rsidRDefault="00706F1A" w:rsidP="00706F1A">
      <w:pPr>
        <w:pStyle w:val="afa"/>
        <w:ind w:left="0" w:firstLine="567"/>
        <w:jc w:val="both"/>
        <w:rPr>
          <w:bCs/>
          <w:iCs/>
        </w:rPr>
      </w:pPr>
      <w:r w:rsidRPr="006F6D11">
        <w:t xml:space="preserve">Касові видатки за 1 квартал 2024 року </w:t>
      </w:r>
      <w:r w:rsidRPr="006F6D11">
        <w:rPr>
          <w:bCs/>
          <w:iCs/>
        </w:rPr>
        <w:t xml:space="preserve">склали </w:t>
      </w:r>
      <w:r>
        <w:rPr>
          <w:bCs/>
          <w:iCs/>
        </w:rPr>
        <w:t xml:space="preserve">263,9 </w:t>
      </w:r>
      <w:r w:rsidRPr="006F6D11">
        <w:rPr>
          <w:bCs/>
          <w:iCs/>
        </w:rPr>
        <w:t>тис.грн, або 96,1 відс</w:t>
      </w:r>
      <w:r w:rsidRPr="000F4AE7">
        <w:rPr>
          <w:bCs/>
          <w:iCs/>
        </w:rPr>
        <w:t xml:space="preserve">. до </w:t>
      </w:r>
      <w:r>
        <w:rPr>
          <w:bCs/>
          <w:iCs/>
        </w:rPr>
        <w:t xml:space="preserve">уточненого плану на </w:t>
      </w:r>
      <w:r w:rsidRPr="000F4AE7">
        <w:rPr>
          <w:bCs/>
          <w:iCs/>
        </w:rPr>
        <w:t>1 квартал 202</w:t>
      </w:r>
      <w:r>
        <w:rPr>
          <w:bCs/>
          <w:iCs/>
        </w:rPr>
        <w:t>4</w:t>
      </w:r>
      <w:r w:rsidRPr="000F4AE7">
        <w:rPr>
          <w:bCs/>
          <w:iCs/>
        </w:rPr>
        <w:t xml:space="preserve"> року та </w:t>
      </w:r>
      <w:r>
        <w:rPr>
          <w:bCs/>
          <w:iCs/>
          <w:lang w:val="ru-RU"/>
        </w:rPr>
        <w:t>25,1</w:t>
      </w:r>
      <w:r w:rsidRPr="000F4AE7">
        <w:rPr>
          <w:bCs/>
          <w:iCs/>
          <w:lang w:val="ru-RU"/>
        </w:rPr>
        <w:t xml:space="preserve"> </w:t>
      </w:r>
      <w:r w:rsidRPr="000F4AE7">
        <w:rPr>
          <w:bCs/>
          <w:iCs/>
        </w:rPr>
        <w:t>відс. до</w:t>
      </w:r>
      <w:r>
        <w:rPr>
          <w:bCs/>
          <w:iCs/>
        </w:rPr>
        <w:t xml:space="preserve"> уточненого</w:t>
      </w:r>
      <w:r w:rsidRPr="000F4AE7">
        <w:rPr>
          <w:bCs/>
          <w:iCs/>
        </w:rPr>
        <w:t xml:space="preserve"> річного плану</w:t>
      </w:r>
      <w:r w:rsidRPr="000F4AE7">
        <w:rPr>
          <w:bCs/>
          <w:iCs/>
          <w:lang w:val="ru-RU"/>
        </w:rPr>
        <w:t>.</w:t>
      </w:r>
      <w:r w:rsidRPr="000F4AE7">
        <w:t xml:space="preserve"> В минулому році касові видатки у відповідний період не проводились.</w:t>
      </w:r>
    </w:p>
    <w:p w:rsidR="00706F1A" w:rsidRDefault="00706F1A" w:rsidP="00706F1A">
      <w:pPr>
        <w:pStyle w:val="afa"/>
        <w:ind w:left="0" w:firstLine="567"/>
        <w:jc w:val="both"/>
        <w:rPr>
          <w:bCs/>
          <w:iCs/>
        </w:rPr>
      </w:pPr>
      <w:r w:rsidRPr="00A525D9">
        <w:rPr>
          <w:bCs/>
          <w:iCs/>
        </w:rPr>
        <w:t>Станом на 01.</w:t>
      </w:r>
      <w:r>
        <w:rPr>
          <w:bCs/>
          <w:iCs/>
        </w:rPr>
        <w:t>04.2024</w:t>
      </w:r>
      <w:r w:rsidRPr="00A525D9">
        <w:rPr>
          <w:bCs/>
          <w:iCs/>
        </w:rPr>
        <w:t xml:space="preserve"> року кредиторська та дебіторська заборгованість по загальному фонду відсутня.</w:t>
      </w:r>
    </w:p>
    <w:p w:rsidR="00706F1A" w:rsidRDefault="00706F1A" w:rsidP="00706F1A">
      <w:pPr>
        <w:pStyle w:val="afa"/>
        <w:ind w:left="0" w:firstLine="567"/>
        <w:jc w:val="both"/>
        <w:rPr>
          <w:bCs/>
          <w:iCs/>
        </w:rPr>
      </w:pPr>
    </w:p>
    <w:p w:rsidR="00706F1A" w:rsidRDefault="00706F1A" w:rsidP="00706F1A">
      <w:pPr>
        <w:pStyle w:val="afa"/>
        <w:ind w:left="0" w:firstLine="567"/>
        <w:jc w:val="both"/>
        <w:rPr>
          <w:bCs/>
          <w:iCs/>
        </w:rPr>
      </w:pPr>
    </w:p>
    <w:p w:rsidR="00706F1A" w:rsidRDefault="00706F1A" w:rsidP="00706F1A">
      <w:pPr>
        <w:pStyle w:val="afa"/>
        <w:ind w:left="0" w:firstLine="567"/>
        <w:jc w:val="both"/>
        <w:rPr>
          <w:bCs/>
          <w:iCs/>
        </w:rPr>
      </w:pPr>
    </w:p>
    <w:p w:rsidR="00706F1A" w:rsidRDefault="00706F1A" w:rsidP="00706F1A">
      <w:pPr>
        <w:pStyle w:val="afa"/>
        <w:ind w:left="0" w:firstLine="567"/>
        <w:jc w:val="both"/>
        <w:rPr>
          <w:bCs/>
          <w:iCs/>
        </w:rPr>
      </w:pPr>
    </w:p>
    <w:p w:rsidR="00706F1A" w:rsidRPr="00A525D9" w:rsidRDefault="00706F1A" w:rsidP="00706F1A">
      <w:pPr>
        <w:pStyle w:val="afa"/>
        <w:ind w:left="0" w:firstLine="567"/>
        <w:jc w:val="both"/>
        <w:rPr>
          <w:bCs/>
          <w:iCs/>
        </w:rPr>
      </w:pPr>
    </w:p>
    <w:p w:rsidR="00706F1A" w:rsidRPr="008E3EBB" w:rsidRDefault="00706F1A" w:rsidP="00706F1A">
      <w:pPr>
        <w:ind w:firstLine="567"/>
        <w:jc w:val="center"/>
        <w:rPr>
          <w:b/>
          <w:i/>
          <w:u w:val="single"/>
        </w:rPr>
      </w:pPr>
      <w:r w:rsidRPr="008E3EBB">
        <w:rPr>
          <w:b/>
          <w:i/>
          <w:u w:val="single"/>
        </w:rPr>
        <w:t>Інша діяльність у сфері житлово-комунального господарства</w:t>
      </w:r>
    </w:p>
    <w:p w:rsidR="00706F1A" w:rsidRPr="008E3EBB" w:rsidRDefault="00706F1A" w:rsidP="00706F1A">
      <w:pPr>
        <w:ind w:firstLine="567"/>
        <w:jc w:val="center"/>
        <w:rPr>
          <w:b/>
          <w:i/>
          <w:u w:val="single"/>
        </w:rPr>
      </w:pPr>
    </w:p>
    <w:p w:rsidR="00706F1A" w:rsidRPr="008E3EBB" w:rsidRDefault="00706F1A" w:rsidP="00706F1A">
      <w:pPr>
        <w:ind w:firstLine="567"/>
        <w:jc w:val="center"/>
        <w:rPr>
          <w:b/>
          <w:u w:val="single"/>
        </w:rPr>
      </w:pPr>
      <w:r w:rsidRPr="008E3EBB">
        <w:rPr>
          <w:b/>
          <w:u w:val="single"/>
        </w:rPr>
        <w:t>Загальний фонд</w:t>
      </w:r>
    </w:p>
    <w:p w:rsidR="00706F1A" w:rsidRPr="008E3EBB" w:rsidRDefault="00706F1A" w:rsidP="00706F1A">
      <w:pPr>
        <w:ind w:firstLine="567"/>
        <w:jc w:val="center"/>
        <w:rPr>
          <w:b/>
          <w:i/>
          <w:u w:val="single"/>
        </w:rPr>
      </w:pPr>
    </w:p>
    <w:p w:rsidR="00706F1A" w:rsidRPr="00CD1E55" w:rsidRDefault="00706F1A" w:rsidP="00706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CD1E55">
        <w:t>По бюджетній програмі за рахунок коштів загального фонду бюджету міської територіальної громади на 2024 рік, по головному розпоряднику коштів -</w:t>
      </w:r>
      <w:r>
        <w:t xml:space="preserve"> </w:t>
      </w:r>
      <w:r w:rsidRPr="00CD1E55">
        <w:t xml:space="preserve">департаменту дорожньо-транспортної інфраструктури та екології Черкаської міської ради для реалізації заходів </w:t>
      </w:r>
      <w:r w:rsidRPr="00CD1E55">
        <w:rPr>
          <w:b/>
        </w:rPr>
        <w:t>Програми поводження з безпритульними тваринами у місті Черкаси на 2021-2025 роки</w:t>
      </w:r>
      <w:r w:rsidRPr="00CD1E55">
        <w:t>, затвердженої рішенням Черкаської міської ради від 24.12.2020 №2-41</w:t>
      </w:r>
      <w:r>
        <w:t xml:space="preserve"> (зі змінами)</w:t>
      </w:r>
      <w:r w:rsidRPr="00CD1E55">
        <w:t>, для надання фінансової підтримки КП «Черкаська служба чистоти», на балансі якого знаходиться облаштований притулок для утримання відловлених тварин, на утримання та лікування безпритульних тварин, що знаходяться у притулку (харчування, прибирання, лікування) встановлено бюджетні призначення в сумі 2027,7 тис.грн, касові видатки склали 275,1</w:t>
      </w:r>
      <w:r>
        <w:t xml:space="preserve"> </w:t>
      </w:r>
      <w:r w:rsidRPr="00CD1E55">
        <w:t>тис.грн, або 13,6 відс.</w:t>
      </w:r>
      <w:r>
        <w:t xml:space="preserve"> </w:t>
      </w:r>
      <w:r w:rsidRPr="00CD1E55">
        <w:t xml:space="preserve">до уточненого плану на 1 квартал 2024 року та 65,5 відс. до </w:t>
      </w:r>
      <w:r>
        <w:t xml:space="preserve">уточненого </w:t>
      </w:r>
      <w:r w:rsidRPr="00CD1E55">
        <w:t>річного плану, що</w:t>
      </w:r>
      <w:r>
        <w:t xml:space="preserve"> менше </w:t>
      </w:r>
      <w:r w:rsidRPr="00CD1E55">
        <w:t xml:space="preserve"> на </w:t>
      </w:r>
      <w:r>
        <w:t>10,2 відс.</w:t>
      </w:r>
      <w:r w:rsidRPr="00CD1E55">
        <w:t xml:space="preserve"> проти аналогі</w:t>
      </w:r>
      <w:r>
        <w:t>ч</w:t>
      </w:r>
      <w:r w:rsidRPr="00CD1E55">
        <w:t>ного періоду попереднього року.</w:t>
      </w:r>
    </w:p>
    <w:p w:rsidR="00706F1A" w:rsidRDefault="00706F1A" w:rsidP="00706F1A">
      <w:pPr>
        <w:ind w:firstLine="567"/>
        <w:jc w:val="both"/>
        <w:rPr>
          <w:bCs/>
          <w:iCs/>
        </w:rPr>
      </w:pPr>
      <w:r w:rsidRPr="00CD1E55">
        <w:rPr>
          <w:bCs/>
          <w:iCs/>
        </w:rPr>
        <w:t>Станом на 01.04.2024 року кредиторська та дебіторська заборгованість по загальному фонду відсутня.</w:t>
      </w:r>
    </w:p>
    <w:p w:rsidR="00706F1A" w:rsidRPr="00E25425" w:rsidRDefault="00706F1A" w:rsidP="00706F1A">
      <w:pPr>
        <w:ind w:firstLine="567"/>
        <w:jc w:val="both"/>
      </w:pPr>
      <w:r w:rsidRPr="00E25425">
        <w:t>Використання коштів, передбачених</w:t>
      </w:r>
      <w:r w:rsidRPr="00E25425">
        <w:rPr>
          <w:bCs/>
          <w:iCs/>
          <w:lang w:val="ru-RU"/>
        </w:rPr>
        <w:t xml:space="preserve"> на житлово-комунальне господарство </w:t>
      </w:r>
      <w:r w:rsidRPr="00E25425">
        <w:t xml:space="preserve">за </w:t>
      </w:r>
      <w:r>
        <w:t>1 квартал</w:t>
      </w:r>
      <w:r w:rsidRPr="00E25425">
        <w:t xml:space="preserve"> 202</w:t>
      </w:r>
      <w:r>
        <w:t>4</w:t>
      </w:r>
      <w:r w:rsidRPr="00E25425">
        <w:t xml:space="preserve"> року </w:t>
      </w:r>
      <w:r w:rsidRPr="00E25425">
        <w:rPr>
          <w:bCs/>
          <w:iCs/>
          <w:lang w:val="ru-RU"/>
        </w:rPr>
        <w:t xml:space="preserve">у розрізі напрямків додається </w:t>
      </w:r>
      <w:r w:rsidRPr="00E25425">
        <w:t>(додаток 5 до інформації про використання коштів бюджету Черкаськоїміської територіальної громади).</w:t>
      </w:r>
    </w:p>
    <w:p w:rsidR="00706F1A" w:rsidRPr="00CD1E55" w:rsidRDefault="00706F1A" w:rsidP="00706F1A">
      <w:pPr>
        <w:ind w:firstLine="567"/>
        <w:jc w:val="both"/>
        <w:rPr>
          <w:bCs/>
          <w:iCs/>
        </w:rPr>
      </w:pPr>
    </w:p>
    <w:p w:rsidR="00706F1A" w:rsidRPr="00CD1E55" w:rsidRDefault="00706F1A" w:rsidP="00706F1A">
      <w:pPr>
        <w:ind w:firstLine="567"/>
        <w:jc w:val="both"/>
        <w:rPr>
          <w:bCs/>
          <w:iCs/>
        </w:rPr>
      </w:pPr>
    </w:p>
    <w:p w:rsidR="00706F1A" w:rsidRPr="00134ACD" w:rsidRDefault="00706F1A" w:rsidP="00706F1A">
      <w:pPr>
        <w:pStyle w:val="5"/>
        <w:rPr>
          <w:bCs w:val="0"/>
          <w:iCs w:val="0"/>
          <w:sz w:val="24"/>
        </w:rPr>
      </w:pPr>
      <w:r w:rsidRPr="00134ACD">
        <w:rPr>
          <w:bCs w:val="0"/>
          <w:iCs w:val="0"/>
          <w:sz w:val="24"/>
        </w:rPr>
        <w:t>КТПКВКМБ 7000 «Економічна діяльність»</w:t>
      </w:r>
    </w:p>
    <w:p w:rsidR="00706F1A" w:rsidRPr="00134ACD" w:rsidRDefault="00706F1A" w:rsidP="00706F1A"/>
    <w:p w:rsidR="00706F1A" w:rsidRPr="00134ACD" w:rsidRDefault="00706F1A" w:rsidP="00706F1A">
      <w:pPr>
        <w:pStyle w:val="5"/>
        <w:rPr>
          <w:bCs w:val="0"/>
          <w:iCs w:val="0"/>
          <w:sz w:val="24"/>
        </w:rPr>
      </w:pPr>
      <w:r w:rsidRPr="00134ACD">
        <w:rPr>
          <w:bCs w:val="0"/>
          <w:iCs w:val="0"/>
          <w:sz w:val="24"/>
        </w:rPr>
        <w:t xml:space="preserve"> Будівництво та регіональний розвиток</w:t>
      </w:r>
    </w:p>
    <w:p w:rsidR="00706F1A" w:rsidRPr="00134ACD" w:rsidRDefault="00706F1A" w:rsidP="00706F1A"/>
    <w:p w:rsidR="00706F1A" w:rsidRPr="00134ACD" w:rsidRDefault="00706F1A" w:rsidP="00706F1A">
      <w:pPr>
        <w:pStyle w:val="21"/>
        <w:widowControl w:val="0"/>
        <w:spacing w:before="60"/>
        <w:ind w:firstLine="539"/>
      </w:pPr>
      <w:r w:rsidRPr="00134ACD">
        <w:t xml:space="preserve">За рахунок коштів спеціального фонду (бюджет розвитку) встановлено бюджетні призначення в сумі </w:t>
      </w:r>
      <w:r w:rsidRPr="00134ACD">
        <w:rPr>
          <w:lang w:val="ru-RU"/>
        </w:rPr>
        <w:t>7</w:t>
      </w:r>
      <w:r w:rsidRPr="00134ACD">
        <w:rPr>
          <w:lang w:val="en-US"/>
        </w:rPr>
        <w:t> </w:t>
      </w:r>
      <w:r w:rsidRPr="00134ACD">
        <w:rPr>
          <w:lang w:val="ru-RU"/>
        </w:rPr>
        <w:t>472,4</w:t>
      </w:r>
      <w:r w:rsidRPr="00134ACD">
        <w:t xml:space="preserve"> тис.грн, касові видатки склали </w:t>
      </w:r>
      <w:r w:rsidRPr="00134ACD">
        <w:rPr>
          <w:lang w:val="ru-RU"/>
        </w:rPr>
        <w:t>903,1</w:t>
      </w:r>
      <w:r w:rsidRPr="00134ACD">
        <w:t xml:space="preserve"> тис.грн, </w:t>
      </w:r>
      <w:r w:rsidRPr="00134ACD">
        <w:rPr>
          <w:bCs/>
          <w:iCs/>
        </w:rPr>
        <w:t>що становить 53,7</w:t>
      </w:r>
      <w:r w:rsidRPr="00134ACD">
        <w:t xml:space="preserve"> відс. до уточненого плану І кварталу та 12,1 відс. до уточненого річного плану, в тому числі по бюджетних програмах:</w:t>
      </w:r>
    </w:p>
    <w:p w:rsidR="00706F1A" w:rsidRPr="00134ACD" w:rsidRDefault="00706F1A" w:rsidP="00706F1A">
      <w:pPr>
        <w:pStyle w:val="21"/>
        <w:widowControl w:val="0"/>
        <w:ind w:firstLine="539"/>
      </w:pPr>
      <w:r w:rsidRPr="00134ACD">
        <w:t>- «Будівництво об'єктів житлово-комунального господарства» передбачені видатки в сумі 4 756,</w:t>
      </w:r>
      <w:r>
        <w:t>2</w:t>
      </w:r>
      <w:r w:rsidRPr="00134ACD">
        <w:t xml:space="preserve"> тис.грн. Касові видатки не проводились;</w:t>
      </w:r>
    </w:p>
    <w:p w:rsidR="00706F1A" w:rsidRPr="00992F2F" w:rsidRDefault="00706F1A" w:rsidP="00706F1A">
      <w:pPr>
        <w:pStyle w:val="21"/>
        <w:widowControl w:val="0"/>
        <w:ind w:firstLine="539"/>
      </w:pPr>
      <w:r w:rsidRPr="00134ACD">
        <w:t xml:space="preserve">- «Будівництво освітніх установ та закладів» передбачено 2 716,2 тис.грн. Касові видатки склали 903,1 тис.грн, </w:t>
      </w:r>
      <w:r w:rsidRPr="00134ACD">
        <w:rPr>
          <w:bCs/>
          <w:iCs/>
        </w:rPr>
        <w:t>що становить 70,5</w:t>
      </w:r>
      <w:r w:rsidRPr="00134ACD">
        <w:t xml:space="preserve"> відс. до уточненого плану І кварталу та 33,2 відс. до </w:t>
      </w:r>
      <w:r w:rsidRPr="00992F2F">
        <w:t>уточненого річного плану;</w:t>
      </w:r>
    </w:p>
    <w:p w:rsidR="00706F1A" w:rsidRPr="00992F2F" w:rsidRDefault="00706F1A" w:rsidP="00706F1A">
      <w:pPr>
        <w:ind w:firstLine="567"/>
        <w:jc w:val="both"/>
      </w:pPr>
      <w:r w:rsidRPr="00992F2F">
        <w:t>Перелік напрямків використання коштів бюджету розвитку за 2024 рік в розрізі об’єктів додається (додаток 1 до інформації про використання коштів бюджету міської територіальної громади).</w:t>
      </w:r>
    </w:p>
    <w:p w:rsidR="00706F1A" w:rsidRPr="00992F2F" w:rsidRDefault="00706F1A" w:rsidP="00706F1A">
      <w:pPr>
        <w:widowControl w:val="0"/>
        <w:ind w:firstLine="539"/>
        <w:jc w:val="both"/>
      </w:pPr>
      <w:r w:rsidRPr="00992F2F">
        <w:t>Кредиторська заборгованість по спеціальному фонду бюджету розвитку станом на 01.04.2024 року відсутня.</w:t>
      </w:r>
    </w:p>
    <w:p w:rsidR="00706F1A" w:rsidRPr="00992F2F" w:rsidRDefault="00706F1A" w:rsidP="00706F1A">
      <w:pPr>
        <w:ind w:firstLine="550"/>
        <w:jc w:val="both"/>
      </w:pPr>
      <w:r w:rsidRPr="00992F2F">
        <w:t>Станом на 01.04.2024 по спеціальному фонду бюджету розвитку рахується дебіторська заборгованість в сумі 3 535,0 тис.грн (прострочена), яка виникла внаслідок проведення розрахунків на умовах авансування визначеного договірними зобов’язаннями:</w:t>
      </w:r>
    </w:p>
    <w:p w:rsidR="00706F1A" w:rsidRPr="00992F2F" w:rsidRDefault="00706F1A" w:rsidP="00706F1A">
      <w:pPr>
        <w:ind w:firstLine="550"/>
        <w:jc w:val="both"/>
      </w:pPr>
      <w:r w:rsidRPr="00992F2F">
        <w:t>- 535,0 тис.грн по об'єкту «Будівництво міського кладовища в районі вул. Промислової та станції Заводської (І черга)». Господарським судом Черкаської області винесено постанову №925/1342/14 від 05.01.2015 щодо визнання ПВП ЧШРБУ банкрутом та відкрито ліквідаційну процедуру;</w:t>
      </w:r>
    </w:p>
    <w:p w:rsidR="00706F1A" w:rsidRPr="00992F2F" w:rsidRDefault="00706F1A" w:rsidP="00706F1A">
      <w:pPr>
        <w:ind w:firstLine="550"/>
        <w:jc w:val="both"/>
      </w:pPr>
      <w:r w:rsidRPr="00992F2F">
        <w:t>- 3 000,00 тис.грн по об'єкту «Реконструкція вул. Одеської від вул. Котовського до вул. Сумгаїтська». Господарським судом Черкаської області винесено постанову №925/1342/14 від 05.01.2015 щодо визнання ПВП ЧШРБУ банкрутом та відкрито ліквідаційну процедуру.</w:t>
      </w:r>
    </w:p>
    <w:p w:rsidR="00706F1A" w:rsidRPr="006262AA" w:rsidRDefault="00706F1A" w:rsidP="00706F1A">
      <w:pPr>
        <w:pStyle w:val="21"/>
        <w:widowControl w:val="0"/>
        <w:ind w:firstLine="550"/>
        <w:jc w:val="center"/>
        <w:rPr>
          <w:i/>
          <w:highlight w:val="yellow"/>
        </w:rPr>
      </w:pPr>
    </w:p>
    <w:p w:rsidR="00706F1A" w:rsidRPr="0046395C" w:rsidRDefault="00706F1A" w:rsidP="00706F1A">
      <w:pPr>
        <w:pStyle w:val="5"/>
        <w:ind w:firstLine="600"/>
        <w:rPr>
          <w:sz w:val="24"/>
        </w:rPr>
      </w:pPr>
      <w:r w:rsidRPr="0046395C">
        <w:rPr>
          <w:sz w:val="24"/>
        </w:rPr>
        <w:t>Транспорт та транспортна інфраструктура, дорожнє господарство</w:t>
      </w:r>
    </w:p>
    <w:p w:rsidR="00706F1A" w:rsidRPr="0046395C" w:rsidRDefault="00706F1A" w:rsidP="00706F1A"/>
    <w:p w:rsidR="00706F1A" w:rsidRPr="0046395C" w:rsidRDefault="00706F1A" w:rsidP="00706F1A">
      <w:pPr>
        <w:widowControl w:val="0"/>
        <w:ind w:firstLine="567"/>
        <w:jc w:val="both"/>
      </w:pPr>
      <w:r w:rsidRPr="0046395C">
        <w:t xml:space="preserve">На 2024 рік по галузі встановлені бюджетні призначення у сумі 473 591,5 тис.грн, касові видатки склали 116 890,0 тис.грн, що становить 87,8 відс. до </w:t>
      </w:r>
      <w:r>
        <w:t xml:space="preserve">уточненого </w:t>
      </w:r>
      <w:r w:rsidRPr="0046395C">
        <w:t xml:space="preserve">плану І кварталу та 24,7 відс. до </w:t>
      </w:r>
      <w:r>
        <w:t xml:space="preserve">уточненого </w:t>
      </w:r>
      <w:r w:rsidRPr="0046395C">
        <w:t xml:space="preserve">річного плану, а саме: </w:t>
      </w:r>
    </w:p>
    <w:p w:rsidR="00706F1A" w:rsidRPr="0046395C" w:rsidRDefault="00706F1A" w:rsidP="00706F1A">
      <w:pPr>
        <w:pStyle w:val="afa"/>
        <w:widowControl w:val="0"/>
        <w:numPr>
          <w:ilvl w:val="0"/>
          <w:numId w:val="21"/>
        </w:numPr>
        <w:tabs>
          <w:tab w:val="left" w:pos="851"/>
          <w:tab w:val="left" w:pos="1134"/>
        </w:tabs>
        <w:ind w:left="0" w:firstLine="680"/>
        <w:jc w:val="both"/>
      </w:pPr>
      <w:r w:rsidRPr="0046395C">
        <w:t>По бюджетній програмі «Інші заходи у сфері електротранспорту» з</w:t>
      </w:r>
      <w:r w:rsidRPr="0046395C">
        <w:rPr>
          <w:i/>
        </w:rPr>
        <w:t>а рахунок загального фонду</w:t>
      </w:r>
      <w:r w:rsidRPr="0046395C">
        <w:t xml:space="preserve"> на реалізацію заходів </w:t>
      </w:r>
      <w:r w:rsidRPr="0046395C">
        <w:rPr>
          <w:b/>
        </w:rPr>
        <w:t>програми розвитку міського електротранспорту у м. Черкаси на 2022-2025 роки,</w:t>
      </w:r>
      <w:r w:rsidRPr="0046395C">
        <w:t xml:space="preserve"> затвердженої рішенням Черкаської міської ради від 09.12.2021 № 15-20 по головному розпоряднику коштів департаменту дорожньо-транспортної інфраструктури та екології встановлені бюджетні призначення у сумі 12</w:t>
      </w:r>
      <w:r w:rsidRPr="0046395C">
        <w:rPr>
          <w:lang w:val="ru-RU"/>
        </w:rPr>
        <w:t>5</w:t>
      </w:r>
      <w:r w:rsidRPr="0046395C">
        <w:t> </w:t>
      </w:r>
      <w:r w:rsidRPr="0046395C">
        <w:rPr>
          <w:lang w:val="ru-RU"/>
        </w:rPr>
        <w:t>824</w:t>
      </w:r>
      <w:r w:rsidRPr="0046395C">
        <w:t>,</w:t>
      </w:r>
      <w:r w:rsidRPr="0046395C">
        <w:rPr>
          <w:lang w:val="ru-RU"/>
        </w:rPr>
        <w:t>1</w:t>
      </w:r>
      <w:r w:rsidRPr="0046395C">
        <w:t xml:space="preserve"> тис.грн, касові видатки склали </w:t>
      </w:r>
      <w:r w:rsidRPr="0046395C">
        <w:rPr>
          <w:lang w:val="ru-RU"/>
        </w:rPr>
        <w:t>34</w:t>
      </w:r>
      <w:r w:rsidRPr="0046395C">
        <w:t xml:space="preserve"> 101,3 тис.грн, або </w:t>
      </w:r>
      <w:r w:rsidRPr="0046395C">
        <w:rPr>
          <w:lang w:val="ru-RU"/>
        </w:rPr>
        <w:t>100,0 %</w:t>
      </w:r>
      <w:r w:rsidRPr="0046395C">
        <w:t xml:space="preserve"> відс до</w:t>
      </w:r>
      <w:r w:rsidRPr="0046395C">
        <w:rPr>
          <w:lang w:val="ru-RU"/>
        </w:rPr>
        <w:t xml:space="preserve"> </w:t>
      </w:r>
      <w:r>
        <w:rPr>
          <w:lang w:val="ru-RU"/>
        </w:rPr>
        <w:t xml:space="preserve">уточненого </w:t>
      </w:r>
      <w:r w:rsidRPr="0046395C">
        <w:t xml:space="preserve">плану І кварталу та 27,1 % до </w:t>
      </w:r>
      <w:r>
        <w:t xml:space="preserve">уточненого </w:t>
      </w:r>
      <w:r w:rsidRPr="0046395C">
        <w:t>річного плану.</w:t>
      </w:r>
    </w:p>
    <w:p w:rsidR="00706F1A" w:rsidRPr="0046395C" w:rsidRDefault="00706F1A" w:rsidP="00706F1A">
      <w:pPr>
        <w:widowControl w:val="0"/>
        <w:ind w:firstLine="567"/>
        <w:jc w:val="both"/>
      </w:pPr>
      <w:r w:rsidRPr="0046395C">
        <w:t>Кошти використано на оплату транспортних послуг відповідно до договору про організацію надання транспортних послуг з перевезень міським електричним транспортом, затвердженого рішенням виконавчого комітету Черкаської міської ради від 12.01.2024 № 39 «Про укладання договору про організацію надання транспортних послуг з перевезень міським електричним транспортом на січень-серпень 2024 року»;</w:t>
      </w:r>
    </w:p>
    <w:p w:rsidR="00706F1A" w:rsidRPr="0046395C" w:rsidRDefault="00706F1A" w:rsidP="00706F1A">
      <w:pPr>
        <w:widowControl w:val="0"/>
        <w:ind w:firstLine="709"/>
        <w:jc w:val="both"/>
      </w:pPr>
      <w:r w:rsidRPr="0046395C">
        <w:t>2) По бюджетній програмі «</w:t>
      </w:r>
      <w:r w:rsidRPr="0046395C">
        <w:rPr>
          <w:bCs/>
          <w:iCs/>
        </w:rPr>
        <w:t>Утримання та розвиток автомобільних доріг та дорожньої інфраструктури за рахунок коштів місцевого бюджету»</w:t>
      </w:r>
      <w:r w:rsidRPr="0046395C">
        <w:t xml:space="preserve"> на реалізацію заходів</w:t>
      </w:r>
      <w:r w:rsidRPr="0046395C">
        <w:rPr>
          <w:b/>
        </w:rPr>
        <w:t xml:space="preserve"> програми будівництва, реконструкції, ремонту та утримання об'єктів вулично-дорожньої мережі міста Черкаси на 2021-2025 роки, </w:t>
      </w:r>
      <w:r w:rsidRPr="0046395C">
        <w:t xml:space="preserve">затвердженої рішенням Черкаської міської ради від 24.12.2020 № 2-44 (зі змінами) встановлені бюджетні призначення у сумі 347 767,4 тис.грн, касові видатки склали 82 788,7 тис.грн, що становить 83,6 % до </w:t>
      </w:r>
      <w:r>
        <w:t xml:space="preserve">уточненого </w:t>
      </w:r>
      <w:r w:rsidRPr="0046395C">
        <w:t xml:space="preserve">плану І кварталу та 23,8 % до </w:t>
      </w:r>
      <w:r>
        <w:t xml:space="preserve">уточненого </w:t>
      </w:r>
      <w:r w:rsidRPr="0046395C">
        <w:t xml:space="preserve">річного плану. </w:t>
      </w:r>
    </w:p>
    <w:p w:rsidR="00706F1A" w:rsidRPr="0046395C" w:rsidRDefault="00706F1A" w:rsidP="00706F1A">
      <w:pPr>
        <w:widowControl w:val="0"/>
        <w:ind w:firstLine="539"/>
        <w:jc w:val="center"/>
        <w:rPr>
          <w:i/>
          <w:iCs/>
        </w:rPr>
      </w:pPr>
      <w:r w:rsidRPr="0046395C">
        <w:rPr>
          <w:i/>
          <w:iCs/>
        </w:rPr>
        <w:t>Структура касових видатків бюджету територіальної громади</w:t>
      </w:r>
      <w:r w:rsidRPr="0046395C">
        <w:rPr>
          <w:i/>
        </w:rPr>
        <w:t xml:space="preserve"> на дорожнє господарство</w:t>
      </w:r>
      <w:r w:rsidRPr="0046395C">
        <w:rPr>
          <w:i/>
          <w:iCs/>
        </w:rPr>
        <w:t xml:space="preserve"> за І квартал 2024 року за економічною класифікацією видатків</w:t>
      </w:r>
    </w:p>
    <w:p w:rsidR="00706F1A" w:rsidRPr="0046395C" w:rsidRDefault="00706F1A" w:rsidP="00706F1A">
      <w:pPr>
        <w:widowControl w:val="0"/>
        <w:ind w:firstLine="539"/>
        <w:jc w:val="center"/>
        <w:rPr>
          <w:i/>
          <w:iCs/>
        </w:rPr>
      </w:pPr>
    </w:p>
    <w:p w:rsidR="00706F1A" w:rsidRPr="0046395C" w:rsidRDefault="00706F1A" w:rsidP="00706F1A">
      <w:pPr>
        <w:widowControl w:val="0"/>
        <w:jc w:val="center"/>
        <w:rPr>
          <w:i/>
          <w:iCs/>
        </w:rPr>
      </w:pPr>
      <w:r w:rsidRPr="0046395C">
        <w:rPr>
          <w:i/>
          <w:iCs/>
          <w:noProof/>
          <w:lang w:val="ru-RU"/>
        </w:rPr>
        <w:drawing>
          <wp:inline distT="0" distB="0" distL="0" distR="0" wp14:anchorId="1BC7E7CE" wp14:editId="5F147A17">
            <wp:extent cx="4556760" cy="401087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83544" cy="4034447"/>
                    </a:xfrm>
                    <a:prstGeom prst="rect">
                      <a:avLst/>
                    </a:prstGeom>
                    <a:noFill/>
                  </pic:spPr>
                </pic:pic>
              </a:graphicData>
            </a:graphic>
          </wp:inline>
        </w:drawing>
      </w:r>
    </w:p>
    <w:p w:rsidR="00706F1A" w:rsidRPr="0046395C" w:rsidRDefault="00706F1A" w:rsidP="00706F1A">
      <w:pPr>
        <w:widowControl w:val="0"/>
        <w:jc w:val="center"/>
        <w:rPr>
          <w:i/>
          <w:iCs/>
          <w:highlight w:val="yellow"/>
        </w:rPr>
      </w:pPr>
    </w:p>
    <w:p w:rsidR="00706F1A" w:rsidRPr="0046395C" w:rsidRDefault="00706F1A" w:rsidP="00706F1A">
      <w:pPr>
        <w:widowControl w:val="0"/>
        <w:ind w:firstLine="709"/>
        <w:jc w:val="both"/>
        <w:rPr>
          <w:i/>
        </w:rPr>
      </w:pPr>
      <w:r w:rsidRPr="0046395C">
        <w:rPr>
          <w:i/>
        </w:rPr>
        <w:t xml:space="preserve">1. За рахунок коштів загального фонду </w:t>
      </w:r>
      <w:r w:rsidRPr="0046395C">
        <w:t xml:space="preserve">по головному розпоряднику коштів - департаменту дорожньо-транспортної інфраструктури та екології встановлені бюджетні призначення </w:t>
      </w:r>
      <w:r w:rsidRPr="0046395C">
        <w:rPr>
          <w:bCs/>
          <w:iCs/>
        </w:rPr>
        <w:t>у сумі 191 258,3 тис. грн, касові видатки склали 22 546,1 тис.грн, що становить 63,7</w:t>
      </w:r>
      <w:r w:rsidRPr="0046395C">
        <w:t xml:space="preserve"> % до </w:t>
      </w:r>
      <w:r>
        <w:t xml:space="preserve">уточненого </w:t>
      </w:r>
      <w:r w:rsidRPr="0046395C">
        <w:t>плану І кварталу та</w:t>
      </w:r>
      <w:r w:rsidRPr="0046395C">
        <w:rPr>
          <w:bCs/>
          <w:iCs/>
        </w:rPr>
        <w:t xml:space="preserve"> 11,8</w:t>
      </w:r>
      <w:r w:rsidRPr="0046395C">
        <w:t xml:space="preserve"> % до </w:t>
      </w:r>
      <w:r>
        <w:t xml:space="preserve">уточненого </w:t>
      </w:r>
      <w:r w:rsidRPr="0046395C">
        <w:t>річного плану</w:t>
      </w:r>
      <w:r w:rsidRPr="0046395C">
        <w:rPr>
          <w:bCs/>
          <w:iCs/>
        </w:rPr>
        <w:t xml:space="preserve"> та </w:t>
      </w:r>
      <w:r w:rsidRPr="0046395C">
        <w:t>більше на 1 787,5 тис.грн проти попереднього року.</w:t>
      </w:r>
    </w:p>
    <w:p w:rsidR="00706F1A" w:rsidRPr="0046395C" w:rsidRDefault="00706F1A" w:rsidP="00706F1A">
      <w:pPr>
        <w:tabs>
          <w:tab w:val="left" w:pos="567"/>
        </w:tabs>
        <w:jc w:val="center"/>
        <w:rPr>
          <w:i/>
        </w:rPr>
      </w:pPr>
      <w:r w:rsidRPr="0046395C">
        <w:rPr>
          <w:i/>
        </w:rPr>
        <w:t>Аналіз видатків загального фонду по бюджетній програмі «</w:t>
      </w:r>
      <w:r w:rsidRPr="0046395C">
        <w:rPr>
          <w:bCs/>
          <w:i/>
          <w:iCs/>
        </w:rPr>
        <w:t>Утримання та розвиток автомобільних доріг та дорожньої інфраструктури за рахунок коштів місцевого бюджету»</w:t>
      </w:r>
      <w:r w:rsidRPr="0046395C">
        <w:rPr>
          <w:i/>
        </w:rPr>
        <w:t xml:space="preserve"> за І квартал 2024 року</w:t>
      </w:r>
    </w:p>
    <w:p w:rsidR="00706F1A" w:rsidRPr="0046395C" w:rsidRDefault="00706F1A" w:rsidP="00706F1A">
      <w:pPr>
        <w:tabs>
          <w:tab w:val="left" w:pos="567"/>
        </w:tabs>
        <w:ind w:left="142" w:hanging="142"/>
        <w:jc w:val="center"/>
        <w:rPr>
          <w:i/>
          <w:highlight w:val="yellow"/>
        </w:rPr>
      </w:pPr>
      <w:r w:rsidRPr="0046395C">
        <w:rPr>
          <w:noProof/>
          <w:lang w:val="ru-RU"/>
        </w:rPr>
        <w:drawing>
          <wp:inline distT="0" distB="0" distL="0" distR="0" wp14:anchorId="2F9C9D4C" wp14:editId="264B3764">
            <wp:extent cx="6104890" cy="34747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08328" cy="3476677"/>
                    </a:xfrm>
                    <a:prstGeom prst="rect">
                      <a:avLst/>
                    </a:prstGeom>
                    <a:noFill/>
                    <a:ln>
                      <a:noFill/>
                    </a:ln>
                  </pic:spPr>
                </pic:pic>
              </a:graphicData>
            </a:graphic>
          </wp:inline>
        </w:drawing>
      </w:r>
    </w:p>
    <w:p w:rsidR="00706F1A" w:rsidRPr="0046395C" w:rsidRDefault="00706F1A" w:rsidP="00706F1A">
      <w:pPr>
        <w:ind w:firstLine="567"/>
        <w:jc w:val="both"/>
      </w:pPr>
      <w:r w:rsidRPr="0046395C">
        <w:rPr>
          <w:i/>
        </w:rPr>
        <w:t xml:space="preserve">2. За рахунок коштів спеціального фонду (бюджету </w:t>
      </w:r>
      <w:r w:rsidRPr="0046395C">
        <w:rPr>
          <w:bCs/>
          <w:i/>
          <w:iCs/>
        </w:rPr>
        <w:t>розвитку)</w:t>
      </w:r>
      <w:r w:rsidRPr="0046395C">
        <w:rPr>
          <w:bCs/>
          <w:iCs/>
        </w:rPr>
        <w:t xml:space="preserve"> </w:t>
      </w:r>
      <w:r w:rsidRPr="0046395C">
        <w:t xml:space="preserve">встановлені бюджетні призначення </w:t>
      </w:r>
      <w:r w:rsidRPr="0046395C">
        <w:rPr>
          <w:bCs/>
          <w:iCs/>
        </w:rPr>
        <w:t>у сумі 156 509,1 тис. грн, касові видатки склали 60 242,6 тис.грн, що становить 94,7 %</w:t>
      </w:r>
      <w:r w:rsidRPr="0046395C">
        <w:t xml:space="preserve"> до </w:t>
      </w:r>
      <w:r>
        <w:t xml:space="preserve">уточненого </w:t>
      </w:r>
      <w:r w:rsidRPr="0046395C">
        <w:t>плану І кварталу та</w:t>
      </w:r>
      <w:r w:rsidRPr="0046395C">
        <w:rPr>
          <w:bCs/>
          <w:iCs/>
        </w:rPr>
        <w:t xml:space="preserve"> 38,5 %</w:t>
      </w:r>
      <w:r w:rsidRPr="0046395C">
        <w:t xml:space="preserve"> до </w:t>
      </w:r>
      <w:r>
        <w:t xml:space="preserve">уточненого </w:t>
      </w:r>
      <w:r w:rsidRPr="0046395C">
        <w:t>річного плану</w:t>
      </w:r>
      <w:r w:rsidRPr="0046395C">
        <w:rPr>
          <w:bCs/>
          <w:iCs/>
        </w:rPr>
        <w:t xml:space="preserve"> та</w:t>
      </w:r>
      <w:r w:rsidRPr="0046395C">
        <w:t xml:space="preserve"> більше на 59 881,0 тис.грн проти відповідного періоду попереднього року, з них:</w:t>
      </w:r>
    </w:p>
    <w:p w:rsidR="00706F1A" w:rsidRPr="0046395C" w:rsidRDefault="00706F1A" w:rsidP="00706F1A">
      <w:pPr>
        <w:ind w:firstLine="567"/>
        <w:jc w:val="both"/>
      </w:pPr>
      <w:r w:rsidRPr="0046395C">
        <w:t xml:space="preserve">- по головному розпоряднику коштів - департаменту архітектури та містобудування встановлені бюджетні призначення у сумі 74 517,6 тис.грн, касові видатки склали 40 517,9 тис.грн, або 96,8 % до </w:t>
      </w:r>
      <w:r>
        <w:t xml:space="preserve">уточненого </w:t>
      </w:r>
      <w:r w:rsidRPr="0046395C">
        <w:t xml:space="preserve">плану І кварталу та 54,4 % до </w:t>
      </w:r>
      <w:r>
        <w:t xml:space="preserve">уточненого </w:t>
      </w:r>
      <w:r w:rsidRPr="0046395C">
        <w:t>річного плану;</w:t>
      </w:r>
    </w:p>
    <w:p w:rsidR="00706F1A" w:rsidRPr="0046395C" w:rsidRDefault="00706F1A" w:rsidP="00706F1A">
      <w:pPr>
        <w:ind w:firstLine="567"/>
        <w:jc w:val="both"/>
      </w:pPr>
      <w:r w:rsidRPr="0046395C">
        <w:t xml:space="preserve">- по головному розпоряднику коштів - департаменту дорожньо-транспортної інфраструктури та екології встановлені бюджетні призначення у сумі 81 991,5  тис.грн, касові видатки склали 19 724,7 тис.грн, або 90,6 % до </w:t>
      </w:r>
      <w:r>
        <w:t xml:space="preserve">уточненого </w:t>
      </w:r>
      <w:r w:rsidRPr="0046395C">
        <w:t xml:space="preserve">плану І кварталу та 24,1 % до </w:t>
      </w:r>
      <w:r>
        <w:t xml:space="preserve">уточненого </w:t>
      </w:r>
      <w:r w:rsidRPr="0046395C">
        <w:t>річного плану;</w:t>
      </w:r>
    </w:p>
    <w:p w:rsidR="00706F1A" w:rsidRPr="0046395C" w:rsidRDefault="00706F1A" w:rsidP="00706F1A">
      <w:pPr>
        <w:tabs>
          <w:tab w:val="left" w:pos="567"/>
        </w:tabs>
        <w:jc w:val="center"/>
        <w:rPr>
          <w:i/>
        </w:rPr>
      </w:pPr>
      <w:r w:rsidRPr="0046395C">
        <w:rPr>
          <w:i/>
        </w:rPr>
        <w:t>Аналіз видатків спеціального фонду по бюджетній програмі «</w:t>
      </w:r>
      <w:r w:rsidRPr="0046395C">
        <w:rPr>
          <w:bCs/>
          <w:i/>
          <w:iCs/>
        </w:rPr>
        <w:t xml:space="preserve">Утримання та розвиток </w:t>
      </w:r>
      <w:r>
        <w:rPr>
          <w:bCs/>
          <w:i/>
          <w:iCs/>
        </w:rPr>
        <w:t>а</w:t>
      </w:r>
      <w:r w:rsidRPr="0046395C">
        <w:rPr>
          <w:bCs/>
          <w:i/>
          <w:iCs/>
        </w:rPr>
        <w:t>втомобільних доріг та дорожньої інфраструктури за рахунок коштів місцевого бюджету»</w:t>
      </w:r>
      <w:r w:rsidRPr="0046395C">
        <w:rPr>
          <w:i/>
        </w:rPr>
        <w:t xml:space="preserve"> за І квартал 2024 року</w:t>
      </w:r>
    </w:p>
    <w:p w:rsidR="00706F1A" w:rsidRPr="001D17B6" w:rsidRDefault="00706F1A" w:rsidP="00706F1A">
      <w:pPr>
        <w:tabs>
          <w:tab w:val="left" w:pos="567"/>
        </w:tabs>
        <w:jc w:val="center"/>
        <w:rPr>
          <w:i/>
          <w:highlight w:val="yellow"/>
        </w:rPr>
      </w:pPr>
      <w:r w:rsidRPr="00B6724B">
        <w:rPr>
          <w:noProof/>
          <w:lang w:val="ru-RU"/>
        </w:rPr>
        <w:drawing>
          <wp:inline distT="0" distB="0" distL="0" distR="0" wp14:anchorId="2E98B572" wp14:editId="3375A025">
            <wp:extent cx="6104890" cy="22936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09215" cy="2295245"/>
                    </a:xfrm>
                    <a:prstGeom prst="rect">
                      <a:avLst/>
                    </a:prstGeom>
                    <a:noFill/>
                    <a:ln>
                      <a:noFill/>
                    </a:ln>
                  </pic:spPr>
                </pic:pic>
              </a:graphicData>
            </a:graphic>
          </wp:inline>
        </w:drawing>
      </w:r>
    </w:p>
    <w:p w:rsidR="00706F1A" w:rsidRPr="0046395C" w:rsidRDefault="00706F1A" w:rsidP="00706F1A">
      <w:pPr>
        <w:widowControl w:val="0"/>
        <w:tabs>
          <w:tab w:val="left" w:pos="993"/>
        </w:tabs>
        <w:ind w:firstLine="709"/>
        <w:jc w:val="both"/>
      </w:pPr>
      <w:r w:rsidRPr="0046395C">
        <w:t>Використання коштів, передбачених на проведення робіт, пов’язаних з будівництвом, реконструкцією, ремонтом і утриманням автомобільних доріг та дорожньої інфраструктури за  І квартал 2024 року в розрізі напрямків додається (додаток 2 до інформації про використання коштів бюджету міської територіальної громади).</w:t>
      </w:r>
    </w:p>
    <w:p w:rsidR="00706F1A" w:rsidRPr="004B5548" w:rsidRDefault="00706F1A" w:rsidP="00706F1A">
      <w:pPr>
        <w:widowControl w:val="0"/>
        <w:ind w:firstLine="680"/>
        <w:contextualSpacing/>
        <w:jc w:val="both"/>
      </w:pPr>
      <w:r w:rsidRPr="004B5548">
        <w:t>Станом на 01.04.2024 року по програмі будівництва, реконструкції, ремонту та утримання об'єктів вулично-дорожньої мережі міста Черкаси на 2021-2025 роки по спеціальному фонду (бюджету розвитку) рахується дебіторська заборгованість в сумі 1030,9 тис.грн (прострочена), що на рівні заборгованості на початок 2024 року, яка виникла внаслідок проведення розрахунків на умовах авансування визначеного договірними зобов’язаннями по об’єктам бюджету розвитку, що обліковується по наступним об’єктах:</w:t>
      </w:r>
    </w:p>
    <w:p w:rsidR="00706F1A" w:rsidRPr="004B5548" w:rsidRDefault="00706F1A" w:rsidP="00706F1A">
      <w:pPr>
        <w:widowControl w:val="0"/>
        <w:ind w:firstLine="567"/>
        <w:jc w:val="both"/>
      </w:pPr>
      <w:r w:rsidRPr="004B5548">
        <w:t>- реконструкція вул. Сумгаїтської (від межі міста до вул. Одеської ) – 988,3 тис.грн -ухвалою Господарського суду Черкаської області від 08.11.2022 року порушено провадження про банкрутство щодо ТОВ «Главшляхбуд», департаментом архітектури та містобудування ЧМР подано заяву до господарського суду Черкаської області для включення до реєстру вимог кредиторів конкурсних грошових вимог; розгляд справи в госодарському суді Черкаської області триває;</w:t>
      </w:r>
    </w:p>
    <w:p w:rsidR="00706F1A" w:rsidRPr="00856D7A" w:rsidRDefault="00706F1A" w:rsidP="00706F1A">
      <w:pPr>
        <w:widowControl w:val="0"/>
        <w:ind w:firstLine="567"/>
        <w:jc w:val="both"/>
      </w:pPr>
      <w:r w:rsidRPr="004B5548">
        <w:t xml:space="preserve"> -  капітальний ремонт тротуару парної сторони вул. Смілянської від вул. Хоменка до вул. Луценка, м. Черкаси - 42,6 тис.грн - підрядну організацію ПВП ЧШРБУ визнано банкрутом, триває ліквідаційна процедура. Відповідно до реєстру вимог кредиторів борг перед департаментом архітектури та містобудування віднесений до 4-ї черги задоволення, майно за рахунок продажу якого можливо було б погасити кредиторські вимоги у підрядної організаціях відсутнє.</w:t>
      </w:r>
    </w:p>
    <w:p w:rsidR="00706F1A" w:rsidRPr="0046395C" w:rsidRDefault="00706F1A" w:rsidP="00706F1A">
      <w:pPr>
        <w:widowControl w:val="0"/>
        <w:tabs>
          <w:tab w:val="left" w:pos="709"/>
        </w:tabs>
        <w:ind w:firstLine="567"/>
        <w:jc w:val="both"/>
      </w:pPr>
      <w:r w:rsidRPr="0046395C">
        <w:t>Дебіторська та кредиторська заборгованість по загальному фонду та кредиторська заборгованість по спеціальному фонду станом на 01.04.2024 року відсутні.</w:t>
      </w:r>
    </w:p>
    <w:p w:rsidR="00706F1A" w:rsidRPr="0046395C" w:rsidRDefault="00706F1A" w:rsidP="00706F1A">
      <w:pPr>
        <w:autoSpaceDE w:val="0"/>
        <w:autoSpaceDN w:val="0"/>
        <w:adjustRightInd w:val="0"/>
        <w:jc w:val="center"/>
        <w:rPr>
          <w:b/>
          <w:i/>
          <w:highlight w:val="yellow"/>
          <w:u w:val="single"/>
          <w:shd w:val="clear" w:color="auto" w:fill="FFFFFF"/>
        </w:rPr>
      </w:pPr>
    </w:p>
    <w:p w:rsidR="00706F1A" w:rsidRPr="005C68CD" w:rsidRDefault="00706F1A" w:rsidP="00706F1A">
      <w:pPr>
        <w:autoSpaceDE w:val="0"/>
        <w:autoSpaceDN w:val="0"/>
        <w:adjustRightInd w:val="0"/>
        <w:jc w:val="center"/>
        <w:rPr>
          <w:b/>
          <w:i/>
          <w:u w:val="single"/>
        </w:rPr>
      </w:pPr>
      <w:r w:rsidRPr="005C68CD">
        <w:rPr>
          <w:b/>
          <w:i/>
          <w:u w:val="single"/>
          <w:shd w:val="clear" w:color="auto" w:fill="FFFFFF"/>
        </w:rPr>
        <w:t>  Інші програми та заходи, пов'язані з економічною діяльністю</w:t>
      </w:r>
    </w:p>
    <w:p w:rsidR="00706F1A" w:rsidRPr="005C68CD" w:rsidRDefault="00706F1A" w:rsidP="00706F1A">
      <w:pPr>
        <w:widowControl w:val="0"/>
        <w:ind w:firstLine="709"/>
        <w:jc w:val="center"/>
        <w:rPr>
          <w:b/>
          <w:i/>
          <w:u w:val="single"/>
        </w:rPr>
      </w:pPr>
    </w:p>
    <w:p w:rsidR="00706F1A" w:rsidRPr="005C68CD" w:rsidRDefault="00706F1A" w:rsidP="00706F1A">
      <w:pPr>
        <w:widowControl w:val="0"/>
        <w:jc w:val="center"/>
        <w:rPr>
          <w:b/>
          <w:i/>
          <w:u w:val="single"/>
        </w:rPr>
      </w:pPr>
      <w:r w:rsidRPr="005C68CD">
        <w:rPr>
          <w:b/>
          <w:i/>
          <w:u w:val="single"/>
        </w:rPr>
        <w:t>Загальний фонд</w:t>
      </w:r>
    </w:p>
    <w:p w:rsidR="00706F1A" w:rsidRPr="005C68CD" w:rsidRDefault="00706F1A" w:rsidP="00706F1A">
      <w:pPr>
        <w:autoSpaceDE w:val="0"/>
        <w:autoSpaceDN w:val="0"/>
        <w:adjustRightInd w:val="0"/>
        <w:ind w:firstLine="540"/>
        <w:jc w:val="center"/>
        <w:rPr>
          <w:b/>
          <w:i/>
        </w:rPr>
      </w:pPr>
    </w:p>
    <w:p w:rsidR="00706F1A" w:rsidRPr="005C68CD" w:rsidRDefault="00706F1A" w:rsidP="00706F1A">
      <w:pPr>
        <w:autoSpaceDE w:val="0"/>
        <w:autoSpaceDN w:val="0"/>
        <w:adjustRightInd w:val="0"/>
        <w:ind w:firstLine="426"/>
        <w:jc w:val="center"/>
        <w:rPr>
          <w:b/>
          <w:i/>
          <w:u w:val="single"/>
        </w:rPr>
      </w:pPr>
      <w:r w:rsidRPr="005C68CD">
        <w:rPr>
          <w:b/>
          <w:i/>
          <w:u w:val="single"/>
        </w:rPr>
        <w:t>Інші заходи у сфері зв'язку, телекомунікації та інформатики</w:t>
      </w:r>
    </w:p>
    <w:p w:rsidR="00706F1A" w:rsidRPr="005C68CD" w:rsidRDefault="00706F1A" w:rsidP="00706F1A">
      <w:pPr>
        <w:autoSpaceDE w:val="0"/>
        <w:autoSpaceDN w:val="0"/>
        <w:adjustRightInd w:val="0"/>
        <w:ind w:firstLine="426"/>
        <w:jc w:val="center"/>
        <w:rPr>
          <w:b/>
          <w:i/>
          <w:u w:val="single"/>
        </w:rPr>
      </w:pPr>
    </w:p>
    <w:p w:rsidR="00706F1A" w:rsidRPr="005C68CD" w:rsidRDefault="00706F1A" w:rsidP="00706F1A">
      <w:pPr>
        <w:autoSpaceDE w:val="0"/>
        <w:autoSpaceDN w:val="0"/>
        <w:adjustRightInd w:val="0"/>
        <w:ind w:firstLine="540"/>
        <w:jc w:val="both"/>
      </w:pPr>
      <w:r w:rsidRPr="005C68CD">
        <w:t xml:space="preserve">По бюджетній програмі за рахунок коштів бюджету міської територіальної громади головному розпоряднику коштів – </w:t>
      </w:r>
      <w:r w:rsidRPr="005C68CD">
        <w:rPr>
          <w:b/>
          <w:i/>
        </w:rPr>
        <w:t>департаменту економіки та розвитку Черкаської міської ради</w:t>
      </w:r>
      <w:r w:rsidRPr="005C68CD">
        <w:t xml:space="preserve">, на реалізацію завдань та заходів, передбачених міською </w:t>
      </w:r>
      <w:r w:rsidRPr="005C68CD">
        <w:rPr>
          <w:b/>
        </w:rPr>
        <w:t xml:space="preserve">Програмою  цифрового перетворення Черкаської міської територіальної громади "Цифрове місто Черкаси" на 2022-2025 роки </w:t>
      </w:r>
      <w:r w:rsidRPr="005C68CD">
        <w:t xml:space="preserve">(затверджена рішенням міської ради від 01.12.2022 №22-24, зі змінами) з метою надання фінансової підтримки КП «Інститут розвитку міста та цифрової трансформації», встановлені бюджетні призначення на 2024 рік 3397,1 тис. грн, на звітний період – 922,5 тис.грн. Касові видатки у звітному періоді склали 568,4 тис.грн, або 61,6% до </w:t>
      </w:r>
      <w:r>
        <w:t xml:space="preserve">уточненого </w:t>
      </w:r>
      <w:r w:rsidRPr="005C68CD">
        <w:t>плану на звітний період.</w:t>
      </w:r>
    </w:p>
    <w:p w:rsidR="00706F1A" w:rsidRPr="005C68CD" w:rsidRDefault="00706F1A" w:rsidP="00706F1A">
      <w:pPr>
        <w:autoSpaceDE w:val="0"/>
        <w:autoSpaceDN w:val="0"/>
        <w:adjustRightInd w:val="0"/>
        <w:ind w:firstLine="540"/>
        <w:jc w:val="both"/>
        <w:rPr>
          <w:b/>
          <w:i/>
        </w:rPr>
      </w:pPr>
      <w:r w:rsidRPr="005C68CD">
        <w:t xml:space="preserve"> Кредиторська і дебіторська  заборгованість по загальному фонду станом на 01.04.2024 відсутня.</w:t>
      </w:r>
    </w:p>
    <w:p w:rsidR="00706F1A" w:rsidRPr="005C68CD" w:rsidRDefault="00706F1A" w:rsidP="00706F1A">
      <w:pPr>
        <w:autoSpaceDE w:val="0"/>
        <w:autoSpaceDN w:val="0"/>
        <w:adjustRightInd w:val="0"/>
        <w:jc w:val="center"/>
        <w:rPr>
          <w:b/>
          <w:i/>
          <w:u w:val="single"/>
        </w:rPr>
      </w:pPr>
      <w:r w:rsidRPr="005C68CD">
        <w:rPr>
          <w:b/>
          <w:i/>
          <w:u w:val="single"/>
        </w:rPr>
        <w:t>Сприяння розвитку малого та середнього підприємництва</w:t>
      </w:r>
    </w:p>
    <w:p w:rsidR="00706F1A" w:rsidRPr="005C68CD" w:rsidRDefault="00706F1A" w:rsidP="00706F1A">
      <w:pPr>
        <w:autoSpaceDE w:val="0"/>
        <w:autoSpaceDN w:val="0"/>
        <w:adjustRightInd w:val="0"/>
        <w:ind w:firstLine="540"/>
      </w:pPr>
    </w:p>
    <w:p w:rsidR="00706F1A" w:rsidRPr="005C68CD" w:rsidRDefault="00706F1A" w:rsidP="00706F1A">
      <w:pPr>
        <w:autoSpaceDE w:val="0"/>
        <w:autoSpaceDN w:val="0"/>
        <w:adjustRightInd w:val="0"/>
        <w:ind w:firstLine="540"/>
        <w:jc w:val="both"/>
      </w:pPr>
      <w:r w:rsidRPr="005C68CD">
        <w:t xml:space="preserve">По бюджетній програмі за рахунок коштів бюджету міської територіальної громади головному розпоряднику коштів – </w:t>
      </w:r>
      <w:r w:rsidRPr="005C68CD">
        <w:rPr>
          <w:b/>
          <w:i/>
        </w:rPr>
        <w:t>департаменту економіки та розвитку Черкаської міської ради</w:t>
      </w:r>
      <w:r w:rsidRPr="005C68CD">
        <w:t xml:space="preserve">, на реалізацію завдань та заходів, передбачених міською </w:t>
      </w:r>
      <w:r w:rsidRPr="005C68CD">
        <w:rPr>
          <w:b/>
        </w:rPr>
        <w:t>Програмою сприяння залученню інвестицій та розвитку підприємництва у м. Черкаси на 2022-2026 роки</w:t>
      </w:r>
      <w:r w:rsidRPr="005C68CD">
        <w:t xml:space="preserve"> (затверджена рішенням міської ради від  09.12.2021 №15-5) з метою часткового відшкодування витрат на придбання приладів та обладнання з енергозбереження, енергозабезпечення та безповоротної фінансової допомоги суб’єктам підприємницької діяльності, що постраждали внаслідок збройної агресії, встановлені бюджетні призначення на 2024 рік 5020,9 тис. грн, на звітний період – 2520,9 тис.грн. Касові видатки у звітному періоді не проводилися.</w:t>
      </w:r>
    </w:p>
    <w:p w:rsidR="00706F1A" w:rsidRPr="005C68CD" w:rsidRDefault="00706F1A" w:rsidP="00706F1A">
      <w:pPr>
        <w:widowControl w:val="0"/>
        <w:tabs>
          <w:tab w:val="left" w:pos="720"/>
        </w:tabs>
        <w:ind w:firstLine="567"/>
        <w:jc w:val="both"/>
        <w:rPr>
          <w:lang w:val="ru-RU"/>
        </w:rPr>
      </w:pPr>
      <w:r w:rsidRPr="005C68CD">
        <w:t>Кредиторська і дебіторська  заборгованість по загальному фонду станом на 01.04.2024 відсутня.</w:t>
      </w:r>
    </w:p>
    <w:p w:rsidR="00706F1A" w:rsidRDefault="00706F1A" w:rsidP="00706F1A">
      <w:pPr>
        <w:autoSpaceDE w:val="0"/>
        <w:autoSpaceDN w:val="0"/>
        <w:adjustRightInd w:val="0"/>
        <w:jc w:val="center"/>
        <w:rPr>
          <w:b/>
          <w:i/>
          <w:u w:val="single"/>
        </w:rPr>
      </w:pPr>
    </w:p>
    <w:p w:rsidR="00706F1A" w:rsidRDefault="00706F1A" w:rsidP="00706F1A">
      <w:pPr>
        <w:autoSpaceDE w:val="0"/>
        <w:autoSpaceDN w:val="0"/>
        <w:adjustRightInd w:val="0"/>
        <w:jc w:val="center"/>
        <w:rPr>
          <w:b/>
          <w:i/>
          <w:u w:val="single"/>
        </w:rPr>
      </w:pPr>
    </w:p>
    <w:p w:rsidR="00706F1A" w:rsidRPr="00A9061A" w:rsidRDefault="00706F1A" w:rsidP="00706F1A">
      <w:pPr>
        <w:autoSpaceDE w:val="0"/>
        <w:autoSpaceDN w:val="0"/>
        <w:adjustRightInd w:val="0"/>
        <w:jc w:val="center"/>
        <w:rPr>
          <w:b/>
          <w:i/>
          <w:u w:val="single"/>
          <w:lang w:val="ru-RU"/>
        </w:rPr>
      </w:pPr>
      <w:r w:rsidRPr="00A9061A">
        <w:rPr>
          <w:b/>
          <w:i/>
          <w:u w:val="single"/>
        </w:rPr>
        <w:t>Спеціальний фонд</w:t>
      </w:r>
    </w:p>
    <w:p w:rsidR="00706F1A" w:rsidRPr="00A9061A" w:rsidRDefault="00706F1A" w:rsidP="00706F1A">
      <w:pPr>
        <w:pStyle w:val="ac"/>
        <w:widowControl w:val="0"/>
        <w:ind w:firstLine="540"/>
        <w:jc w:val="center"/>
        <w:rPr>
          <w:bCs w:val="0"/>
          <w:i w:val="0"/>
          <w:iCs w:val="0"/>
          <w:sz w:val="14"/>
          <w:szCs w:val="14"/>
          <w:lang w:val="ru-RU"/>
        </w:rPr>
      </w:pPr>
    </w:p>
    <w:p w:rsidR="00706F1A" w:rsidRPr="005F5974" w:rsidRDefault="00706F1A" w:rsidP="00706F1A">
      <w:pPr>
        <w:pStyle w:val="ac"/>
        <w:widowControl w:val="0"/>
        <w:ind w:firstLine="540"/>
        <w:rPr>
          <w:b w:val="0"/>
          <w:bCs w:val="0"/>
          <w:i w:val="0"/>
          <w:iCs w:val="0"/>
          <w:sz w:val="24"/>
        </w:rPr>
      </w:pPr>
      <w:r w:rsidRPr="005F5974">
        <w:rPr>
          <w:b w:val="0"/>
          <w:bCs w:val="0"/>
          <w:i w:val="0"/>
          <w:iCs w:val="0"/>
          <w:sz w:val="24"/>
        </w:rPr>
        <w:t xml:space="preserve">За рахунок коштів бюджету розвитку передбачені видатки в сумі </w:t>
      </w:r>
      <w:r w:rsidRPr="005F5974">
        <w:rPr>
          <w:b w:val="0"/>
          <w:bCs w:val="0"/>
          <w:i w:val="0"/>
          <w:iCs w:val="0"/>
          <w:sz w:val="24"/>
          <w:lang w:val="ru-RU"/>
        </w:rPr>
        <w:t>499,5</w:t>
      </w:r>
      <w:r w:rsidRPr="005F5974">
        <w:rPr>
          <w:b w:val="0"/>
          <w:bCs w:val="0"/>
          <w:i w:val="0"/>
          <w:iCs w:val="0"/>
          <w:sz w:val="24"/>
        </w:rPr>
        <w:t xml:space="preserve"> тис.грн.</w:t>
      </w:r>
      <w:r w:rsidRPr="005F5974">
        <w:rPr>
          <w:sz w:val="24"/>
        </w:rPr>
        <w:t xml:space="preserve"> </w:t>
      </w:r>
      <w:r w:rsidRPr="005F5974">
        <w:rPr>
          <w:b w:val="0"/>
          <w:bCs w:val="0"/>
          <w:i w:val="0"/>
          <w:iCs w:val="0"/>
          <w:sz w:val="24"/>
        </w:rPr>
        <w:t xml:space="preserve">Касові видатки </w:t>
      </w:r>
      <w:r w:rsidRPr="005F5974">
        <w:rPr>
          <w:b w:val="0"/>
          <w:bCs w:val="0"/>
          <w:i w:val="0"/>
          <w:iCs w:val="0"/>
          <w:sz w:val="24"/>
          <w:lang w:val="ru-RU"/>
        </w:rPr>
        <w:t>не проводились</w:t>
      </w:r>
      <w:r w:rsidRPr="005F5974">
        <w:rPr>
          <w:b w:val="0"/>
          <w:bCs w:val="0"/>
          <w:i w:val="0"/>
          <w:iCs w:val="0"/>
          <w:sz w:val="24"/>
        </w:rPr>
        <w:t>.</w:t>
      </w:r>
    </w:p>
    <w:p w:rsidR="00706F1A" w:rsidRPr="005F5974" w:rsidRDefault="00706F1A" w:rsidP="00706F1A">
      <w:pPr>
        <w:widowControl w:val="0"/>
        <w:ind w:firstLine="540"/>
        <w:jc w:val="both"/>
      </w:pPr>
      <w:r w:rsidRPr="005F5974">
        <w:t>Кредиторська і дебіторська заборгованість по спеціальному фонду бюджету розвитку станом на 01.</w:t>
      </w:r>
      <w:r w:rsidRPr="005F5974">
        <w:rPr>
          <w:lang w:val="ru-RU"/>
        </w:rPr>
        <w:t>04</w:t>
      </w:r>
      <w:r w:rsidRPr="005F5974">
        <w:t>.202</w:t>
      </w:r>
      <w:r w:rsidRPr="005F5974">
        <w:rPr>
          <w:lang w:val="ru-RU"/>
        </w:rPr>
        <w:t>4</w:t>
      </w:r>
      <w:r w:rsidRPr="005F5974">
        <w:t xml:space="preserve"> року відсутня.</w:t>
      </w:r>
    </w:p>
    <w:p w:rsidR="00706F1A" w:rsidRPr="006262AA" w:rsidRDefault="00706F1A" w:rsidP="00706F1A">
      <w:pPr>
        <w:widowControl w:val="0"/>
        <w:tabs>
          <w:tab w:val="left" w:pos="720"/>
        </w:tabs>
        <w:ind w:firstLine="567"/>
        <w:jc w:val="both"/>
        <w:rPr>
          <w:b/>
          <w:i/>
          <w:highlight w:val="yellow"/>
          <w:u w:val="single"/>
        </w:rPr>
      </w:pPr>
    </w:p>
    <w:p w:rsidR="00706F1A" w:rsidRPr="00A71C61" w:rsidRDefault="00706F1A" w:rsidP="00706F1A">
      <w:pPr>
        <w:autoSpaceDE w:val="0"/>
        <w:autoSpaceDN w:val="0"/>
        <w:adjustRightInd w:val="0"/>
        <w:jc w:val="center"/>
        <w:rPr>
          <w:b/>
          <w:i/>
          <w:u w:val="single"/>
        </w:rPr>
      </w:pPr>
      <w:r w:rsidRPr="00A71C61">
        <w:rPr>
          <w:b/>
          <w:i/>
          <w:u w:val="single"/>
        </w:rPr>
        <w:t>Заходи з енергозбереження</w:t>
      </w:r>
    </w:p>
    <w:p w:rsidR="00706F1A" w:rsidRPr="008762F7" w:rsidRDefault="00706F1A" w:rsidP="00706F1A">
      <w:pPr>
        <w:autoSpaceDE w:val="0"/>
        <w:autoSpaceDN w:val="0"/>
        <w:adjustRightInd w:val="0"/>
        <w:jc w:val="center"/>
        <w:rPr>
          <w:b/>
          <w:i/>
          <w:sz w:val="14"/>
          <w:szCs w:val="14"/>
          <w:highlight w:val="yellow"/>
          <w:u w:val="single"/>
        </w:rPr>
      </w:pPr>
    </w:p>
    <w:p w:rsidR="00706F1A" w:rsidRPr="005C68CD" w:rsidRDefault="00706F1A" w:rsidP="00706F1A">
      <w:pPr>
        <w:autoSpaceDE w:val="0"/>
        <w:autoSpaceDN w:val="0"/>
        <w:adjustRightInd w:val="0"/>
        <w:ind w:firstLine="540"/>
        <w:jc w:val="both"/>
      </w:pPr>
      <w:r w:rsidRPr="005C68CD">
        <w:rPr>
          <w:color w:val="000000"/>
        </w:rPr>
        <w:t xml:space="preserve">По бюджетній програмі </w:t>
      </w:r>
      <w:r w:rsidRPr="005C68CD">
        <w:t xml:space="preserve">за рахунок коштів загального фонду бюджету міської територіальної громади </w:t>
      </w:r>
      <w:r w:rsidRPr="005C68CD">
        <w:rPr>
          <w:color w:val="000000"/>
        </w:rPr>
        <w:t xml:space="preserve">по головному </w:t>
      </w:r>
      <w:r w:rsidRPr="005C68CD">
        <w:t xml:space="preserve">розпоряднику коштів - </w:t>
      </w:r>
      <w:r w:rsidRPr="005C68CD">
        <w:rPr>
          <w:b/>
          <w:i/>
        </w:rPr>
        <w:t>департаменту економіки та розвитку</w:t>
      </w:r>
      <w:r w:rsidRPr="005C68CD">
        <w:rPr>
          <w:b/>
          <w:bCs/>
          <w:i/>
          <w:iCs/>
        </w:rPr>
        <w:t xml:space="preserve"> </w:t>
      </w:r>
      <w:r w:rsidRPr="005C68CD">
        <w:rPr>
          <w:b/>
          <w:i/>
        </w:rPr>
        <w:t>Черкаської міської ради</w:t>
      </w:r>
      <w:r w:rsidRPr="005C68CD">
        <w:t xml:space="preserve">  на реалізацію завдань та заходів, передбачених </w:t>
      </w:r>
      <w:r w:rsidRPr="005C68CD">
        <w:rPr>
          <w:bCs/>
          <w:iCs/>
        </w:rPr>
        <w:t xml:space="preserve">на виконання </w:t>
      </w:r>
      <w:r w:rsidRPr="005C68CD">
        <w:rPr>
          <w:b/>
        </w:rPr>
        <w:t>Програми підвищення енергоефективності та зменшення споживання енергоресурсів у місті Черкасах на 2022-2026 роки</w:t>
      </w:r>
      <w:r w:rsidRPr="005C68CD">
        <w:t xml:space="preserve"> (затверджена рішенням міської ради від  09.12.2021 №15-15, зі змінами) з метою </w:t>
      </w:r>
      <w:r>
        <w:t>моніторингу та аналізу споживання енергоресурсів, проведення сертифікації енергетичної ефективності будівель, часткової компенсації відсоткової ставки за кредитами фізичним особам на енергозберігаючі заходи, залучення фахівців для аналізу впровадження технологій і проектів, участі у програмі «Європейська енергетична відзнака»,</w:t>
      </w:r>
      <w:r w:rsidRPr="005C68CD">
        <w:t xml:space="preserve"> встановлені бюджетні призначення</w:t>
      </w:r>
      <w:r w:rsidRPr="005C68CD">
        <w:rPr>
          <w:color w:val="000000"/>
        </w:rPr>
        <w:t xml:space="preserve"> </w:t>
      </w:r>
      <w:r w:rsidRPr="005C68CD">
        <w:t xml:space="preserve">на 2024 рік в сумі 246,2 тис. грн, на звітний період видатки не планувались. </w:t>
      </w:r>
    </w:p>
    <w:p w:rsidR="00706F1A" w:rsidRPr="005C68CD" w:rsidRDefault="00706F1A" w:rsidP="00706F1A">
      <w:pPr>
        <w:autoSpaceDE w:val="0"/>
        <w:autoSpaceDN w:val="0"/>
        <w:adjustRightInd w:val="0"/>
        <w:ind w:firstLine="540"/>
        <w:jc w:val="both"/>
      </w:pPr>
      <w:r w:rsidRPr="005C68CD">
        <w:t>Кредиторська і дебіторська заборгованість по загальному фонду станом на 01.04.2024 відсутня.</w:t>
      </w:r>
    </w:p>
    <w:p w:rsidR="00706F1A" w:rsidRPr="005C68CD" w:rsidRDefault="00706F1A" w:rsidP="00706F1A">
      <w:pPr>
        <w:autoSpaceDE w:val="0"/>
        <w:autoSpaceDN w:val="0"/>
        <w:adjustRightInd w:val="0"/>
        <w:ind w:firstLine="540"/>
        <w:jc w:val="center"/>
        <w:rPr>
          <w:b/>
          <w:i/>
          <w:u w:val="single"/>
        </w:rPr>
      </w:pPr>
      <w:r w:rsidRPr="005C68CD">
        <w:rPr>
          <w:b/>
          <w:i/>
          <w:u w:val="single"/>
        </w:rPr>
        <w:t>Членські внески до асоціацій органів місцевого самоврядування</w:t>
      </w:r>
    </w:p>
    <w:p w:rsidR="00706F1A" w:rsidRPr="005C68CD" w:rsidRDefault="00706F1A" w:rsidP="00706F1A">
      <w:pPr>
        <w:autoSpaceDE w:val="0"/>
        <w:autoSpaceDN w:val="0"/>
        <w:adjustRightInd w:val="0"/>
        <w:ind w:firstLine="540"/>
        <w:jc w:val="center"/>
        <w:rPr>
          <w:b/>
          <w:i/>
          <w:u w:val="single"/>
        </w:rPr>
      </w:pPr>
    </w:p>
    <w:p w:rsidR="00706F1A" w:rsidRPr="005C68CD" w:rsidRDefault="00706F1A" w:rsidP="00706F1A">
      <w:pPr>
        <w:widowControl w:val="0"/>
        <w:ind w:firstLine="567"/>
        <w:jc w:val="both"/>
      </w:pPr>
      <w:r w:rsidRPr="005C68CD">
        <w:t xml:space="preserve">По бюджетній програмі за рахунок коштів бюджету міської територіальної громади встановлені бюджетні призначення головному розпоряднику коштів – </w:t>
      </w:r>
      <w:r w:rsidRPr="005C68CD">
        <w:rPr>
          <w:b/>
          <w:i/>
        </w:rPr>
        <w:t>управлінню інформаційної політики Черкаської міської ради</w:t>
      </w:r>
      <w:r w:rsidRPr="005C68CD">
        <w:t xml:space="preserve"> на реалізацію завдань та заходів, передбачених </w:t>
      </w:r>
      <w:r w:rsidRPr="005C68CD">
        <w:rPr>
          <w:b/>
        </w:rPr>
        <w:t>Програмою</w:t>
      </w:r>
      <w:r w:rsidRPr="005C68CD">
        <w:t xml:space="preserve"> </w:t>
      </w:r>
      <w:r w:rsidRPr="005C68CD">
        <w:rPr>
          <w:b/>
          <w:bCs/>
        </w:rPr>
        <w:t>здійснення заходів, що не могли бути передбачені під час складання бюджету та порядок надання матеріальної допомоги громадянам міста</w:t>
      </w:r>
      <w:r w:rsidRPr="005C68CD">
        <w:t xml:space="preserve"> (затверджена рішенням Черкаської міської ради від 01.02.2024 №53-6 у новій редакції). Передбачено програмою кошти на сплату членських внесків до Асоціацій, членом яких є Черкаська міська рада. Уточнений план на 2024 рік - 370,7 тис. грн, на звітний період – 266,3 тис.грн. Касові видатки у звітному періоді не проводилися.</w:t>
      </w:r>
    </w:p>
    <w:p w:rsidR="00706F1A" w:rsidRDefault="00706F1A" w:rsidP="00706F1A">
      <w:pPr>
        <w:widowControl w:val="0"/>
        <w:tabs>
          <w:tab w:val="left" w:pos="720"/>
        </w:tabs>
        <w:ind w:firstLine="567"/>
        <w:jc w:val="both"/>
      </w:pPr>
      <w:r w:rsidRPr="005C68CD">
        <w:t>Кредиторська і дебіторська заборгованість по загальному фонду станом на 01.04.2024 відсутня.</w:t>
      </w:r>
    </w:p>
    <w:p w:rsidR="00706F1A" w:rsidRPr="008C4DCC" w:rsidRDefault="00706F1A" w:rsidP="00706F1A">
      <w:pPr>
        <w:widowControl w:val="0"/>
        <w:tabs>
          <w:tab w:val="left" w:pos="720"/>
        </w:tabs>
        <w:ind w:firstLine="567"/>
        <w:jc w:val="both"/>
        <w:rPr>
          <w:b/>
          <w:i/>
          <w:u w:val="single"/>
        </w:rPr>
      </w:pPr>
    </w:p>
    <w:p w:rsidR="00706F1A" w:rsidRPr="008C4DCC" w:rsidRDefault="00706F1A" w:rsidP="00706F1A">
      <w:pPr>
        <w:jc w:val="center"/>
        <w:rPr>
          <w:b/>
          <w:i/>
          <w:u w:val="single"/>
          <w:lang w:val="ru-RU"/>
        </w:rPr>
      </w:pPr>
      <w:r w:rsidRPr="008C4DCC">
        <w:rPr>
          <w:b/>
          <w:i/>
          <w:u w:val="single"/>
        </w:rPr>
        <w:t>Спеціальний фонд</w:t>
      </w:r>
    </w:p>
    <w:p w:rsidR="00706F1A" w:rsidRPr="008C4DCC" w:rsidRDefault="00706F1A" w:rsidP="00706F1A">
      <w:pPr>
        <w:ind w:firstLine="480"/>
        <w:jc w:val="both"/>
        <w:rPr>
          <w:b/>
          <w:i/>
          <w:u w:val="single"/>
          <w:lang w:val="ru-RU"/>
        </w:rPr>
      </w:pPr>
    </w:p>
    <w:p w:rsidR="00706F1A" w:rsidRPr="008C4DCC" w:rsidRDefault="00706F1A" w:rsidP="00706F1A">
      <w:pPr>
        <w:widowControl w:val="0"/>
        <w:ind w:firstLine="709"/>
        <w:jc w:val="center"/>
        <w:rPr>
          <w:u w:val="single"/>
        </w:rPr>
      </w:pPr>
      <w:r w:rsidRPr="008C4DCC">
        <w:rPr>
          <w:b/>
          <w:i/>
          <w:color w:val="000000"/>
          <w:u w:val="single"/>
          <w:lang w:val="ru-RU"/>
        </w:rPr>
        <w:t xml:space="preserve"> Проведення експертної грошової оцінки  земельної ділянки чи права на неї</w:t>
      </w:r>
    </w:p>
    <w:p w:rsidR="00706F1A" w:rsidRPr="008C4DCC" w:rsidRDefault="00706F1A" w:rsidP="00706F1A">
      <w:pPr>
        <w:pStyle w:val="ac"/>
        <w:widowControl w:val="0"/>
        <w:ind w:firstLine="540"/>
        <w:rPr>
          <w:b w:val="0"/>
          <w:bCs w:val="0"/>
          <w:i w:val="0"/>
          <w:iCs w:val="0"/>
          <w:sz w:val="24"/>
        </w:rPr>
      </w:pPr>
    </w:p>
    <w:p w:rsidR="00706F1A" w:rsidRPr="008C4DCC" w:rsidRDefault="00706F1A" w:rsidP="00706F1A">
      <w:pPr>
        <w:pStyle w:val="ac"/>
        <w:widowControl w:val="0"/>
        <w:ind w:firstLine="540"/>
        <w:rPr>
          <w:b w:val="0"/>
          <w:bCs w:val="0"/>
          <w:i w:val="0"/>
          <w:iCs w:val="0"/>
          <w:sz w:val="24"/>
        </w:rPr>
      </w:pPr>
      <w:r w:rsidRPr="008C4DCC">
        <w:rPr>
          <w:b w:val="0"/>
          <w:bCs w:val="0"/>
          <w:i w:val="0"/>
          <w:iCs w:val="0"/>
          <w:sz w:val="24"/>
        </w:rPr>
        <w:t>За рахунок коштів бюджету розвитку передбачені видатки в сумі 90,0 тис.грн. Касові видатки не проводились.</w:t>
      </w:r>
    </w:p>
    <w:p w:rsidR="00706F1A" w:rsidRPr="008C4DCC" w:rsidRDefault="00706F1A" w:rsidP="00706F1A">
      <w:pPr>
        <w:widowControl w:val="0"/>
        <w:ind w:firstLine="540"/>
        <w:jc w:val="both"/>
      </w:pPr>
      <w:r w:rsidRPr="008C4DCC">
        <w:t>Кредиторська і дебіторська заборгованість по спеціальному фонду бюджету розвитку станом на 01.04.2024 року відсутня.</w:t>
      </w:r>
    </w:p>
    <w:p w:rsidR="00706F1A" w:rsidRDefault="00706F1A" w:rsidP="00706F1A">
      <w:pPr>
        <w:widowControl w:val="0"/>
        <w:ind w:firstLine="540"/>
        <w:jc w:val="both"/>
      </w:pPr>
    </w:p>
    <w:p w:rsidR="00706F1A" w:rsidRPr="008C4DCC" w:rsidRDefault="00706F1A" w:rsidP="00706F1A">
      <w:pPr>
        <w:widowControl w:val="0"/>
        <w:ind w:firstLine="540"/>
        <w:jc w:val="center"/>
        <w:rPr>
          <w:b/>
          <w:i/>
          <w:color w:val="000000"/>
          <w:u w:val="single"/>
          <w:lang w:val="ru-RU"/>
        </w:rPr>
      </w:pPr>
      <w:r w:rsidRPr="008C4DCC">
        <w:rPr>
          <w:b/>
          <w:i/>
          <w:color w:val="000000"/>
          <w:u w:val="single"/>
          <w:lang w:val="ru-RU"/>
        </w:rPr>
        <w:t>Підготовка земельних ділянок несільськогосподарського призначення або прав на них комунальної власності для продажу на земельних торгах та проведення таких торгів</w:t>
      </w:r>
    </w:p>
    <w:p w:rsidR="00706F1A" w:rsidRPr="008C4DCC" w:rsidRDefault="00706F1A" w:rsidP="00706F1A">
      <w:pPr>
        <w:widowControl w:val="0"/>
        <w:ind w:firstLine="540"/>
        <w:jc w:val="center"/>
        <w:rPr>
          <w:b/>
          <w:i/>
          <w:color w:val="000000"/>
          <w:u w:val="single"/>
          <w:lang w:val="ru-RU"/>
        </w:rPr>
      </w:pPr>
    </w:p>
    <w:p w:rsidR="00706F1A" w:rsidRPr="008C4DCC" w:rsidRDefault="00706F1A" w:rsidP="00706F1A">
      <w:pPr>
        <w:pStyle w:val="ac"/>
        <w:widowControl w:val="0"/>
        <w:ind w:firstLine="540"/>
        <w:rPr>
          <w:b w:val="0"/>
          <w:bCs w:val="0"/>
          <w:i w:val="0"/>
          <w:iCs w:val="0"/>
          <w:sz w:val="24"/>
        </w:rPr>
      </w:pPr>
      <w:r w:rsidRPr="008C4DCC">
        <w:rPr>
          <w:b w:val="0"/>
          <w:bCs w:val="0"/>
          <w:i w:val="0"/>
          <w:iCs w:val="0"/>
          <w:sz w:val="24"/>
        </w:rPr>
        <w:t>За рахунок коштів бюджету розвитку передбачені видатки в сумі 1 490,0 тис.грн.</w:t>
      </w:r>
      <w:r w:rsidRPr="008C4DCC">
        <w:rPr>
          <w:sz w:val="24"/>
        </w:rPr>
        <w:t xml:space="preserve"> </w:t>
      </w:r>
      <w:r w:rsidRPr="008C4DCC">
        <w:rPr>
          <w:b w:val="0"/>
          <w:bCs w:val="0"/>
          <w:i w:val="0"/>
          <w:iCs w:val="0"/>
          <w:sz w:val="24"/>
        </w:rPr>
        <w:t>Касові видатки не проводились.</w:t>
      </w:r>
    </w:p>
    <w:p w:rsidR="00706F1A" w:rsidRPr="008C4DCC" w:rsidRDefault="00706F1A" w:rsidP="00706F1A">
      <w:pPr>
        <w:widowControl w:val="0"/>
        <w:ind w:firstLine="540"/>
        <w:jc w:val="both"/>
      </w:pPr>
      <w:r w:rsidRPr="008C4DCC">
        <w:t>Кредиторська і дебіторська заборгованість по спеціальному фонду бюджету розвитку станом на 01.04.2024 року відсутня.</w:t>
      </w:r>
    </w:p>
    <w:p w:rsidR="00706F1A" w:rsidRPr="008C4DCC" w:rsidRDefault="00706F1A" w:rsidP="00706F1A">
      <w:pPr>
        <w:widowControl w:val="0"/>
        <w:ind w:firstLine="540"/>
        <w:jc w:val="center"/>
        <w:rPr>
          <w:b/>
          <w:i/>
          <w:color w:val="000000"/>
        </w:rPr>
      </w:pPr>
    </w:p>
    <w:p w:rsidR="00706F1A" w:rsidRPr="008C4DCC" w:rsidRDefault="00706F1A" w:rsidP="00706F1A">
      <w:pPr>
        <w:widowControl w:val="0"/>
        <w:ind w:firstLine="540"/>
        <w:jc w:val="center"/>
        <w:rPr>
          <w:b/>
          <w:i/>
          <w:color w:val="000000"/>
          <w:lang w:val="ru-RU"/>
        </w:rPr>
      </w:pPr>
      <w:r w:rsidRPr="008C4DCC">
        <w:rPr>
          <w:b/>
          <w:i/>
          <w:color w:val="000000"/>
          <w:lang w:val="ru-RU"/>
        </w:rPr>
        <w:t>Внески до статутного капіталу суб'єктів господарювання</w:t>
      </w:r>
    </w:p>
    <w:p w:rsidR="00706F1A" w:rsidRPr="008C4DCC" w:rsidRDefault="00706F1A" w:rsidP="00706F1A">
      <w:pPr>
        <w:widowControl w:val="0"/>
        <w:ind w:firstLine="540"/>
        <w:jc w:val="center"/>
        <w:rPr>
          <w:b/>
          <w:i/>
          <w:color w:val="000000"/>
          <w:lang w:val="ru-RU"/>
        </w:rPr>
      </w:pPr>
    </w:p>
    <w:p w:rsidR="00706F1A" w:rsidRPr="008C4DCC" w:rsidRDefault="00706F1A" w:rsidP="00706F1A">
      <w:pPr>
        <w:widowControl w:val="0"/>
        <w:ind w:firstLine="540"/>
        <w:jc w:val="both"/>
      </w:pPr>
      <w:r w:rsidRPr="008C4DCC">
        <w:t>За рахунок коштів бюджету розвитку передбачені внески в статутні капітали комунальних підприємств міста в сумі 119 296,6 тис.грн, касові видатки за І квартал 202 року склали 3 521,5 тис.грн, або 26,1 відс. до уточненого плану І кварталу та 3,0 відс. до уточненого річного плану.</w:t>
      </w:r>
    </w:p>
    <w:p w:rsidR="00706F1A" w:rsidRPr="008C4DCC" w:rsidRDefault="00706F1A" w:rsidP="00706F1A">
      <w:pPr>
        <w:widowControl w:val="0"/>
        <w:ind w:firstLine="540"/>
        <w:jc w:val="both"/>
      </w:pPr>
      <w:r w:rsidRPr="008C4DCC">
        <w:t>Кошти використано на внески до статутного капіталу 2 комунальних підприємств з 7 по яким передбачено видатки в місцевому бюджеті.</w:t>
      </w:r>
    </w:p>
    <w:p w:rsidR="00706F1A" w:rsidRPr="008C4DCC" w:rsidRDefault="00706F1A" w:rsidP="00706F1A">
      <w:pPr>
        <w:widowControl w:val="0"/>
        <w:jc w:val="both"/>
      </w:pPr>
    </w:p>
    <w:p w:rsidR="00706F1A" w:rsidRPr="008C4DCC" w:rsidRDefault="00706F1A" w:rsidP="00706F1A">
      <w:pPr>
        <w:widowControl w:val="0"/>
        <w:ind w:firstLine="709"/>
        <w:jc w:val="center"/>
        <w:rPr>
          <w:b/>
          <w:bCs/>
          <w:lang w:val="ru-RU"/>
        </w:rPr>
      </w:pPr>
      <w:r w:rsidRPr="008C4DCC">
        <w:rPr>
          <w:b/>
          <w:bCs/>
          <w:lang w:val="ru-RU"/>
        </w:rPr>
        <w:t>Внески до статутного капіталу суб`єктів господарювання</w:t>
      </w:r>
    </w:p>
    <w:p w:rsidR="00706F1A" w:rsidRPr="006262AA" w:rsidRDefault="00706F1A" w:rsidP="00706F1A">
      <w:pPr>
        <w:widowControl w:val="0"/>
        <w:ind w:firstLine="709"/>
        <w:jc w:val="center"/>
        <w:rPr>
          <w:b/>
          <w:bCs/>
          <w:highlight w:val="yellow"/>
          <w:lang w:val="ru-RU"/>
        </w:rPr>
      </w:pPr>
    </w:p>
    <w:p w:rsidR="00706F1A" w:rsidRPr="008C4DCC" w:rsidRDefault="00706F1A" w:rsidP="00706F1A">
      <w:pPr>
        <w:widowControl w:val="0"/>
        <w:ind w:firstLine="709"/>
        <w:jc w:val="both"/>
      </w:pPr>
      <w:r w:rsidRPr="008C4DCC">
        <w:tab/>
      </w:r>
      <w:r w:rsidRPr="008C4DCC">
        <w:tab/>
      </w:r>
      <w:r w:rsidRPr="008C4DCC">
        <w:tab/>
      </w:r>
      <w:r w:rsidRPr="008C4DCC">
        <w:tab/>
      </w:r>
      <w:r w:rsidRPr="008C4DCC">
        <w:tab/>
      </w:r>
      <w:r w:rsidRPr="008C4DCC">
        <w:tab/>
      </w:r>
      <w:r w:rsidRPr="008C4DCC">
        <w:tab/>
      </w:r>
      <w:r w:rsidRPr="008C4DCC">
        <w:tab/>
      </w:r>
      <w:r w:rsidRPr="008C4DCC">
        <w:tab/>
      </w:r>
      <w:r w:rsidRPr="008C4DCC">
        <w:tab/>
      </w:r>
      <w:r w:rsidRPr="008C4DCC">
        <w:tab/>
      </w:r>
      <w:r w:rsidRPr="008C4DCC">
        <w:rPr>
          <w:lang w:val="ru-RU"/>
        </w:rPr>
        <w:t xml:space="preserve">       </w:t>
      </w:r>
      <w:r w:rsidRPr="008C4DCC">
        <w:t>грн</w:t>
      </w:r>
    </w:p>
    <w:tbl>
      <w:tblPr>
        <w:tblW w:w="96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1"/>
        <w:gridCol w:w="1985"/>
        <w:gridCol w:w="1701"/>
        <w:gridCol w:w="1418"/>
      </w:tblGrid>
      <w:tr w:rsidR="00706F1A" w:rsidRPr="00AF6388" w:rsidTr="001A2BA2">
        <w:trPr>
          <w:trHeight w:val="1004"/>
        </w:trPr>
        <w:tc>
          <w:tcPr>
            <w:tcW w:w="4551" w:type="dxa"/>
            <w:shd w:val="clear" w:color="000000" w:fill="FFFFFF"/>
            <w:vAlign w:val="center"/>
            <w:hideMark/>
          </w:tcPr>
          <w:p w:rsidR="00706F1A" w:rsidRPr="00AF6388" w:rsidRDefault="00706F1A" w:rsidP="001A2BA2">
            <w:pPr>
              <w:jc w:val="center"/>
              <w:rPr>
                <w:b/>
                <w:bCs/>
                <w:sz w:val="20"/>
                <w:szCs w:val="20"/>
                <w:lang w:val="ru-RU"/>
              </w:rPr>
            </w:pPr>
            <w:r w:rsidRPr="00AF6388">
              <w:rPr>
                <w:b/>
                <w:bCs/>
                <w:sz w:val="20"/>
                <w:szCs w:val="20"/>
                <w:lang w:val="ru-RU"/>
              </w:rPr>
              <w:t xml:space="preserve">Перенлік комунальних підприємств </w:t>
            </w:r>
          </w:p>
        </w:tc>
        <w:tc>
          <w:tcPr>
            <w:tcW w:w="1985" w:type="dxa"/>
            <w:shd w:val="clear" w:color="000000" w:fill="FFFFFF"/>
            <w:vAlign w:val="center"/>
            <w:hideMark/>
          </w:tcPr>
          <w:p w:rsidR="00706F1A" w:rsidRPr="00AF6388" w:rsidRDefault="00706F1A" w:rsidP="001A2BA2">
            <w:pPr>
              <w:jc w:val="center"/>
              <w:rPr>
                <w:b/>
                <w:bCs/>
                <w:sz w:val="20"/>
                <w:szCs w:val="20"/>
                <w:lang w:val="ru-RU"/>
              </w:rPr>
            </w:pPr>
            <w:r w:rsidRPr="00AF6388">
              <w:rPr>
                <w:b/>
                <w:bCs/>
                <w:sz w:val="20"/>
                <w:szCs w:val="20"/>
                <w:lang w:val="ru-RU"/>
              </w:rPr>
              <w:t>Уточнений план на 2024 рік</w:t>
            </w:r>
          </w:p>
        </w:tc>
        <w:tc>
          <w:tcPr>
            <w:tcW w:w="1701" w:type="dxa"/>
            <w:shd w:val="clear" w:color="000000" w:fill="FFFFFF"/>
            <w:vAlign w:val="center"/>
            <w:hideMark/>
          </w:tcPr>
          <w:p w:rsidR="00706F1A" w:rsidRPr="00AF6388" w:rsidRDefault="00706F1A" w:rsidP="001A2BA2">
            <w:pPr>
              <w:jc w:val="center"/>
              <w:rPr>
                <w:b/>
                <w:bCs/>
                <w:sz w:val="20"/>
                <w:szCs w:val="20"/>
                <w:lang w:val="ru-RU"/>
              </w:rPr>
            </w:pPr>
            <w:r w:rsidRPr="00AF6388">
              <w:rPr>
                <w:b/>
                <w:bCs/>
                <w:sz w:val="20"/>
                <w:szCs w:val="20"/>
                <w:lang w:val="ru-RU"/>
              </w:rPr>
              <w:t>Касові видатки за І квартал 2024 року</w:t>
            </w:r>
          </w:p>
        </w:tc>
        <w:tc>
          <w:tcPr>
            <w:tcW w:w="1418" w:type="dxa"/>
            <w:shd w:val="clear" w:color="000000" w:fill="FFFFFF"/>
            <w:vAlign w:val="center"/>
            <w:hideMark/>
          </w:tcPr>
          <w:p w:rsidR="00706F1A" w:rsidRPr="00AF6388" w:rsidRDefault="00706F1A" w:rsidP="001A2BA2">
            <w:pPr>
              <w:jc w:val="center"/>
              <w:rPr>
                <w:b/>
                <w:bCs/>
                <w:sz w:val="20"/>
                <w:szCs w:val="20"/>
                <w:lang w:val="ru-RU"/>
              </w:rPr>
            </w:pPr>
            <w:r w:rsidRPr="00AF6388">
              <w:rPr>
                <w:b/>
                <w:bCs/>
                <w:sz w:val="20"/>
                <w:szCs w:val="20"/>
                <w:lang w:val="ru-RU"/>
              </w:rPr>
              <w:t xml:space="preserve">Відсоток виконання до </w:t>
            </w:r>
            <w:r w:rsidRPr="00CB79D6">
              <w:rPr>
                <w:b/>
                <w:sz w:val="20"/>
                <w:szCs w:val="20"/>
              </w:rPr>
              <w:t xml:space="preserve">уточненого </w:t>
            </w:r>
            <w:r w:rsidRPr="00AF6388">
              <w:rPr>
                <w:b/>
                <w:bCs/>
                <w:sz w:val="20"/>
                <w:szCs w:val="20"/>
                <w:lang w:val="ru-RU"/>
              </w:rPr>
              <w:t>річного плану</w:t>
            </w:r>
          </w:p>
        </w:tc>
      </w:tr>
      <w:tr w:rsidR="00706F1A" w:rsidRPr="00AF6388" w:rsidTr="001A2BA2">
        <w:trPr>
          <w:trHeight w:val="409"/>
        </w:trPr>
        <w:tc>
          <w:tcPr>
            <w:tcW w:w="4551" w:type="dxa"/>
            <w:shd w:val="clear" w:color="000000" w:fill="FFFFFF"/>
            <w:vAlign w:val="center"/>
            <w:hideMark/>
          </w:tcPr>
          <w:p w:rsidR="00706F1A" w:rsidRPr="00AF6388" w:rsidRDefault="00706F1A" w:rsidP="001A2BA2">
            <w:pPr>
              <w:jc w:val="center"/>
              <w:rPr>
                <w:b/>
                <w:bCs/>
                <w:sz w:val="20"/>
                <w:szCs w:val="20"/>
                <w:lang w:val="ru-RU"/>
              </w:rPr>
            </w:pPr>
            <w:r w:rsidRPr="00AF6388">
              <w:rPr>
                <w:b/>
                <w:bCs/>
                <w:sz w:val="20"/>
                <w:szCs w:val="20"/>
                <w:lang w:val="ru-RU"/>
              </w:rPr>
              <w:t>Департамент освіти та гуманітарної політики</w:t>
            </w:r>
          </w:p>
        </w:tc>
        <w:tc>
          <w:tcPr>
            <w:tcW w:w="1985" w:type="dxa"/>
            <w:shd w:val="clear" w:color="000000" w:fill="FFFFFF"/>
            <w:vAlign w:val="center"/>
            <w:hideMark/>
          </w:tcPr>
          <w:p w:rsidR="00706F1A" w:rsidRPr="00AF6388" w:rsidRDefault="00706F1A" w:rsidP="001A2BA2">
            <w:pPr>
              <w:jc w:val="center"/>
              <w:rPr>
                <w:b/>
                <w:bCs/>
                <w:sz w:val="20"/>
                <w:szCs w:val="20"/>
                <w:lang w:val="ru-RU"/>
              </w:rPr>
            </w:pPr>
            <w:r w:rsidRPr="00AF6388">
              <w:rPr>
                <w:b/>
                <w:bCs/>
                <w:sz w:val="20"/>
                <w:szCs w:val="20"/>
                <w:lang w:val="ru-RU"/>
              </w:rPr>
              <w:t>4 853 534,65</w:t>
            </w:r>
          </w:p>
        </w:tc>
        <w:tc>
          <w:tcPr>
            <w:tcW w:w="1701" w:type="dxa"/>
            <w:shd w:val="clear" w:color="000000" w:fill="FFFFFF"/>
            <w:vAlign w:val="center"/>
            <w:hideMark/>
          </w:tcPr>
          <w:p w:rsidR="00706F1A" w:rsidRPr="00AF6388" w:rsidRDefault="00706F1A" w:rsidP="001A2BA2">
            <w:pPr>
              <w:jc w:val="center"/>
              <w:rPr>
                <w:b/>
                <w:bCs/>
                <w:sz w:val="20"/>
                <w:szCs w:val="20"/>
                <w:lang w:val="ru-RU"/>
              </w:rPr>
            </w:pPr>
            <w:r w:rsidRPr="00AF6388">
              <w:rPr>
                <w:b/>
                <w:bCs/>
                <w:sz w:val="20"/>
                <w:szCs w:val="20"/>
                <w:lang w:val="ru-RU"/>
              </w:rPr>
              <w:t>824 457,62</w:t>
            </w:r>
          </w:p>
        </w:tc>
        <w:tc>
          <w:tcPr>
            <w:tcW w:w="1418" w:type="dxa"/>
            <w:shd w:val="clear" w:color="000000" w:fill="FFFFFF"/>
            <w:vAlign w:val="center"/>
            <w:hideMark/>
          </w:tcPr>
          <w:p w:rsidR="00706F1A" w:rsidRPr="00AF6388" w:rsidRDefault="00706F1A" w:rsidP="001A2BA2">
            <w:pPr>
              <w:jc w:val="center"/>
              <w:rPr>
                <w:b/>
                <w:bCs/>
                <w:sz w:val="20"/>
                <w:szCs w:val="20"/>
                <w:lang w:val="ru-RU"/>
              </w:rPr>
            </w:pPr>
            <w:r w:rsidRPr="00AF6388">
              <w:rPr>
                <w:b/>
                <w:bCs/>
                <w:sz w:val="20"/>
                <w:szCs w:val="20"/>
                <w:lang w:val="ru-RU"/>
              </w:rPr>
              <w:t xml:space="preserve">17,0 </w:t>
            </w:r>
          </w:p>
        </w:tc>
      </w:tr>
      <w:tr w:rsidR="00706F1A" w:rsidRPr="00AF6388" w:rsidTr="001A2BA2">
        <w:trPr>
          <w:trHeight w:val="420"/>
        </w:trPr>
        <w:tc>
          <w:tcPr>
            <w:tcW w:w="4551" w:type="dxa"/>
            <w:shd w:val="clear" w:color="000000" w:fill="FFFFFF"/>
            <w:vAlign w:val="center"/>
            <w:hideMark/>
          </w:tcPr>
          <w:p w:rsidR="00706F1A" w:rsidRPr="00AF6388" w:rsidRDefault="00706F1A" w:rsidP="001A2BA2">
            <w:pPr>
              <w:rPr>
                <w:sz w:val="20"/>
                <w:szCs w:val="20"/>
                <w:lang w:val="ru-RU"/>
              </w:rPr>
            </w:pPr>
            <w:r w:rsidRPr="00AF6388">
              <w:rPr>
                <w:sz w:val="20"/>
                <w:szCs w:val="20"/>
                <w:lang w:val="ru-RU"/>
              </w:rPr>
              <w:t>Внески в стату</w:t>
            </w:r>
            <w:r>
              <w:rPr>
                <w:sz w:val="20"/>
                <w:szCs w:val="20"/>
                <w:lang w:val="ru-RU"/>
              </w:rPr>
              <w:t>тний капітал  КП "МСК "Дніпро"</w:t>
            </w:r>
          </w:p>
        </w:tc>
        <w:tc>
          <w:tcPr>
            <w:tcW w:w="1985" w:type="dxa"/>
            <w:shd w:val="clear" w:color="000000" w:fill="FFFFFF"/>
            <w:noWrap/>
            <w:vAlign w:val="center"/>
            <w:hideMark/>
          </w:tcPr>
          <w:p w:rsidR="00706F1A" w:rsidRPr="00AF6388" w:rsidRDefault="00706F1A" w:rsidP="001A2BA2">
            <w:pPr>
              <w:jc w:val="center"/>
              <w:rPr>
                <w:sz w:val="20"/>
                <w:szCs w:val="20"/>
                <w:lang w:val="ru-RU"/>
              </w:rPr>
            </w:pPr>
            <w:r w:rsidRPr="00AF6388">
              <w:rPr>
                <w:sz w:val="20"/>
                <w:szCs w:val="20"/>
                <w:lang w:val="ru-RU"/>
              </w:rPr>
              <w:t>2 771 891,36</w:t>
            </w:r>
          </w:p>
        </w:tc>
        <w:tc>
          <w:tcPr>
            <w:tcW w:w="1701" w:type="dxa"/>
            <w:shd w:val="clear" w:color="000000" w:fill="FFFFFF"/>
            <w:noWrap/>
            <w:vAlign w:val="center"/>
            <w:hideMark/>
          </w:tcPr>
          <w:p w:rsidR="00706F1A" w:rsidRPr="00AF6388" w:rsidRDefault="00706F1A" w:rsidP="001A2BA2">
            <w:pPr>
              <w:jc w:val="center"/>
              <w:rPr>
                <w:sz w:val="20"/>
                <w:szCs w:val="20"/>
                <w:lang w:val="ru-RU"/>
              </w:rPr>
            </w:pPr>
            <w:r w:rsidRPr="00AF6388">
              <w:rPr>
                <w:sz w:val="20"/>
                <w:szCs w:val="20"/>
                <w:lang w:val="ru-RU"/>
              </w:rPr>
              <w:t>0,00</w:t>
            </w:r>
          </w:p>
        </w:tc>
        <w:tc>
          <w:tcPr>
            <w:tcW w:w="1418" w:type="dxa"/>
            <w:shd w:val="clear" w:color="000000" w:fill="FFFFFF"/>
            <w:vAlign w:val="center"/>
            <w:hideMark/>
          </w:tcPr>
          <w:p w:rsidR="00706F1A" w:rsidRPr="00AF6388" w:rsidRDefault="00706F1A" w:rsidP="001A2BA2">
            <w:pPr>
              <w:jc w:val="center"/>
              <w:rPr>
                <w:sz w:val="20"/>
                <w:szCs w:val="20"/>
                <w:lang w:val="ru-RU"/>
              </w:rPr>
            </w:pPr>
            <w:r w:rsidRPr="00AF6388">
              <w:rPr>
                <w:sz w:val="20"/>
                <w:szCs w:val="20"/>
                <w:lang w:val="ru-RU"/>
              </w:rPr>
              <w:t xml:space="preserve">0,0 </w:t>
            </w:r>
          </w:p>
        </w:tc>
      </w:tr>
      <w:tr w:rsidR="00706F1A" w:rsidRPr="00AF6388" w:rsidTr="001A2BA2">
        <w:trPr>
          <w:trHeight w:val="657"/>
        </w:trPr>
        <w:tc>
          <w:tcPr>
            <w:tcW w:w="4551" w:type="dxa"/>
            <w:shd w:val="clear" w:color="000000" w:fill="FFFFFF"/>
            <w:vAlign w:val="center"/>
            <w:hideMark/>
          </w:tcPr>
          <w:p w:rsidR="00706F1A" w:rsidRPr="00AF6388" w:rsidRDefault="00706F1A" w:rsidP="001A2BA2">
            <w:pPr>
              <w:rPr>
                <w:sz w:val="20"/>
                <w:szCs w:val="20"/>
                <w:lang w:val="ru-RU"/>
              </w:rPr>
            </w:pPr>
            <w:r w:rsidRPr="00AF6388">
              <w:rPr>
                <w:sz w:val="20"/>
                <w:szCs w:val="20"/>
                <w:lang w:val="ru-RU"/>
              </w:rPr>
              <w:t>Внески в статутний капітал  КП "Кінотеатр Україна"</w:t>
            </w:r>
          </w:p>
        </w:tc>
        <w:tc>
          <w:tcPr>
            <w:tcW w:w="1985" w:type="dxa"/>
            <w:shd w:val="clear" w:color="000000" w:fill="FFFFFF"/>
            <w:noWrap/>
            <w:vAlign w:val="center"/>
            <w:hideMark/>
          </w:tcPr>
          <w:p w:rsidR="00706F1A" w:rsidRPr="00AF6388" w:rsidRDefault="00706F1A" w:rsidP="001A2BA2">
            <w:pPr>
              <w:jc w:val="center"/>
              <w:rPr>
                <w:sz w:val="20"/>
                <w:szCs w:val="20"/>
                <w:lang w:val="ru-RU"/>
              </w:rPr>
            </w:pPr>
            <w:r w:rsidRPr="00AF6388">
              <w:rPr>
                <w:sz w:val="20"/>
                <w:szCs w:val="20"/>
                <w:lang w:val="ru-RU"/>
              </w:rPr>
              <w:t>1 239 162,38</w:t>
            </w:r>
          </w:p>
        </w:tc>
        <w:tc>
          <w:tcPr>
            <w:tcW w:w="1701" w:type="dxa"/>
            <w:shd w:val="clear" w:color="000000" w:fill="FFFFFF"/>
            <w:noWrap/>
            <w:vAlign w:val="center"/>
            <w:hideMark/>
          </w:tcPr>
          <w:p w:rsidR="00706F1A" w:rsidRPr="00AF6388" w:rsidRDefault="00706F1A" w:rsidP="001A2BA2">
            <w:pPr>
              <w:jc w:val="center"/>
              <w:rPr>
                <w:sz w:val="20"/>
                <w:szCs w:val="20"/>
                <w:lang w:val="ru-RU"/>
              </w:rPr>
            </w:pPr>
            <w:r w:rsidRPr="00AF6388">
              <w:rPr>
                <w:sz w:val="20"/>
                <w:szCs w:val="20"/>
                <w:lang w:val="ru-RU"/>
              </w:rPr>
              <w:t>0,00</w:t>
            </w:r>
          </w:p>
        </w:tc>
        <w:tc>
          <w:tcPr>
            <w:tcW w:w="1418" w:type="dxa"/>
            <w:shd w:val="clear" w:color="000000" w:fill="FFFFFF"/>
            <w:vAlign w:val="center"/>
            <w:hideMark/>
          </w:tcPr>
          <w:p w:rsidR="00706F1A" w:rsidRPr="00AF6388" w:rsidRDefault="00706F1A" w:rsidP="001A2BA2">
            <w:pPr>
              <w:jc w:val="center"/>
              <w:rPr>
                <w:sz w:val="20"/>
                <w:szCs w:val="20"/>
                <w:lang w:val="ru-RU"/>
              </w:rPr>
            </w:pPr>
            <w:r w:rsidRPr="00AF6388">
              <w:rPr>
                <w:sz w:val="20"/>
                <w:szCs w:val="20"/>
                <w:lang w:val="ru-RU"/>
              </w:rPr>
              <w:t xml:space="preserve">0,0 </w:t>
            </w:r>
          </w:p>
        </w:tc>
      </w:tr>
      <w:tr w:rsidR="00706F1A" w:rsidRPr="00AF6388" w:rsidTr="001A2BA2">
        <w:trPr>
          <w:trHeight w:val="555"/>
        </w:trPr>
        <w:tc>
          <w:tcPr>
            <w:tcW w:w="4551" w:type="dxa"/>
            <w:shd w:val="clear" w:color="000000" w:fill="FFFFFF"/>
            <w:vAlign w:val="center"/>
            <w:hideMark/>
          </w:tcPr>
          <w:p w:rsidR="00706F1A" w:rsidRPr="00AF6388" w:rsidRDefault="00706F1A" w:rsidP="001A2BA2">
            <w:pPr>
              <w:rPr>
                <w:sz w:val="20"/>
                <w:szCs w:val="20"/>
                <w:lang w:val="ru-RU"/>
              </w:rPr>
            </w:pPr>
            <w:r w:rsidRPr="00AF6388">
              <w:rPr>
                <w:sz w:val="20"/>
                <w:szCs w:val="20"/>
                <w:lang w:val="ru-RU"/>
              </w:rPr>
              <w:t>Внески в статутний капітал  КП "Спортивний комплекс "Будівельник"</w:t>
            </w:r>
          </w:p>
        </w:tc>
        <w:tc>
          <w:tcPr>
            <w:tcW w:w="1985" w:type="dxa"/>
            <w:shd w:val="clear" w:color="000000" w:fill="FFFFFF"/>
            <w:noWrap/>
            <w:vAlign w:val="center"/>
            <w:hideMark/>
          </w:tcPr>
          <w:p w:rsidR="00706F1A" w:rsidRPr="00AF6388" w:rsidRDefault="00706F1A" w:rsidP="001A2BA2">
            <w:pPr>
              <w:jc w:val="center"/>
              <w:rPr>
                <w:sz w:val="20"/>
                <w:szCs w:val="20"/>
                <w:lang w:val="ru-RU"/>
              </w:rPr>
            </w:pPr>
            <w:r w:rsidRPr="00AF6388">
              <w:rPr>
                <w:sz w:val="20"/>
                <w:szCs w:val="20"/>
                <w:lang w:val="ru-RU"/>
              </w:rPr>
              <w:t>842 480,91</w:t>
            </w:r>
          </w:p>
        </w:tc>
        <w:tc>
          <w:tcPr>
            <w:tcW w:w="1701" w:type="dxa"/>
            <w:shd w:val="clear" w:color="000000" w:fill="FFFFFF"/>
            <w:noWrap/>
            <w:vAlign w:val="center"/>
            <w:hideMark/>
          </w:tcPr>
          <w:p w:rsidR="00706F1A" w:rsidRPr="00AF6388" w:rsidRDefault="00706F1A" w:rsidP="001A2BA2">
            <w:pPr>
              <w:jc w:val="center"/>
              <w:rPr>
                <w:sz w:val="20"/>
                <w:szCs w:val="20"/>
                <w:lang w:val="ru-RU"/>
              </w:rPr>
            </w:pPr>
            <w:r w:rsidRPr="00AF6388">
              <w:rPr>
                <w:sz w:val="20"/>
                <w:szCs w:val="20"/>
                <w:lang w:val="ru-RU"/>
              </w:rPr>
              <w:t>824 457,62</w:t>
            </w:r>
          </w:p>
        </w:tc>
        <w:tc>
          <w:tcPr>
            <w:tcW w:w="1418" w:type="dxa"/>
            <w:shd w:val="clear" w:color="000000" w:fill="FFFFFF"/>
            <w:vAlign w:val="center"/>
            <w:hideMark/>
          </w:tcPr>
          <w:p w:rsidR="00706F1A" w:rsidRPr="00AF6388" w:rsidRDefault="00706F1A" w:rsidP="001A2BA2">
            <w:pPr>
              <w:jc w:val="center"/>
              <w:rPr>
                <w:sz w:val="20"/>
                <w:szCs w:val="20"/>
                <w:lang w:val="ru-RU"/>
              </w:rPr>
            </w:pPr>
            <w:r w:rsidRPr="00AF6388">
              <w:rPr>
                <w:sz w:val="20"/>
                <w:szCs w:val="20"/>
                <w:lang w:val="ru-RU"/>
              </w:rPr>
              <w:t xml:space="preserve">97,9 </w:t>
            </w:r>
          </w:p>
        </w:tc>
      </w:tr>
      <w:tr w:rsidR="00706F1A" w:rsidRPr="00AF6388" w:rsidTr="001A2BA2">
        <w:trPr>
          <w:trHeight w:val="311"/>
        </w:trPr>
        <w:tc>
          <w:tcPr>
            <w:tcW w:w="4551" w:type="dxa"/>
            <w:shd w:val="clear" w:color="000000" w:fill="FFFFFF"/>
            <w:vAlign w:val="center"/>
            <w:hideMark/>
          </w:tcPr>
          <w:p w:rsidR="00706F1A" w:rsidRPr="00AF6388" w:rsidRDefault="00706F1A" w:rsidP="001A2BA2">
            <w:pPr>
              <w:jc w:val="center"/>
              <w:rPr>
                <w:b/>
                <w:bCs/>
                <w:sz w:val="20"/>
                <w:szCs w:val="20"/>
                <w:lang w:val="ru-RU"/>
              </w:rPr>
            </w:pPr>
            <w:r w:rsidRPr="00AF6388">
              <w:rPr>
                <w:b/>
                <w:bCs/>
                <w:sz w:val="20"/>
                <w:szCs w:val="20"/>
                <w:lang w:val="ru-RU"/>
              </w:rPr>
              <w:t>Департамент економіки та розвитку</w:t>
            </w:r>
          </w:p>
        </w:tc>
        <w:tc>
          <w:tcPr>
            <w:tcW w:w="1985" w:type="dxa"/>
            <w:shd w:val="clear" w:color="000000" w:fill="FFFFFF"/>
            <w:vAlign w:val="center"/>
            <w:hideMark/>
          </w:tcPr>
          <w:p w:rsidR="00706F1A" w:rsidRPr="00AF6388" w:rsidRDefault="00706F1A" w:rsidP="001A2BA2">
            <w:pPr>
              <w:jc w:val="center"/>
              <w:rPr>
                <w:b/>
                <w:bCs/>
                <w:sz w:val="20"/>
                <w:szCs w:val="20"/>
                <w:lang w:val="ru-RU"/>
              </w:rPr>
            </w:pPr>
            <w:r w:rsidRPr="00AF6388">
              <w:rPr>
                <w:b/>
                <w:bCs/>
                <w:sz w:val="20"/>
                <w:szCs w:val="20"/>
                <w:lang w:val="ru-RU"/>
              </w:rPr>
              <w:t>114 443 026,57</w:t>
            </w:r>
          </w:p>
        </w:tc>
        <w:tc>
          <w:tcPr>
            <w:tcW w:w="1701" w:type="dxa"/>
            <w:shd w:val="clear" w:color="000000" w:fill="FFFFFF"/>
            <w:vAlign w:val="center"/>
            <w:hideMark/>
          </w:tcPr>
          <w:p w:rsidR="00706F1A" w:rsidRPr="00AF6388" w:rsidRDefault="00706F1A" w:rsidP="001A2BA2">
            <w:pPr>
              <w:jc w:val="center"/>
              <w:rPr>
                <w:b/>
                <w:bCs/>
                <w:sz w:val="20"/>
                <w:szCs w:val="20"/>
                <w:lang w:val="ru-RU"/>
              </w:rPr>
            </w:pPr>
            <w:r w:rsidRPr="00AF6388">
              <w:rPr>
                <w:b/>
                <w:bCs/>
                <w:sz w:val="20"/>
                <w:szCs w:val="20"/>
                <w:lang w:val="ru-RU"/>
              </w:rPr>
              <w:t>2 697 000,00</w:t>
            </w:r>
          </w:p>
        </w:tc>
        <w:tc>
          <w:tcPr>
            <w:tcW w:w="1418" w:type="dxa"/>
            <w:shd w:val="clear" w:color="000000" w:fill="FFFFFF"/>
            <w:vAlign w:val="center"/>
            <w:hideMark/>
          </w:tcPr>
          <w:p w:rsidR="00706F1A" w:rsidRPr="00AF6388" w:rsidRDefault="00706F1A" w:rsidP="001A2BA2">
            <w:pPr>
              <w:jc w:val="center"/>
              <w:rPr>
                <w:b/>
                <w:bCs/>
                <w:sz w:val="20"/>
                <w:szCs w:val="20"/>
                <w:lang w:val="ru-RU"/>
              </w:rPr>
            </w:pPr>
            <w:r w:rsidRPr="00AF6388">
              <w:rPr>
                <w:b/>
                <w:bCs/>
                <w:sz w:val="20"/>
                <w:szCs w:val="20"/>
                <w:lang w:val="ru-RU"/>
              </w:rPr>
              <w:t xml:space="preserve">2,4 </w:t>
            </w:r>
          </w:p>
        </w:tc>
      </w:tr>
      <w:tr w:rsidR="00706F1A" w:rsidRPr="00AF6388" w:rsidTr="001A2BA2">
        <w:trPr>
          <w:trHeight w:val="705"/>
        </w:trPr>
        <w:tc>
          <w:tcPr>
            <w:tcW w:w="4551" w:type="dxa"/>
            <w:shd w:val="clear" w:color="000000" w:fill="FFFFFF"/>
            <w:vAlign w:val="center"/>
            <w:hideMark/>
          </w:tcPr>
          <w:p w:rsidR="00706F1A" w:rsidRPr="00AF6388" w:rsidRDefault="00706F1A" w:rsidP="001A2BA2">
            <w:pPr>
              <w:rPr>
                <w:sz w:val="20"/>
                <w:szCs w:val="20"/>
                <w:lang w:val="ru-RU"/>
              </w:rPr>
            </w:pPr>
            <w:r w:rsidRPr="00AF6388">
              <w:rPr>
                <w:sz w:val="20"/>
                <w:szCs w:val="20"/>
                <w:lang w:val="ru-RU"/>
              </w:rPr>
              <w:t>Внески в статутний капітал КПТМ "Черкаситеплокомуненерго"</w:t>
            </w:r>
          </w:p>
        </w:tc>
        <w:tc>
          <w:tcPr>
            <w:tcW w:w="1985" w:type="dxa"/>
            <w:shd w:val="clear" w:color="000000" w:fill="FFFFFF"/>
            <w:noWrap/>
            <w:vAlign w:val="center"/>
            <w:hideMark/>
          </w:tcPr>
          <w:p w:rsidR="00706F1A" w:rsidRPr="00AF6388" w:rsidRDefault="00706F1A" w:rsidP="001A2BA2">
            <w:pPr>
              <w:jc w:val="center"/>
              <w:rPr>
                <w:sz w:val="20"/>
                <w:szCs w:val="20"/>
                <w:lang w:val="ru-RU"/>
              </w:rPr>
            </w:pPr>
            <w:r w:rsidRPr="00AF6388">
              <w:rPr>
                <w:sz w:val="20"/>
                <w:szCs w:val="20"/>
                <w:lang w:val="ru-RU"/>
              </w:rPr>
              <w:t>69 040 421,76</w:t>
            </w:r>
          </w:p>
        </w:tc>
        <w:tc>
          <w:tcPr>
            <w:tcW w:w="1701" w:type="dxa"/>
            <w:shd w:val="clear" w:color="000000" w:fill="FFFFFF"/>
            <w:vAlign w:val="center"/>
            <w:hideMark/>
          </w:tcPr>
          <w:p w:rsidR="00706F1A" w:rsidRPr="00AF6388" w:rsidRDefault="00706F1A" w:rsidP="001A2BA2">
            <w:pPr>
              <w:jc w:val="center"/>
              <w:rPr>
                <w:sz w:val="20"/>
                <w:szCs w:val="20"/>
                <w:lang w:val="ru-RU"/>
              </w:rPr>
            </w:pPr>
            <w:r w:rsidRPr="00AF6388">
              <w:rPr>
                <w:sz w:val="20"/>
                <w:szCs w:val="20"/>
                <w:lang w:val="ru-RU"/>
              </w:rPr>
              <w:t xml:space="preserve">0,00 </w:t>
            </w:r>
          </w:p>
        </w:tc>
        <w:tc>
          <w:tcPr>
            <w:tcW w:w="1418" w:type="dxa"/>
            <w:shd w:val="clear" w:color="000000" w:fill="FFFFFF"/>
            <w:vAlign w:val="center"/>
            <w:hideMark/>
          </w:tcPr>
          <w:p w:rsidR="00706F1A" w:rsidRPr="00AF6388" w:rsidRDefault="00706F1A" w:rsidP="001A2BA2">
            <w:pPr>
              <w:jc w:val="center"/>
              <w:rPr>
                <w:sz w:val="20"/>
                <w:szCs w:val="20"/>
                <w:lang w:val="ru-RU"/>
              </w:rPr>
            </w:pPr>
            <w:r w:rsidRPr="00AF6388">
              <w:rPr>
                <w:sz w:val="20"/>
                <w:szCs w:val="20"/>
                <w:lang w:val="ru-RU"/>
              </w:rPr>
              <w:t xml:space="preserve">0,0 </w:t>
            </w:r>
          </w:p>
        </w:tc>
      </w:tr>
      <w:tr w:rsidR="00706F1A" w:rsidRPr="00AF6388" w:rsidTr="001A2BA2">
        <w:trPr>
          <w:trHeight w:val="612"/>
        </w:trPr>
        <w:tc>
          <w:tcPr>
            <w:tcW w:w="4551" w:type="dxa"/>
            <w:shd w:val="clear" w:color="000000" w:fill="FFFFFF"/>
            <w:vAlign w:val="center"/>
            <w:hideMark/>
          </w:tcPr>
          <w:p w:rsidR="00706F1A" w:rsidRPr="00AF6388" w:rsidRDefault="00706F1A" w:rsidP="001A2BA2">
            <w:pPr>
              <w:rPr>
                <w:sz w:val="20"/>
                <w:szCs w:val="20"/>
                <w:lang w:val="ru-RU"/>
              </w:rPr>
            </w:pPr>
            <w:r w:rsidRPr="00AF6388">
              <w:rPr>
                <w:sz w:val="20"/>
                <w:szCs w:val="20"/>
                <w:lang w:val="ru-RU"/>
              </w:rPr>
              <w:t>Внески в статутний капітал КП "Черкасиводоканал"</w:t>
            </w:r>
          </w:p>
        </w:tc>
        <w:tc>
          <w:tcPr>
            <w:tcW w:w="1985" w:type="dxa"/>
            <w:shd w:val="clear" w:color="000000" w:fill="FFFFFF"/>
            <w:noWrap/>
            <w:vAlign w:val="center"/>
            <w:hideMark/>
          </w:tcPr>
          <w:p w:rsidR="00706F1A" w:rsidRPr="00AF6388" w:rsidRDefault="00706F1A" w:rsidP="001A2BA2">
            <w:pPr>
              <w:jc w:val="center"/>
              <w:rPr>
                <w:sz w:val="20"/>
                <w:szCs w:val="20"/>
                <w:lang w:val="ru-RU"/>
              </w:rPr>
            </w:pPr>
            <w:r w:rsidRPr="00AF6388">
              <w:rPr>
                <w:sz w:val="20"/>
                <w:szCs w:val="20"/>
                <w:lang w:val="ru-RU"/>
              </w:rPr>
              <w:t>43 397 800,78</w:t>
            </w:r>
          </w:p>
        </w:tc>
        <w:tc>
          <w:tcPr>
            <w:tcW w:w="1701" w:type="dxa"/>
            <w:shd w:val="clear" w:color="000000" w:fill="FFFFFF"/>
            <w:vAlign w:val="center"/>
            <w:hideMark/>
          </w:tcPr>
          <w:p w:rsidR="00706F1A" w:rsidRPr="00AF6388" w:rsidRDefault="00706F1A" w:rsidP="001A2BA2">
            <w:pPr>
              <w:jc w:val="center"/>
              <w:rPr>
                <w:sz w:val="20"/>
                <w:szCs w:val="20"/>
                <w:lang w:val="ru-RU"/>
              </w:rPr>
            </w:pPr>
            <w:r w:rsidRPr="00AF6388">
              <w:rPr>
                <w:sz w:val="20"/>
                <w:szCs w:val="20"/>
                <w:lang w:val="ru-RU"/>
              </w:rPr>
              <w:t xml:space="preserve">2 697 000,00 </w:t>
            </w:r>
          </w:p>
        </w:tc>
        <w:tc>
          <w:tcPr>
            <w:tcW w:w="1418" w:type="dxa"/>
            <w:shd w:val="clear" w:color="000000" w:fill="FFFFFF"/>
            <w:vAlign w:val="center"/>
            <w:hideMark/>
          </w:tcPr>
          <w:p w:rsidR="00706F1A" w:rsidRPr="00AF6388" w:rsidRDefault="00706F1A" w:rsidP="001A2BA2">
            <w:pPr>
              <w:jc w:val="center"/>
              <w:rPr>
                <w:sz w:val="20"/>
                <w:szCs w:val="20"/>
                <w:lang w:val="ru-RU"/>
              </w:rPr>
            </w:pPr>
            <w:r w:rsidRPr="00AF6388">
              <w:rPr>
                <w:sz w:val="20"/>
                <w:szCs w:val="20"/>
                <w:lang w:val="ru-RU"/>
              </w:rPr>
              <w:t xml:space="preserve">6,2 </w:t>
            </w:r>
          </w:p>
        </w:tc>
      </w:tr>
      <w:tr w:rsidR="00706F1A" w:rsidRPr="00AF6388" w:rsidTr="001A2BA2">
        <w:trPr>
          <w:trHeight w:val="688"/>
        </w:trPr>
        <w:tc>
          <w:tcPr>
            <w:tcW w:w="4551" w:type="dxa"/>
            <w:shd w:val="clear" w:color="000000" w:fill="FFFFFF"/>
            <w:vAlign w:val="center"/>
            <w:hideMark/>
          </w:tcPr>
          <w:p w:rsidR="00706F1A" w:rsidRPr="00AF6388" w:rsidRDefault="00706F1A" w:rsidP="001A2BA2">
            <w:pPr>
              <w:rPr>
                <w:sz w:val="20"/>
                <w:szCs w:val="20"/>
                <w:lang w:val="ru-RU"/>
              </w:rPr>
            </w:pPr>
            <w:r w:rsidRPr="00AF6388">
              <w:rPr>
                <w:sz w:val="20"/>
                <w:szCs w:val="20"/>
                <w:lang w:val="ru-RU"/>
              </w:rPr>
              <w:t>Внески в статутний капітал КП "Інститут розвитку міста та цифрової трансформації"</w:t>
            </w:r>
          </w:p>
        </w:tc>
        <w:tc>
          <w:tcPr>
            <w:tcW w:w="1985" w:type="dxa"/>
            <w:shd w:val="clear" w:color="000000" w:fill="FFFFFF"/>
            <w:noWrap/>
            <w:vAlign w:val="center"/>
            <w:hideMark/>
          </w:tcPr>
          <w:p w:rsidR="00706F1A" w:rsidRPr="00AF6388" w:rsidRDefault="00706F1A" w:rsidP="001A2BA2">
            <w:pPr>
              <w:jc w:val="center"/>
              <w:rPr>
                <w:sz w:val="20"/>
                <w:szCs w:val="20"/>
                <w:lang w:val="ru-RU"/>
              </w:rPr>
            </w:pPr>
            <w:r w:rsidRPr="00AF6388">
              <w:rPr>
                <w:sz w:val="20"/>
                <w:szCs w:val="20"/>
                <w:lang w:val="ru-RU"/>
              </w:rPr>
              <w:t>254 700,00</w:t>
            </w:r>
          </w:p>
        </w:tc>
        <w:tc>
          <w:tcPr>
            <w:tcW w:w="1701" w:type="dxa"/>
            <w:shd w:val="clear" w:color="000000" w:fill="FFFFFF"/>
            <w:noWrap/>
            <w:vAlign w:val="center"/>
            <w:hideMark/>
          </w:tcPr>
          <w:p w:rsidR="00706F1A" w:rsidRPr="00AF6388" w:rsidRDefault="00706F1A" w:rsidP="001A2BA2">
            <w:pPr>
              <w:jc w:val="center"/>
              <w:rPr>
                <w:sz w:val="20"/>
                <w:szCs w:val="20"/>
                <w:lang w:val="ru-RU"/>
              </w:rPr>
            </w:pPr>
            <w:r w:rsidRPr="00AF6388">
              <w:rPr>
                <w:sz w:val="20"/>
                <w:szCs w:val="20"/>
                <w:lang w:val="ru-RU"/>
              </w:rPr>
              <w:t>0,00</w:t>
            </w:r>
          </w:p>
        </w:tc>
        <w:tc>
          <w:tcPr>
            <w:tcW w:w="1418" w:type="dxa"/>
            <w:shd w:val="clear" w:color="000000" w:fill="FFFFFF"/>
            <w:vAlign w:val="center"/>
            <w:hideMark/>
          </w:tcPr>
          <w:p w:rsidR="00706F1A" w:rsidRPr="00AF6388" w:rsidRDefault="00706F1A" w:rsidP="001A2BA2">
            <w:pPr>
              <w:jc w:val="center"/>
              <w:rPr>
                <w:sz w:val="20"/>
                <w:szCs w:val="20"/>
                <w:lang w:val="ru-RU"/>
              </w:rPr>
            </w:pPr>
            <w:r w:rsidRPr="00AF6388">
              <w:rPr>
                <w:sz w:val="20"/>
                <w:szCs w:val="20"/>
                <w:lang w:val="ru-RU"/>
              </w:rPr>
              <w:t xml:space="preserve">0,0 </w:t>
            </w:r>
          </w:p>
        </w:tc>
      </w:tr>
      <w:tr w:rsidR="00706F1A" w:rsidRPr="00AF6388" w:rsidTr="001A2BA2">
        <w:trPr>
          <w:trHeight w:val="323"/>
        </w:trPr>
        <w:tc>
          <w:tcPr>
            <w:tcW w:w="4551" w:type="dxa"/>
            <w:shd w:val="clear" w:color="000000" w:fill="FFFFFF"/>
            <w:vAlign w:val="center"/>
            <w:hideMark/>
          </w:tcPr>
          <w:p w:rsidR="00706F1A" w:rsidRPr="00AF6388" w:rsidRDefault="00706F1A" w:rsidP="001A2BA2">
            <w:pPr>
              <w:rPr>
                <w:sz w:val="20"/>
                <w:szCs w:val="20"/>
                <w:lang w:val="ru-RU"/>
              </w:rPr>
            </w:pPr>
            <w:r w:rsidRPr="00AF6388">
              <w:rPr>
                <w:sz w:val="20"/>
                <w:szCs w:val="20"/>
                <w:lang w:val="ru-RU"/>
              </w:rPr>
              <w:t>Внески в статутний капітал КП "Черкаські ринки"</w:t>
            </w:r>
          </w:p>
        </w:tc>
        <w:tc>
          <w:tcPr>
            <w:tcW w:w="1985" w:type="dxa"/>
            <w:shd w:val="clear" w:color="000000" w:fill="FFFFFF"/>
            <w:noWrap/>
            <w:vAlign w:val="center"/>
            <w:hideMark/>
          </w:tcPr>
          <w:p w:rsidR="00706F1A" w:rsidRPr="00AF6388" w:rsidRDefault="00706F1A" w:rsidP="001A2BA2">
            <w:pPr>
              <w:jc w:val="center"/>
              <w:rPr>
                <w:sz w:val="20"/>
                <w:szCs w:val="20"/>
                <w:lang w:val="ru-RU"/>
              </w:rPr>
            </w:pPr>
            <w:r w:rsidRPr="00AF6388">
              <w:rPr>
                <w:sz w:val="20"/>
                <w:szCs w:val="20"/>
                <w:lang w:val="ru-RU"/>
              </w:rPr>
              <w:t>1 750 104,03</w:t>
            </w:r>
          </w:p>
        </w:tc>
        <w:tc>
          <w:tcPr>
            <w:tcW w:w="1701" w:type="dxa"/>
            <w:shd w:val="clear" w:color="000000" w:fill="FFFFFF"/>
            <w:noWrap/>
            <w:vAlign w:val="center"/>
            <w:hideMark/>
          </w:tcPr>
          <w:p w:rsidR="00706F1A" w:rsidRPr="00AF6388" w:rsidRDefault="00706F1A" w:rsidP="001A2BA2">
            <w:pPr>
              <w:jc w:val="center"/>
              <w:rPr>
                <w:sz w:val="20"/>
                <w:szCs w:val="20"/>
                <w:lang w:val="ru-RU"/>
              </w:rPr>
            </w:pPr>
            <w:r w:rsidRPr="00AF6388">
              <w:rPr>
                <w:sz w:val="20"/>
                <w:szCs w:val="20"/>
                <w:lang w:val="ru-RU"/>
              </w:rPr>
              <w:t>0,00</w:t>
            </w:r>
          </w:p>
        </w:tc>
        <w:tc>
          <w:tcPr>
            <w:tcW w:w="1418" w:type="dxa"/>
            <w:shd w:val="clear" w:color="000000" w:fill="FFFFFF"/>
            <w:vAlign w:val="center"/>
            <w:hideMark/>
          </w:tcPr>
          <w:p w:rsidR="00706F1A" w:rsidRPr="00AF6388" w:rsidRDefault="00706F1A" w:rsidP="001A2BA2">
            <w:pPr>
              <w:jc w:val="center"/>
              <w:rPr>
                <w:sz w:val="20"/>
                <w:szCs w:val="20"/>
                <w:lang w:val="ru-RU"/>
              </w:rPr>
            </w:pPr>
            <w:r w:rsidRPr="00AF6388">
              <w:rPr>
                <w:sz w:val="20"/>
                <w:szCs w:val="20"/>
                <w:lang w:val="ru-RU"/>
              </w:rPr>
              <w:t xml:space="preserve">0,0 </w:t>
            </w:r>
          </w:p>
        </w:tc>
      </w:tr>
      <w:tr w:rsidR="00706F1A" w:rsidRPr="00AF6388" w:rsidTr="001A2BA2">
        <w:trPr>
          <w:trHeight w:val="271"/>
        </w:trPr>
        <w:tc>
          <w:tcPr>
            <w:tcW w:w="4551" w:type="dxa"/>
            <w:shd w:val="clear" w:color="000000" w:fill="FFFFFF"/>
            <w:vAlign w:val="center"/>
            <w:hideMark/>
          </w:tcPr>
          <w:p w:rsidR="00706F1A" w:rsidRPr="00AF6388" w:rsidRDefault="00706F1A" w:rsidP="001A2BA2">
            <w:pPr>
              <w:jc w:val="center"/>
              <w:rPr>
                <w:b/>
                <w:bCs/>
                <w:sz w:val="20"/>
                <w:szCs w:val="20"/>
                <w:lang w:val="ru-RU"/>
              </w:rPr>
            </w:pPr>
            <w:r w:rsidRPr="00AF6388">
              <w:rPr>
                <w:b/>
                <w:bCs/>
                <w:sz w:val="20"/>
                <w:szCs w:val="20"/>
                <w:lang w:val="ru-RU"/>
              </w:rPr>
              <w:t>УСЬОГО</w:t>
            </w:r>
          </w:p>
        </w:tc>
        <w:tc>
          <w:tcPr>
            <w:tcW w:w="1985" w:type="dxa"/>
            <w:shd w:val="clear" w:color="000000" w:fill="FFFFFF"/>
            <w:vAlign w:val="center"/>
            <w:hideMark/>
          </w:tcPr>
          <w:p w:rsidR="00706F1A" w:rsidRPr="00AF6388" w:rsidRDefault="00706F1A" w:rsidP="001A2BA2">
            <w:pPr>
              <w:jc w:val="center"/>
              <w:rPr>
                <w:b/>
                <w:bCs/>
                <w:sz w:val="20"/>
                <w:szCs w:val="20"/>
                <w:lang w:val="ru-RU"/>
              </w:rPr>
            </w:pPr>
            <w:r w:rsidRPr="00AF6388">
              <w:rPr>
                <w:b/>
                <w:bCs/>
                <w:sz w:val="20"/>
                <w:szCs w:val="20"/>
                <w:lang w:val="ru-RU"/>
              </w:rPr>
              <w:t>119 296 561,22</w:t>
            </w:r>
          </w:p>
        </w:tc>
        <w:tc>
          <w:tcPr>
            <w:tcW w:w="1701" w:type="dxa"/>
            <w:shd w:val="clear" w:color="000000" w:fill="FFFFFF"/>
            <w:vAlign w:val="center"/>
            <w:hideMark/>
          </w:tcPr>
          <w:p w:rsidR="00706F1A" w:rsidRPr="00AF6388" w:rsidRDefault="00706F1A" w:rsidP="001A2BA2">
            <w:pPr>
              <w:jc w:val="center"/>
              <w:rPr>
                <w:b/>
                <w:bCs/>
                <w:sz w:val="20"/>
                <w:szCs w:val="20"/>
                <w:lang w:val="ru-RU"/>
              </w:rPr>
            </w:pPr>
            <w:r w:rsidRPr="00AF6388">
              <w:rPr>
                <w:b/>
                <w:bCs/>
                <w:sz w:val="20"/>
                <w:szCs w:val="20"/>
                <w:lang w:val="ru-RU"/>
              </w:rPr>
              <w:t>3 521 457,62</w:t>
            </w:r>
          </w:p>
        </w:tc>
        <w:tc>
          <w:tcPr>
            <w:tcW w:w="1418" w:type="dxa"/>
            <w:shd w:val="clear" w:color="000000" w:fill="FFFFFF"/>
            <w:vAlign w:val="center"/>
            <w:hideMark/>
          </w:tcPr>
          <w:p w:rsidR="00706F1A" w:rsidRPr="00AF6388" w:rsidRDefault="00706F1A" w:rsidP="001A2BA2">
            <w:pPr>
              <w:jc w:val="center"/>
              <w:rPr>
                <w:b/>
                <w:bCs/>
                <w:sz w:val="20"/>
                <w:szCs w:val="20"/>
                <w:lang w:val="ru-RU"/>
              </w:rPr>
            </w:pPr>
            <w:r w:rsidRPr="00AF6388">
              <w:rPr>
                <w:b/>
                <w:bCs/>
                <w:sz w:val="20"/>
                <w:szCs w:val="20"/>
                <w:lang w:val="ru-RU"/>
              </w:rPr>
              <w:t xml:space="preserve">3,0 </w:t>
            </w:r>
          </w:p>
        </w:tc>
      </w:tr>
    </w:tbl>
    <w:p w:rsidR="00706F1A" w:rsidRPr="00AF6388" w:rsidRDefault="00706F1A" w:rsidP="00706F1A">
      <w:pPr>
        <w:ind w:firstLine="550"/>
        <w:jc w:val="both"/>
      </w:pPr>
    </w:p>
    <w:p w:rsidR="00706F1A" w:rsidRPr="00AF6388" w:rsidRDefault="00706F1A" w:rsidP="00706F1A">
      <w:pPr>
        <w:ind w:firstLine="550"/>
        <w:jc w:val="both"/>
      </w:pPr>
      <w:r w:rsidRPr="00AF6388">
        <w:t xml:space="preserve">Станом на 01.04.2024 по спеціальному фонду бюджету розвитку дебіторська та кредиторська заборгованість відсутня. </w:t>
      </w:r>
    </w:p>
    <w:p w:rsidR="00706F1A" w:rsidRPr="006262AA" w:rsidRDefault="00706F1A" w:rsidP="00706F1A">
      <w:pPr>
        <w:ind w:firstLine="550"/>
        <w:jc w:val="both"/>
        <w:rPr>
          <w:highlight w:val="yellow"/>
        </w:rPr>
      </w:pPr>
    </w:p>
    <w:p w:rsidR="00706F1A" w:rsidRPr="00A750E8" w:rsidRDefault="00706F1A" w:rsidP="00706F1A">
      <w:pPr>
        <w:widowControl w:val="0"/>
        <w:ind w:firstLine="567"/>
        <w:jc w:val="both"/>
        <w:rPr>
          <w:b/>
          <w:u w:val="single"/>
        </w:rPr>
      </w:pPr>
      <w:r w:rsidRPr="00706F1A">
        <w:t xml:space="preserve">                                                 </w:t>
      </w:r>
      <w:r w:rsidRPr="00706F1A">
        <w:rPr>
          <w:b/>
          <w:u w:val="single"/>
        </w:rPr>
        <w:t>Спеціальний фонд</w:t>
      </w:r>
    </w:p>
    <w:p w:rsidR="00706F1A" w:rsidRPr="00A750E8" w:rsidRDefault="00706F1A" w:rsidP="00706F1A">
      <w:pPr>
        <w:widowControl w:val="0"/>
        <w:ind w:firstLine="567"/>
        <w:jc w:val="both"/>
        <w:rPr>
          <w:b/>
          <w:u w:val="single"/>
          <w:lang w:val="ru-RU"/>
        </w:rPr>
      </w:pPr>
    </w:p>
    <w:p w:rsidR="00706F1A" w:rsidRPr="00A750E8" w:rsidRDefault="00706F1A" w:rsidP="00706F1A">
      <w:pPr>
        <w:jc w:val="center"/>
        <w:rPr>
          <w:b/>
          <w:bCs/>
          <w:i/>
          <w:iCs/>
          <w:u w:val="single"/>
        </w:rPr>
      </w:pPr>
      <w:r w:rsidRPr="00A750E8">
        <w:rPr>
          <w:b/>
          <w:bCs/>
          <w:i/>
          <w:iCs/>
          <w:u w:val="single"/>
        </w:rPr>
        <w:t>Виконання заходів  за рахунок цільових фондів, утворених Верховною Радою Автономної Республіки Крим, органами місцевого самоврядування і місцевими органами виконавчої влади і фондів, утворених Верховною Радою Автономної Республіки Крим, органами місцевого самоврядування і місцевими органами виконавчої влади</w:t>
      </w:r>
    </w:p>
    <w:p w:rsidR="00706F1A" w:rsidRPr="00A750E8" w:rsidRDefault="00706F1A" w:rsidP="00706F1A">
      <w:pPr>
        <w:widowControl w:val="0"/>
        <w:ind w:firstLine="567"/>
        <w:jc w:val="both"/>
      </w:pPr>
    </w:p>
    <w:p w:rsidR="00706F1A" w:rsidRPr="00A750E8" w:rsidRDefault="00706F1A" w:rsidP="00706F1A">
      <w:pPr>
        <w:widowControl w:val="0"/>
        <w:ind w:firstLine="709"/>
        <w:jc w:val="both"/>
      </w:pPr>
      <w:r w:rsidRPr="00A750E8">
        <w:t>На 2024 рік для реалізації заходів Програми «Екологія 2021-2026», затвердженої рішенням Черкаської міської ради від 24.12.2020 №2-42 (зі змінами), відповідно до Положення про екологічний фонд</w:t>
      </w:r>
      <w:r w:rsidRPr="00A750E8">
        <w:rPr>
          <w:b/>
        </w:rPr>
        <w:t xml:space="preserve"> </w:t>
      </w:r>
      <w:r w:rsidRPr="00A750E8">
        <w:t>охорони та відтворення зелених насаджень міста Черкаси, затвердженого рішенням Черкаської міської ради від 16.06.2005 № 8-204 по спеціальному фонду бюджету міської територіальної громади по головному розпоряднику коштів - департаменту дорожньо-транспортної інфраструктури та екології встановлені бюджетні призначення в сумі 1 100,0 тис. грн, касові видатки в І кварталі не проводились.</w:t>
      </w:r>
    </w:p>
    <w:p w:rsidR="00706F1A" w:rsidRPr="00A750E8" w:rsidRDefault="00706F1A" w:rsidP="00706F1A">
      <w:pPr>
        <w:widowControl w:val="0"/>
        <w:ind w:firstLine="567"/>
        <w:jc w:val="both"/>
      </w:pPr>
      <w:r w:rsidRPr="00A750E8">
        <w:t>Кредиторська і дебіторська заборгованість по спеціальному фонду станом на 01.</w:t>
      </w:r>
      <w:r w:rsidRPr="00A750E8">
        <w:rPr>
          <w:lang w:val="ru-RU"/>
        </w:rPr>
        <w:t>04</w:t>
      </w:r>
      <w:r w:rsidRPr="00A750E8">
        <w:t>.2024 року відсутня.</w:t>
      </w:r>
    </w:p>
    <w:p w:rsidR="00706F1A" w:rsidRPr="006262AA" w:rsidRDefault="00706F1A" w:rsidP="00706F1A">
      <w:pPr>
        <w:widowControl w:val="0"/>
        <w:ind w:firstLine="567"/>
        <w:jc w:val="both"/>
        <w:rPr>
          <w:highlight w:val="yellow"/>
        </w:rPr>
      </w:pPr>
    </w:p>
    <w:p w:rsidR="00706F1A" w:rsidRPr="0033321C" w:rsidRDefault="00706F1A" w:rsidP="00706F1A">
      <w:pPr>
        <w:pStyle w:val="5"/>
        <w:rPr>
          <w:bCs w:val="0"/>
          <w:iCs w:val="0"/>
          <w:sz w:val="24"/>
        </w:rPr>
      </w:pPr>
      <w:r w:rsidRPr="0033321C">
        <w:rPr>
          <w:bCs w:val="0"/>
          <w:iCs w:val="0"/>
          <w:sz w:val="24"/>
        </w:rPr>
        <w:t>КТПКВКМБ 8000 Інша діяльність</w:t>
      </w:r>
    </w:p>
    <w:p w:rsidR="00706F1A" w:rsidRPr="0033321C" w:rsidRDefault="00706F1A" w:rsidP="00706F1A"/>
    <w:p w:rsidR="00706F1A" w:rsidRPr="00A750E8" w:rsidRDefault="00706F1A" w:rsidP="00706F1A">
      <w:pPr>
        <w:pStyle w:val="5"/>
        <w:ind w:firstLine="600"/>
        <w:rPr>
          <w:sz w:val="24"/>
          <w:lang w:val="ru-RU"/>
        </w:rPr>
      </w:pPr>
      <w:r w:rsidRPr="00A750E8">
        <w:rPr>
          <w:sz w:val="24"/>
        </w:rPr>
        <w:t>Захист населення і території від надзвичайних ситуацій техногенного та природного характеру</w:t>
      </w:r>
    </w:p>
    <w:p w:rsidR="00706F1A" w:rsidRPr="00A750E8" w:rsidRDefault="00706F1A" w:rsidP="00706F1A">
      <w:pPr>
        <w:ind w:firstLine="540"/>
        <w:jc w:val="both"/>
        <w:rPr>
          <w:szCs w:val="22"/>
          <w:lang w:val="ru-RU"/>
        </w:rPr>
      </w:pPr>
    </w:p>
    <w:p w:rsidR="00706F1A" w:rsidRPr="00A750E8" w:rsidRDefault="00706F1A" w:rsidP="00706F1A">
      <w:pPr>
        <w:widowControl w:val="0"/>
        <w:jc w:val="center"/>
        <w:rPr>
          <w:b/>
          <w:bCs/>
          <w:i/>
          <w:iCs/>
          <w:u w:val="single"/>
        </w:rPr>
      </w:pPr>
      <w:r w:rsidRPr="00A750E8">
        <w:rPr>
          <w:b/>
          <w:bCs/>
          <w:i/>
          <w:iCs/>
          <w:u w:val="single"/>
        </w:rPr>
        <w:t xml:space="preserve">Заходи запобігання та ліквідації надзвичайних ситуацій та наслідків стихійного лиха </w:t>
      </w:r>
    </w:p>
    <w:p w:rsidR="00706F1A" w:rsidRPr="00A750E8" w:rsidRDefault="00706F1A" w:rsidP="00706F1A">
      <w:pPr>
        <w:jc w:val="center"/>
        <w:rPr>
          <w:b/>
          <w:i/>
          <w:u w:val="single"/>
        </w:rPr>
      </w:pPr>
      <w:r w:rsidRPr="00A750E8">
        <w:rPr>
          <w:b/>
          <w:i/>
          <w:u w:val="single"/>
        </w:rPr>
        <w:t>Загальний фонд</w:t>
      </w:r>
    </w:p>
    <w:p w:rsidR="00706F1A" w:rsidRPr="00A750E8" w:rsidRDefault="00706F1A" w:rsidP="00706F1A">
      <w:pPr>
        <w:ind w:firstLine="567"/>
        <w:jc w:val="both"/>
      </w:pPr>
    </w:p>
    <w:p w:rsidR="00706F1A" w:rsidRPr="00A750E8" w:rsidRDefault="00706F1A" w:rsidP="00706F1A">
      <w:pPr>
        <w:widowControl w:val="0"/>
        <w:ind w:firstLine="567"/>
        <w:jc w:val="both"/>
      </w:pPr>
      <w:r w:rsidRPr="00A750E8">
        <w:t xml:space="preserve">По бюджетній програмі на 2024 рік встановлені бюджетні призначення у сумі 4 969,0 тис.грн, касові видатки протягом І кварталу не проводились, а саме: </w:t>
      </w:r>
    </w:p>
    <w:p w:rsidR="00706F1A" w:rsidRPr="00A750E8" w:rsidRDefault="00706F1A" w:rsidP="00706F1A">
      <w:pPr>
        <w:ind w:firstLine="567"/>
        <w:jc w:val="both"/>
      </w:pPr>
      <w:r w:rsidRPr="00A750E8">
        <w:t xml:space="preserve">1) за рахунок коштів загального фонду по </w:t>
      </w:r>
      <w:r w:rsidRPr="00A750E8">
        <w:rPr>
          <w:b/>
        </w:rPr>
        <w:t>п</w:t>
      </w:r>
      <w:r w:rsidRPr="00A750E8">
        <w:rPr>
          <w:b/>
          <w:iCs/>
        </w:rPr>
        <w:t>рограмі реалізації заходів цивільного захисту населення та території Черкаської міської територіальної громади на 2023-2026 роки</w:t>
      </w:r>
      <w:r w:rsidRPr="00A750E8">
        <w:rPr>
          <w:iCs/>
        </w:rPr>
        <w:t>,</w:t>
      </w:r>
      <w:r w:rsidRPr="00A750E8">
        <w:rPr>
          <w:bCs/>
          <w:iCs/>
        </w:rPr>
        <w:t xml:space="preserve"> </w:t>
      </w:r>
      <w:r w:rsidRPr="00A750E8">
        <w:t xml:space="preserve">затвердженій рішенням Черкаської міської ради від 22.12.2022 № 34-30 </w:t>
      </w:r>
      <w:r w:rsidRPr="00A750E8">
        <w:rPr>
          <w:bCs/>
          <w:iCs/>
        </w:rPr>
        <w:t xml:space="preserve">(зі змінами) </w:t>
      </w:r>
      <w:r w:rsidRPr="00A750E8">
        <w:t xml:space="preserve">по головному розпоряднику коштів – управлінню цивільного захисту </w:t>
      </w:r>
      <w:r w:rsidRPr="00A750E8">
        <w:rPr>
          <w:bCs/>
          <w:iCs/>
        </w:rPr>
        <w:t>встановлені бюджетні призначення в сумі 4 235,0 тис.грн, касові видатки протягом І кварталу не проводились;</w:t>
      </w:r>
    </w:p>
    <w:p w:rsidR="00706F1A" w:rsidRPr="00A750E8" w:rsidRDefault="00706F1A" w:rsidP="00706F1A">
      <w:pPr>
        <w:ind w:firstLine="567"/>
        <w:jc w:val="both"/>
      </w:pPr>
      <w:r w:rsidRPr="00A750E8">
        <w:t xml:space="preserve">2) за рахунок коштів спеціального фонду (бюджету розвитку) на реалізацію заходів </w:t>
      </w:r>
      <w:r w:rsidRPr="00A750E8">
        <w:rPr>
          <w:b/>
        </w:rPr>
        <w:t>програми соціально-економічного і культурного розвитку міста Черкаси на 2020-2024 роки</w:t>
      </w:r>
      <w:r w:rsidRPr="00A750E8">
        <w:rPr>
          <w:iCs/>
        </w:rPr>
        <w:t>,</w:t>
      </w:r>
      <w:r w:rsidRPr="00A750E8">
        <w:rPr>
          <w:bCs/>
          <w:iCs/>
        </w:rPr>
        <w:t xml:space="preserve"> </w:t>
      </w:r>
      <w:r w:rsidRPr="00A750E8">
        <w:t>затвердженої рішенням Черкаської міської ради від 27.01.2020 № 2-5678 (зі змінами) по головному розпоряднику коштів - департаменту житлово-комунального комплексу встановлені бюджетні призначення в сумі 734,0 тис. грн, касові видатки протягом І кварталу не проводились.</w:t>
      </w:r>
    </w:p>
    <w:p w:rsidR="00706F1A" w:rsidRPr="00A750E8" w:rsidRDefault="00706F1A" w:rsidP="00706F1A">
      <w:pPr>
        <w:ind w:firstLine="567"/>
        <w:jc w:val="both"/>
      </w:pPr>
      <w:r w:rsidRPr="00A750E8">
        <w:t>Перелік напрямків використання коштів бюджету розвитку за І квартал 2024 року в розрізі об’єктів додається (додаток 1 до інформації про використання коштів бюджету міської територіальної громади).</w:t>
      </w:r>
    </w:p>
    <w:p w:rsidR="00706F1A" w:rsidRPr="00A750E8" w:rsidRDefault="00706F1A" w:rsidP="00706F1A">
      <w:pPr>
        <w:ind w:firstLine="567"/>
        <w:jc w:val="both"/>
      </w:pPr>
      <w:r w:rsidRPr="00A750E8">
        <w:t>Кредиторська і дебіторська заборгованість по загальному та спеціальному фонду станом на 01.04.2024 відсутні.</w:t>
      </w:r>
    </w:p>
    <w:p w:rsidR="00706F1A" w:rsidRPr="00A750E8" w:rsidRDefault="00706F1A" w:rsidP="00706F1A">
      <w:pPr>
        <w:widowControl w:val="0"/>
        <w:spacing w:before="120"/>
        <w:jc w:val="center"/>
        <w:rPr>
          <w:b/>
          <w:bCs/>
          <w:i/>
          <w:iCs/>
          <w:u w:val="single"/>
        </w:rPr>
      </w:pPr>
      <w:r w:rsidRPr="00A750E8">
        <w:rPr>
          <w:b/>
          <w:bCs/>
          <w:i/>
          <w:iCs/>
          <w:u w:val="single"/>
        </w:rPr>
        <w:t xml:space="preserve">Заходи з організації рятування на водах </w:t>
      </w:r>
    </w:p>
    <w:p w:rsidR="00706F1A" w:rsidRPr="00A750E8" w:rsidRDefault="00706F1A" w:rsidP="00706F1A">
      <w:pPr>
        <w:widowControl w:val="0"/>
        <w:spacing w:before="60"/>
        <w:ind w:firstLine="567"/>
        <w:jc w:val="both"/>
      </w:pPr>
    </w:p>
    <w:p w:rsidR="00706F1A" w:rsidRPr="00A750E8" w:rsidRDefault="00706F1A" w:rsidP="00706F1A">
      <w:pPr>
        <w:widowControl w:val="0"/>
        <w:ind w:firstLine="567"/>
        <w:jc w:val="both"/>
      </w:pPr>
      <w:r w:rsidRPr="00A750E8">
        <w:t>По бюджетній програмі на 202</w:t>
      </w:r>
      <w:r w:rsidRPr="00A750E8">
        <w:rPr>
          <w:lang w:val="ru-RU"/>
        </w:rPr>
        <w:t>4</w:t>
      </w:r>
      <w:r w:rsidRPr="00A750E8">
        <w:t xml:space="preserve"> рік для реалізації заходів </w:t>
      </w:r>
      <w:r w:rsidRPr="00A750E8">
        <w:rPr>
          <w:b/>
        </w:rPr>
        <w:t>програми забезпечення рятувальних заходів на водних об’єктах м.Черкаси комунальною установою «Черкаська міська комунальна аварійно-рятувальна служба» 2024-2026 роки</w:t>
      </w:r>
      <w:r w:rsidRPr="00A750E8">
        <w:t xml:space="preserve">, затвердженою рішенням Черкаської міської ради від 22.12.2023 № 51-5 за рахунок коштів загального фонду по головному розпоряднику коштів – управлінню цивільного захисту встановлені бюджетні призначення у сумі 5 336,4 тис.грн, касові видатки склали 1 015,7 тис.грн, або 87,3 % до </w:t>
      </w:r>
      <w:r>
        <w:t xml:space="preserve">уточненого </w:t>
      </w:r>
      <w:r w:rsidRPr="00A750E8">
        <w:t xml:space="preserve">плану І півріччя та 19,0 % до </w:t>
      </w:r>
      <w:r>
        <w:t xml:space="preserve">уточненого </w:t>
      </w:r>
      <w:r w:rsidRPr="00A750E8">
        <w:t>річного плану. Кошти використано на утримання міської комунальної аварійно-рятувальної служби.</w:t>
      </w:r>
    </w:p>
    <w:p w:rsidR="00706F1A" w:rsidRPr="00A750E8" w:rsidRDefault="00706F1A" w:rsidP="00706F1A">
      <w:pPr>
        <w:tabs>
          <w:tab w:val="left" w:pos="567"/>
        </w:tabs>
        <w:jc w:val="center"/>
        <w:rPr>
          <w:i/>
        </w:rPr>
      </w:pPr>
    </w:p>
    <w:p w:rsidR="00706F1A" w:rsidRPr="00A750E8" w:rsidRDefault="00706F1A" w:rsidP="00706F1A">
      <w:pPr>
        <w:tabs>
          <w:tab w:val="left" w:pos="567"/>
        </w:tabs>
        <w:jc w:val="center"/>
        <w:rPr>
          <w:i/>
        </w:rPr>
      </w:pPr>
      <w:r w:rsidRPr="00A750E8">
        <w:rPr>
          <w:i/>
        </w:rPr>
        <w:t>Аналіз видатків загального фонду по бюджетній програмі «</w:t>
      </w:r>
      <w:r w:rsidRPr="00A750E8">
        <w:rPr>
          <w:bCs/>
          <w:i/>
          <w:iCs/>
        </w:rPr>
        <w:t>Заходи з організації рятування на водах»</w:t>
      </w:r>
      <w:r w:rsidRPr="00A750E8">
        <w:rPr>
          <w:i/>
        </w:rPr>
        <w:t xml:space="preserve"> за І квартал 2024 року</w:t>
      </w:r>
    </w:p>
    <w:p w:rsidR="00706F1A" w:rsidRPr="00A750E8" w:rsidRDefault="00706F1A" w:rsidP="00706F1A">
      <w:pPr>
        <w:tabs>
          <w:tab w:val="left" w:pos="567"/>
        </w:tabs>
        <w:jc w:val="center"/>
        <w:rPr>
          <w:i/>
        </w:rPr>
      </w:pPr>
    </w:p>
    <w:p w:rsidR="00706F1A" w:rsidRPr="00A750E8" w:rsidRDefault="00706F1A" w:rsidP="00706F1A">
      <w:pPr>
        <w:tabs>
          <w:tab w:val="left" w:pos="567"/>
        </w:tabs>
        <w:jc w:val="center"/>
        <w:rPr>
          <w:i/>
        </w:rPr>
      </w:pPr>
      <w:r w:rsidRPr="00A750E8">
        <w:rPr>
          <w:noProof/>
          <w:lang w:val="ru-RU"/>
        </w:rPr>
        <w:drawing>
          <wp:inline distT="0" distB="0" distL="0" distR="0" wp14:anchorId="428D7B17" wp14:editId="48B7FE6B">
            <wp:extent cx="6105525" cy="1157422"/>
            <wp:effectExtent l="0" t="0" r="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05525" cy="1157422"/>
                    </a:xfrm>
                    <a:prstGeom prst="rect">
                      <a:avLst/>
                    </a:prstGeom>
                    <a:noFill/>
                    <a:ln>
                      <a:noFill/>
                    </a:ln>
                  </pic:spPr>
                </pic:pic>
              </a:graphicData>
            </a:graphic>
          </wp:inline>
        </w:drawing>
      </w:r>
    </w:p>
    <w:p w:rsidR="00706F1A" w:rsidRPr="00A750E8" w:rsidRDefault="00706F1A" w:rsidP="00706F1A">
      <w:pPr>
        <w:tabs>
          <w:tab w:val="left" w:pos="567"/>
        </w:tabs>
        <w:ind w:firstLine="851"/>
        <w:jc w:val="center"/>
        <w:rPr>
          <w:b/>
        </w:rPr>
      </w:pPr>
    </w:p>
    <w:p w:rsidR="00706F1A" w:rsidRPr="00A750E8" w:rsidRDefault="00706F1A" w:rsidP="00706F1A">
      <w:pPr>
        <w:ind w:firstLine="567"/>
        <w:jc w:val="both"/>
      </w:pPr>
      <w:r w:rsidRPr="00A750E8">
        <w:t>Кредиторська і дебіторська заборгованість по загальному фонду станом на 01.04.2024 відсутня.</w:t>
      </w:r>
    </w:p>
    <w:p w:rsidR="00706F1A" w:rsidRPr="008762F7" w:rsidRDefault="00706F1A" w:rsidP="00706F1A">
      <w:pPr>
        <w:autoSpaceDE w:val="0"/>
        <w:autoSpaceDN w:val="0"/>
        <w:adjustRightInd w:val="0"/>
        <w:ind w:firstLine="540"/>
        <w:jc w:val="center"/>
        <w:rPr>
          <w:b/>
          <w:i/>
          <w:sz w:val="14"/>
          <w:szCs w:val="14"/>
          <w:highlight w:val="yellow"/>
          <w:u w:val="single"/>
        </w:rPr>
      </w:pPr>
    </w:p>
    <w:p w:rsidR="00706F1A" w:rsidRDefault="00706F1A" w:rsidP="00706F1A">
      <w:pPr>
        <w:autoSpaceDE w:val="0"/>
        <w:autoSpaceDN w:val="0"/>
        <w:adjustRightInd w:val="0"/>
        <w:jc w:val="center"/>
        <w:rPr>
          <w:b/>
          <w:i/>
          <w:u w:val="single"/>
        </w:rPr>
      </w:pPr>
    </w:p>
    <w:p w:rsidR="00706F1A" w:rsidRDefault="00706F1A" w:rsidP="00706F1A">
      <w:pPr>
        <w:autoSpaceDE w:val="0"/>
        <w:autoSpaceDN w:val="0"/>
        <w:adjustRightInd w:val="0"/>
        <w:jc w:val="center"/>
        <w:rPr>
          <w:b/>
          <w:i/>
          <w:u w:val="single"/>
        </w:rPr>
      </w:pPr>
    </w:p>
    <w:p w:rsidR="00706F1A" w:rsidRPr="00A71C61" w:rsidRDefault="00706F1A" w:rsidP="00706F1A">
      <w:pPr>
        <w:autoSpaceDE w:val="0"/>
        <w:autoSpaceDN w:val="0"/>
        <w:adjustRightInd w:val="0"/>
        <w:jc w:val="center"/>
        <w:rPr>
          <w:b/>
          <w:i/>
          <w:u w:val="single"/>
        </w:rPr>
      </w:pPr>
      <w:r w:rsidRPr="00A71C61">
        <w:rPr>
          <w:b/>
          <w:i/>
          <w:u w:val="single"/>
        </w:rPr>
        <w:t xml:space="preserve">Громадський порядок та безпека </w:t>
      </w:r>
    </w:p>
    <w:p w:rsidR="00706F1A" w:rsidRPr="008762F7" w:rsidRDefault="00706F1A" w:rsidP="00706F1A">
      <w:pPr>
        <w:widowControl w:val="0"/>
        <w:ind w:firstLine="709"/>
        <w:jc w:val="center"/>
        <w:rPr>
          <w:b/>
          <w:i/>
          <w:sz w:val="14"/>
          <w:szCs w:val="14"/>
          <w:u w:val="single"/>
        </w:rPr>
      </w:pPr>
    </w:p>
    <w:p w:rsidR="00706F1A" w:rsidRPr="00A71C61" w:rsidRDefault="00706F1A" w:rsidP="00706F1A">
      <w:pPr>
        <w:autoSpaceDE w:val="0"/>
        <w:autoSpaceDN w:val="0"/>
        <w:adjustRightInd w:val="0"/>
        <w:jc w:val="center"/>
        <w:rPr>
          <w:b/>
          <w:i/>
          <w:u w:val="single"/>
        </w:rPr>
      </w:pPr>
      <w:r w:rsidRPr="00A71C61">
        <w:rPr>
          <w:b/>
          <w:i/>
          <w:u w:val="single"/>
        </w:rPr>
        <w:t>Заходи та роботи з мобілізаційної підготовки місцевого значення</w:t>
      </w:r>
    </w:p>
    <w:p w:rsidR="00706F1A" w:rsidRPr="00A71C61" w:rsidRDefault="00706F1A" w:rsidP="00706F1A">
      <w:pPr>
        <w:ind w:firstLine="567"/>
        <w:jc w:val="both"/>
        <w:rPr>
          <w:bCs/>
        </w:rPr>
      </w:pPr>
    </w:p>
    <w:p w:rsidR="00706F1A" w:rsidRPr="005C68CD" w:rsidRDefault="00706F1A" w:rsidP="00706F1A">
      <w:pPr>
        <w:autoSpaceDE w:val="0"/>
        <w:autoSpaceDN w:val="0"/>
        <w:adjustRightInd w:val="0"/>
        <w:ind w:firstLine="540"/>
        <w:jc w:val="both"/>
      </w:pPr>
      <w:r w:rsidRPr="005C68CD">
        <w:t xml:space="preserve">По бюджетній програмі за рахунок коштів бюджету міської територіальної громади головному розпоряднику коштів - </w:t>
      </w:r>
      <w:r w:rsidRPr="005C68CD">
        <w:rPr>
          <w:b/>
          <w:bCs/>
          <w:i/>
          <w:iCs/>
        </w:rPr>
        <w:t>управлінню інформаційної політики Черкаської міської ради</w:t>
      </w:r>
      <w:r w:rsidRPr="005C68CD">
        <w:t xml:space="preserve"> на реалізацію завдань та заходів, передбачених м</w:t>
      </w:r>
      <w:r w:rsidRPr="005C68CD">
        <w:rPr>
          <w:bCs/>
        </w:rPr>
        <w:t>іською</w:t>
      </w:r>
      <w:r w:rsidRPr="005C68CD">
        <w:rPr>
          <w:b/>
          <w:bCs/>
        </w:rPr>
        <w:t xml:space="preserve"> Програмою організації і сприяння приписці громадян до призовних дільниць та їх призову на строкову військову службу у 2022-2024 роках</w:t>
      </w:r>
      <w:r w:rsidRPr="005C68CD">
        <w:t xml:space="preserve"> (затверджена рішенням Черкаської міської ради від 23.12.2021 року №16-1) на 2024 рік встановлені бюджетні призначення в сумі 1222,8 тис. грн, на звітний період – 369,7 тис.грн. </w:t>
      </w:r>
      <w:r w:rsidRPr="005C68CD">
        <w:rPr>
          <w:bCs/>
          <w:iCs/>
        </w:rPr>
        <w:t xml:space="preserve">Касові видатки </w:t>
      </w:r>
      <w:r w:rsidRPr="005C68CD">
        <w:t xml:space="preserve">становлять 181,4 тис. грн, або </w:t>
      </w:r>
      <w:r w:rsidRPr="005C68CD">
        <w:rPr>
          <w:bCs/>
          <w:iCs/>
        </w:rPr>
        <w:t xml:space="preserve">49,1% до </w:t>
      </w:r>
      <w:r>
        <w:t xml:space="preserve">уточненого </w:t>
      </w:r>
      <w:r w:rsidRPr="005C68CD">
        <w:rPr>
          <w:bCs/>
          <w:iCs/>
        </w:rPr>
        <w:t>плану на звітний період</w:t>
      </w:r>
      <w:r w:rsidRPr="005C68CD">
        <w:t>.</w:t>
      </w:r>
    </w:p>
    <w:p w:rsidR="00706F1A" w:rsidRPr="005C68CD" w:rsidRDefault="00706F1A" w:rsidP="00706F1A">
      <w:pPr>
        <w:tabs>
          <w:tab w:val="left" w:pos="567"/>
        </w:tabs>
        <w:jc w:val="center"/>
        <w:rPr>
          <w:i/>
          <w:highlight w:val="yellow"/>
        </w:rPr>
      </w:pPr>
    </w:p>
    <w:p w:rsidR="00706F1A" w:rsidRPr="005C68CD" w:rsidRDefault="00706F1A" w:rsidP="00706F1A">
      <w:pPr>
        <w:tabs>
          <w:tab w:val="left" w:pos="567"/>
        </w:tabs>
        <w:jc w:val="center"/>
        <w:rPr>
          <w:i/>
        </w:rPr>
      </w:pPr>
      <w:r w:rsidRPr="005C68CD">
        <w:rPr>
          <w:i/>
        </w:rPr>
        <w:t>Аналіз видатків загального фонду по бюджетній програмі «Заходи та роботи з мобілізаційної підготовки місцевого значення» за І квартал 2024 року:</w:t>
      </w:r>
    </w:p>
    <w:tbl>
      <w:tblPr>
        <w:tblStyle w:val="19"/>
        <w:tblW w:w="9650" w:type="dxa"/>
        <w:tblInd w:w="170" w:type="dxa"/>
        <w:tblLayout w:type="fixed"/>
        <w:tblCellMar>
          <w:left w:w="28" w:type="dxa"/>
          <w:right w:w="28" w:type="dxa"/>
        </w:tblCellMar>
        <w:tblLook w:val="04A0" w:firstRow="1" w:lastRow="0" w:firstColumn="1" w:lastColumn="0" w:noHBand="0" w:noVBand="1"/>
      </w:tblPr>
      <w:tblGrid>
        <w:gridCol w:w="425"/>
        <w:gridCol w:w="1527"/>
        <w:gridCol w:w="1134"/>
        <w:gridCol w:w="1101"/>
        <w:gridCol w:w="1101"/>
        <w:gridCol w:w="960"/>
        <w:gridCol w:w="1417"/>
        <w:gridCol w:w="992"/>
        <w:gridCol w:w="993"/>
      </w:tblGrid>
      <w:tr w:rsidR="00706F1A" w:rsidRPr="005C68CD" w:rsidTr="001A2BA2">
        <w:trPr>
          <w:trHeight w:val="1205"/>
        </w:trPr>
        <w:tc>
          <w:tcPr>
            <w:tcW w:w="425" w:type="dxa"/>
            <w:vAlign w:val="center"/>
          </w:tcPr>
          <w:p w:rsidR="00706F1A" w:rsidRPr="005C68CD" w:rsidRDefault="00706F1A" w:rsidP="001A2BA2">
            <w:pPr>
              <w:autoSpaceDE w:val="0"/>
              <w:autoSpaceDN w:val="0"/>
              <w:adjustRightInd w:val="0"/>
              <w:jc w:val="center"/>
              <w:rPr>
                <w:szCs w:val="22"/>
              </w:rPr>
            </w:pPr>
            <w:r w:rsidRPr="005C68CD">
              <w:rPr>
                <w:szCs w:val="22"/>
              </w:rPr>
              <w:t>№ п/п</w:t>
            </w:r>
          </w:p>
        </w:tc>
        <w:tc>
          <w:tcPr>
            <w:tcW w:w="1527" w:type="dxa"/>
            <w:vAlign w:val="center"/>
          </w:tcPr>
          <w:p w:rsidR="00706F1A" w:rsidRPr="005C68CD" w:rsidRDefault="00706F1A" w:rsidP="001A2BA2">
            <w:pPr>
              <w:autoSpaceDE w:val="0"/>
              <w:autoSpaceDN w:val="0"/>
              <w:adjustRightInd w:val="0"/>
              <w:jc w:val="center"/>
              <w:rPr>
                <w:szCs w:val="22"/>
              </w:rPr>
            </w:pPr>
            <w:r w:rsidRPr="005C68CD">
              <w:rPr>
                <w:szCs w:val="22"/>
              </w:rPr>
              <w:t>Найменування</w:t>
            </w:r>
          </w:p>
        </w:tc>
        <w:tc>
          <w:tcPr>
            <w:tcW w:w="1134" w:type="dxa"/>
            <w:vAlign w:val="center"/>
          </w:tcPr>
          <w:p w:rsidR="00706F1A" w:rsidRPr="005C68CD" w:rsidRDefault="00706F1A" w:rsidP="001A2BA2">
            <w:pPr>
              <w:autoSpaceDE w:val="0"/>
              <w:autoSpaceDN w:val="0"/>
              <w:adjustRightInd w:val="0"/>
              <w:jc w:val="center"/>
              <w:rPr>
                <w:szCs w:val="22"/>
              </w:rPr>
            </w:pPr>
            <w:r w:rsidRPr="005C68CD">
              <w:rPr>
                <w:szCs w:val="22"/>
              </w:rPr>
              <w:t>Уточнений план на 2024 рік, тис. грн</w:t>
            </w:r>
          </w:p>
        </w:tc>
        <w:tc>
          <w:tcPr>
            <w:tcW w:w="1101" w:type="dxa"/>
            <w:vAlign w:val="center"/>
          </w:tcPr>
          <w:p w:rsidR="00706F1A" w:rsidRPr="00CB79D6" w:rsidRDefault="00706F1A" w:rsidP="001A2BA2">
            <w:pPr>
              <w:autoSpaceDE w:val="0"/>
              <w:autoSpaceDN w:val="0"/>
              <w:adjustRightInd w:val="0"/>
              <w:jc w:val="center"/>
              <w:rPr>
                <w:szCs w:val="22"/>
              </w:rPr>
            </w:pPr>
            <w:r w:rsidRPr="00CB79D6">
              <w:rPr>
                <w:szCs w:val="22"/>
              </w:rPr>
              <w:t>Уточнений план на 1 квартал 2024 року, тис. грн</w:t>
            </w:r>
          </w:p>
        </w:tc>
        <w:tc>
          <w:tcPr>
            <w:tcW w:w="1101" w:type="dxa"/>
            <w:vAlign w:val="center"/>
          </w:tcPr>
          <w:p w:rsidR="00706F1A" w:rsidRPr="005C68CD" w:rsidRDefault="00706F1A" w:rsidP="001A2BA2">
            <w:pPr>
              <w:autoSpaceDE w:val="0"/>
              <w:autoSpaceDN w:val="0"/>
              <w:adjustRightInd w:val="0"/>
              <w:jc w:val="center"/>
              <w:rPr>
                <w:szCs w:val="22"/>
              </w:rPr>
            </w:pPr>
            <w:r w:rsidRPr="005C68CD">
              <w:rPr>
                <w:szCs w:val="22"/>
              </w:rPr>
              <w:t>Касові видатки за   І квартал 2024 року, тис. грн</w:t>
            </w:r>
          </w:p>
        </w:tc>
        <w:tc>
          <w:tcPr>
            <w:tcW w:w="960" w:type="dxa"/>
          </w:tcPr>
          <w:p w:rsidR="00706F1A" w:rsidRPr="005C68CD" w:rsidRDefault="00706F1A" w:rsidP="001A2BA2">
            <w:pPr>
              <w:autoSpaceDE w:val="0"/>
              <w:autoSpaceDN w:val="0"/>
              <w:adjustRightInd w:val="0"/>
              <w:jc w:val="center"/>
              <w:rPr>
                <w:szCs w:val="22"/>
              </w:rPr>
            </w:pPr>
            <w:r w:rsidRPr="005C68CD">
              <w:rPr>
                <w:szCs w:val="22"/>
              </w:rPr>
              <w:t xml:space="preserve">Відсоток виконання до </w:t>
            </w:r>
            <w:r>
              <w:rPr>
                <w:szCs w:val="22"/>
              </w:rPr>
              <w:t xml:space="preserve">уточненого </w:t>
            </w:r>
            <w:r w:rsidRPr="005C68CD">
              <w:rPr>
                <w:szCs w:val="22"/>
              </w:rPr>
              <w:t>плану на  2024 рік, %</w:t>
            </w:r>
          </w:p>
        </w:tc>
        <w:tc>
          <w:tcPr>
            <w:tcW w:w="1417" w:type="dxa"/>
          </w:tcPr>
          <w:p w:rsidR="00706F1A" w:rsidRPr="005C68CD" w:rsidRDefault="00706F1A" w:rsidP="001A2BA2">
            <w:pPr>
              <w:autoSpaceDE w:val="0"/>
              <w:autoSpaceDN w:val="0"/>
              <w:adjustRightInd w:val="0"/>
              <w:jc w:val="center"/>
              <w:rPr>
                <w:szCs w:val="22"/>
              </w:rPr>
            </w:pPr>
            <w:r w:rsidRPr="005C68CD">
              <w:rPr>
                <w:szCs w:val="22"/>
              </w:rPr>
              <w:t xml:space="preserve">Відсоток виконання до </w:t>
            </w:r>
            <w:r>
              <w:rPr>
                <w:szCs w:val="22"/>
              </w:rPr>
              <w:t xml:space="preserve">уточненого </w:t>
            </w:r>
            <w:r w:rsidRPr="005C68CD">
              <w:rPr>
                <w:szCs w:val="22"/>
              </w:rPr>
              <w:t>плану на І квартал 2024 року, %</w:t>
            </w:r>
          </w:p>
        </w:tc>
        <w:tc>
          <w:tcPr>
            <w:tcW w:w="992" w:type="dxa"/>
          </w:tcPr>
          <w:p w:rsidR="00706F1A" w:rsidRPr="005C68CD" w:rsidRDefault="00706F1A" w:rsidP="001A2BA2">
            <w:pPr>
              <w:autoSpaceDE w:val="0"/>
              <w:autoSpaceDN w:val="0"/>
              <w:adjustRightInd w:val="0"/>
              <w:jc w:val="center"/>
              <w:rPr>
                <w:szCs w:val="22"/>
              </w:rPr>
            </w:pPr>
            <w:r w:rsidRPr="005C68CD">
              <w:rPr>
                <w:szCs w:val="22"/>
              </w:rPr>
              <w:t>Касові видатки за  І квартал 2023 року, тис. грн</w:t>
            </w:r>
          </w:p>
        </w:tc>
        <w:tc>
          <w:tcPr>
            <w:tcW w:w="993" w:type="dxa"/>
          </w:tcPr>
          <w:p w:rsidR="00706F1A" w:rsidRPr="005C68CD" w:rsidRDefault="00706F1A" w:rsidP="001A2BA2">
            <w:pPr>
              <w:ind w:left="-28" w:firstLine="28"/>
              <w:jc w:val="center"/>
              <w:rPr>
                <w:color w:val="000000"/>
                <w:szCs w:val="22"/>
              </w:rPr>
            </w:pPr>
            <w:r w:rsidRPr="005C68CD">
              <w:rPr>
                <w:color w:val="000000"/>
                <w:szCs w:val="22"/>
              </w:rPr>
              <w:t>Відхилення до відповідного періоду минулого року,%</w:t>
            </w:r>
          </w:p>
        </w:tc>
      </w:tr>
      <w:tr w:rsidR="00706F1A" w:rsidRPr="005C68CD" w:rsidTr="001A2BA2">
        <w:trPr>
          <w:trHeight w:val="5"/>
        </w:trPr>
        <w:tc>
          <w:tcPr>
            <w:tcW w:w="425" w:type="dxa"/>
          </w:tcPr>
          <w:p w:rsidR="00706F1A" w:rsidRPr="005C68CD" w:rsidRDefault="00706F1A" w:rsidP="001A2BA2">
            <w:pPr>
              <w:jc w:val="center"/>
            </w:pPr>
            <w:r w:rsidRPr="005C68CD">
              <w:t>1</w:t>
            </w:r>
          </w:p>
        </w:tc>
        <w:tc>
          <w:tcPr>
            <w:tcW w:w="1527" w:type="dxa"/>
          </w:tcPr>
          <w:p w:rsidR="00706F1A" w:rsidRPr="005C68CD" w:rsidRDefault="00706F1A" w:rsidP="001A2BA2">
            <w:pPr>
              <w:rPr>
                <w:szCs w:val="22"/>
              </w:rPr>
            </w:pPr>
            <w:r w:rsidRPr="005C68CD">
              <w:rPr>
                <w:szCs w:val="22"/>
              </w:rPr>
              <w:t>Заробітна пла-та з нарахуван-нями</w:t>
            </w:r>
          </w:p>
        </w:tc>
        <w:tc>
          <w:tcPr>
            <w:tcW w:w="1134" w:type="dxa"/>
          </w:tcPr>
          <w:p w:rsidR="00706F1A" w:rsidRPr="005C68CD" w:rsidRDefault="00706F1A" w:rsidP="001A2BA2">
            <w:pPr>
              <w:jc w:val="center"/>
            </w:pPr>
            <w:r w:rsidRPr="005C68CD">
              <w:t>1079,0</w:t>
            </w:r>
          </w:p>
        </w:tc>
        <w:tc>
          <w:tcPr>
            <w:tcW w:w="1101" w:type="dxa"/>
          </w:tcPr>
          <w:p w:rsidR="00706F1A" w:rsidRPr="005C68CD" w:rsidRDefault="00706F1A" w:rsidP="001A2BA2">
            <w:pPr>
              <w:jc w:val="center"/>
            </w:pPr>
            <w:r w:rsidRPr="005C68CD">
              <w:t>269,7</w:t>
            </w:r>
          </w:p>
        </w:tc>
        <w:tc>
          <w:tcPr>
            <w:tcW w:w="1101" w:type="dxa"/>
          </w:tcPr>
          <w:p w:rsidR="00706F1A" w:rsidRPr="005C68CD" w:rsidRDefault="00706F1A" w:rsidP="001A2BA2">
            <w:pPr>
              <w:jc w:val="center"/>
            </w:pPr>
            <w:r w:rsidRPr="005C68CD">
              <w:t>179,8</w:t>
            </w:r>
          </w:p>
        </w:tc>
        <w:tc>
          <w:tcPr>
            <w:tcW w:w="960" w:type="dxa"/>
          </w:tcPr>
          <w:p w:rsidR="00706F1A" w:rsidRPr="005C68CD" w:rsidRDefault="00706F1A" w:rsidP="001A2BA2">
            <w:pPr>
              <w:jc w:val="center"/>
            </w:pPr>
            <w:r w:rsidRPr="005C68CD">
              <w:t>16,7</w:t>
            </w:r>
          </w:p>
        </w:tc>
        <w:tc>
          <w:tcPr>
            <w:tcW w:w="1417" w:type="dxa"/>
          </w:tcPr>
          <w:p w:rsidR="00706F1A" w:rsidRPr="005C68CD" w:rsidRDefault="00706F1A" w:rsidP="001A2BA2">
            <w:pPr>
              <w:jc w:val="center"/>
            </w:pPr>
            <w:r w:rsidRPr="005C68CD">
              <w:t>66,7</w:t>
            </w:r>
          </w:p>
        </w:tc>
        <w:tc>
          <w:tcPr>
            <w:tcW w:w="992" w:type="dxa"/>
          </w:tcPr>
          <w:p w:rsidR="00706F1A" w:rsidRPr="005C68CD" w:rsidRDefault="00706F1A" w:rsidP="001A2BA2">
            <w:pPr>
              <w:jc w:val="center"/>
            </w:pPr>
            <w:r w:rsidRPr="005C68CD">
              <w:t>179,8</w:t>
            </w:r>
          </w:p>
        </w:tc>
        <w:tc>
          <w:tcPr>
            <w:tcW w:w="993" w:type="dxa"/>
          </w:tcPr>
          <w:p w:rsidR="00706F1A" w:rsidRPr="005C68CD" w:rsidRDefault="00706F1A" w:rsidP="001A2BA2">
            <w:pPr>
              <w:ind w:left="-487"/>
              <w:jc w:val="center"/>
            </w:pPr>
            <w:r w:rsidRPr="005C68CD">
              <w:t xml:space="preserve">       0</w:t>
            </w:r>
          </w:p>
        </w:tc>
      </w:tr>
      <w:tr w:rsidR="00706F1A" w:rsidRPr="005C68CD" w:rsidTr="001A2BA2">
        <w:trPr>
          <w:trHeight w:val="5"/>
        </w:trPr>
        <w:tc>
          <w:tcPr>
            <w:tcW w:w="425" w:type="dxa"/>
          </w:tcPr>
          <w:p w:rsidR="00706F1A" w:rsidRPr="005C68CD" w:rsidRDefault="00706F1A" w:rsidP="001A2BA2">
            <w:pPr>
              <w:jc w:val="center"/>
            </w:pPr>
            <w:r w:rsidRPr="005C68CD">
              <w:t>2</w:t>
            </w:r>
          </w:p>
        </w:tc>
        <w:tc>
          <w:tcPr>
            <w:tcW w:w="1527" w:type="dxa"/>
          </w:tcPr>
          <w:p w:rsidR="00706F1A" w:rsidRPr="005C68CD" w:rsidRDefault="00706F1A" w:rsidP="001A2BA2">
            <w:r w:rsidRPr="005C68CD">
              <w:t>Інші видатки</w:t>
            </w:r>
          </w:p>
        </w:tc>
        <w:tc>
          <w:tcPr>
            <w:tcW w:w="1134" w:type="dxa"/>
          </w:tcPr>
          <w:p w:rsidR="00706F1A" w:rsidRPr="005C68CD" w:rsidRDefault="00706F1A" w:rsidP="001A2BA2">
            <w:pPr>
              <w:jc w:val="center"/>
            </w:pPr>
            <w:r w:rsidRPr="005C68CD">
              <w:t>143,8</w:t>
            </w:r>
          </w:p>
        </w:tc>
        <w:tc>
          <w:tcPr>
            <w:tcW w:w="1101" w:type="dxa"/>
          </w:tcPr>
          <w:p w:rsidR="00706F1A" w:rsidRPr="005C68CD" w:rsidRDefault="00706F1A" w:rsidP="001A2BA2">
            <w:pPr>
              <w:jc w:val="center"/>
            </w:pPr>
            <w:r w:rsidRPr="005C68CD">
              <w:t>100,0</w:t>
            </w:r>
          </w:p>
        </w:tc>
        <w:tc>
          <w:tcPr>
            <w:tcW w:w="1101" w:type="dxa"/>
          </w:tcPr>
          <w:p w:rsidR="00706F1A" w:rsidRPr="005C68CD" w:rsidRDefault="00706F1A" w:rsidP="001A2BA2">
            <w:pPr>
              <w:jc w:val="center"/>
            </w:pPr>
            <w:r w:rsidRPr="005C68CD">
              <w:t>1,6</w:t>
            </w:r>
          </w:p>
        </w:tc>
        <w:tc>
          <w:tcPr>
            <w:tcW w:w="960" w:type="dxa"/>
          </w:tcPr>
          <w:p w:rsidR="00706F1A" w:rsidRPr="005C68CD" w:rsidRDefault="00706F1A" w:rsidP="001A2BA2">
            <w:pPr>
              <w:jc w:val="center"/>
              <w:rPr>
                <w:lang w:val="en-US"/>
              </w:rPr>
            </w:pPr>
            <w:r w:rsidRPr="005C68CD">
              <w:rPr>
                <w:lang w:val="en-US"/>
              </w:rPr>
              <w:t>1</w:t>
            </w:r>
            <w:r w:rsidRPr="005C68CD">
              <w:t>,</w:t>
            </w:r>
            <w:r w:rsidRPr="005C68CD">
              <w:rPr>
                <w:lang w:val="en-US"/>
              </w:rPr>
              <w:t>1</w:t>
            </w:r>
          </w:p>
        </w:tc>
        <w:tc>
          <w:tcPr>
            <w:tcW w:w="1417" w:type="dxa"/>
          </w:tcPr>
          <w:p w:rsidR="00706F1A" w:rsidRPr="005C68CD" w:rsidRDefault="00706F1A" w:rsidP="001A2BA2">
            <w:pPr>
              <w:jc w:val="center"/>
            </w:pPr>
            <w:r w:rsidRPr="005C68CD">
              <w:t>1,6</w:t>
            </w:r>
          </w:p>
        </w:tc>
        <w:tc>
          <w:tcPr>
            <w:tcW w:w="992" w:type="dxa"/>
          </w:tcPr>
          <w:p w:rsidR="00706F1A" w:rsidRPr="005C68CD" w:rsidRDefault="00706F1A" w:rsidP="001A2BA2">
            <w:pPr>
              <w:jc w:val="center"/>
            </w:pPr>
            <w:r w:rsidRPr="005C68CD">
              <w:t>27,4</w:t>
            </w:r>
          </w:p>
        </w:tc>
        <w:tc>
          <w:tcPr>
            <w:tcW w:w="993" w:type="dxa"/>
          </w:tcPr>
          <w:p w:rsidR="00706F1A" w:rsidRPr="005C68CD" w:rsidRDefault="00706F1A" w:rsidP="001A2BA2">
            <w:pPr>
              <w:ind w:left="-487"/>
              <w:jc w:val="center"/>
            </w:pPr>
            <w:r w:rsidRPr="005C68CD">
              <w:t xml:space="preserve">         -94,2</w:t>
            </w:r>
          </w:p>
        </w:tc>
      </w:tr>
      <w:tr w:rsidR="00706F1A" w:rsidRPr="005C68CD" w:rsidTr="001A2BA2">
        <w:trPr>
          <w:trHeight w:val="5"/>
        </w:trPr>
        <w:tc>
          <w:tcPr>
            <w:tcW w:w="425" w:type="dxa"/>
          </w:tcPr>
          <w:p w:rsidR="00706F1A" w:rsidRPr="005C68CD" w:rsidRDefault="00706F1A" w:rsidP="001A2BA2">
            <w:pPr>
              <w:jc w:val="center"/>
            </w:pPr>
          </w:p>
        </w:tc>
        <w:tc>
          <w:tcPr>
            <w:tcW w:w="1527" w:type="dxa"/>
          </w:tcPr>
          <w:p w:rsidR="00706F1A" w:rsidRPr="005C68CD" w:rsidRDefault="00706F1A" w:rsidP="001A2BA2">
            <w:r w:rsidRPr="005C68CD">
              <w:t>Всього</w:t>
            </w:r>
          </w:p>
        </w:tc>
        <w:tc>
          <w:tcPr>
            <w:tcW w:w="1134" w:type="dxa"/>
          </w:tcPr>
          <w:p w:rsidR="00706F1A" w:rsidRPr="005C68CD" w:rsidRDefault="00706F1A" w:rsidP="001A2BA2">
            <w:pPr>
              <w:jc w:val="center"/>
            </w:pPr>
            <w:r w:rsidRPr="005C68CD">
              <w:t>1 222,8</w:t>
            </w:r>
          </w:p>
        </w:tc>
        <w:tc>
          <w:tcPr>
            <w:tcW w:w="1101" w:type="dxa"/>
          </w:tcPr>
          <w:p w:rsidR="00706F1A" w:rsidRPr="005C68CD" w:rsidRDefault="00706F1A" w:rsidP="001A2BA2">
            <w:pPr>
              <w:jc w:val="center"/>
            </w:pPr>
            <w:r w:rsidRPr="005C68CD">
              <w:t>369,7</w:t>
            </w:r>
          </w:p>
        </w:tc>
        <w:tc>
          <w:tcPr>
            <w:tcW w:w="1101" w:type="dxa"/>
          </w:tcPr>
          <w:p w:rsidR="00706F1A" w:rsidRPr="005C68CD" w:rsidRDefault="00706F1A" w:rsidP="001A2BA2">
            <w:pPr>
              <w:jc w:val="center"/>
            </w:pPr>
            <w:r w:rsidRPr="005C68CD">
              <w:t>181,4</w:t>
            </w:r>
          </w:p>
        </w:tc>
        <w:tc>
          <w:tcPr>
            <w:tcW w:w="960" w:type="dxa"/>
          </w:tcPr>
          <w:p w:rsidR="00706F1A" w:rsidRPr="005C68CD" w:rsidRDefault="00706F1A" w:rsidP="001A2BA2">
            <w:pPr>
              <w:jc w:val="center"/>
            </w:pPr>
            <w:r w:rsidRPr="005C68CD">
              <w:t>14,8</w:t>
            </w:r>
          </w:p>
        </w:tc>
        <w:tc>
          <w:tcPr>
            <w:tcW w:w="1417" w:type="dxa"/>
          </w:tcPr>
          <w:p w:rsidR="00706F1A" w:rsidRPr="005C68CD" w:rsidRDefault="00706F1A" w:rsidP="001A2BA2">
            <w:pPr>
              <w:jc w:val="center"/>
            </w:pPr>
            <w:r w:rsidRPr="005C68CD">
              <w:t>49,1</w:t>
            </w:r>
          </w:p>
        </w:tc>
        <w:tc>
          <w:tcPr>
            <w:tcW w:w="992" w:type="dxa"/>
          </w:tcPr>
          <w:p w:rsidR="00706F1A" w:rsidRPr="005C68CD" w:rsidRDefault="00706F1A" w:rsidP="001A2BA2">
            <w:pPr>
              <w:jc w:val="center"/>
            </w:pPr>
            <w:r w:rsidRPr="005C68CD">
              <w:t>207,2</w:t>
            </w:r>
          </w:p>
        </w:tc>
        <w:tc>
          <w:tcPr>
            <w:tcW w:w="993" w:type="dxa"/>
          </w:tcPr>
          <w:p w:rsidR="00706F1A" w:rsidRPr="005C68CD" w:rsidRDefault="00706F1A" w:rsidP="001A2BA2">
            <w:pPr>
              <w:pStyle w:val="afa"/>
              <w:ind w:left="900" w:hanging="862"/>
              <w:jc w:val="center"/>
            </w:pPr>
            <w:r w:rsidRPr="005C68CD">
              <w:t>-12,5</w:t>
            </w:r>
          </w:p>
        </w:tc>
      </w:tr>
    </w:tbl>
    <w:p w:rsidR="00706F1A" w:rsidRPr="005C68CD" w:rsidRDefault="00706F1A" w:rsidP="00706F1A">
      <w:pPr>
        <w:tabs>
          <w:tab w:val="left" w:pos="567"/>
        </w:tabs>
        <w:jc w:val="center"/>
        <w:rPr>
          <w:b/>
          <w:highlight w:val="yellow"/>
        </w:rPr>
      </w:pPr>
    </w:p>
    <w:p w:rsidR="00706F1A" w:rsidRPr="005C68CD" w:rsidRDefault="00706F1A" w:rsidP="00706F1A">
      <w:pPr>
        <w:widowControl w:val="0"/>
        <w:tabs>
          <w:tab w:val="left" w:pos="720"/>
        </w:tabs>
        <w:ind w:firstLine="567"/>
        <w:jc w:val="both"/>
      </w:pPr>
      <w:r w:rsidRPr="005C68CD">
        <w:t>Кредиторська та дебіторська заборгованість по загальному фонду станом на 01.04.2024 відсутня.</w:t>
      </w:r>
    </w:p>
    <w:p w:rsidR="00706F1A" w:rsidRPr="001549E8" w:rsidRDefault="00706F1A" w:rsidP="00706F1A">
      <w:pPr>
        <w:pStyle w:val="ac"/>
        <w:widowControl w:val="0"/>
        <w:spacing w:before="120"/>
        <w:jc w:val="center"/>
        <w:rPr>
          <w:sz w:val="24"/>
        </w:rPr>
      </w:pPr>
      <w:r w:rsidRPr="001549E8">
        <w:rPr>
          <w:sz w:val="24"/>
          <w:u w:val="single"/>
        </w:rPr>
        <w:t>Заходи та роботи з територіальної оборони</w:t>
      </w:r>
    </w:p>
    <w:p w:rsidR="00706F1A" w:rsidRPr="001549E8" w:rsidRDefault="00706F1A" w:rsidP="00706F1A">
      <w:pPr>
        <w:widowControl w:val="0"/>
        <w:tabs>
          <w:tab w:val="left" w:pos="720"/>
        </w:tabs>
        <w:ind w:firstLine="567"/>
        <w:jc w:val="both"/>
      </w:pPr>
    </w:p>
    <w:p w:rsidR="00706F1A" w:rsidRPr="001549E8" w:rsidRDefault="00706F1A" w:rsidP="00706F1A">
      <w:pPr>
        <w:widowControl w:val="0"/>
        <w:tabs>
          <w:tab w:val="left" w:pos="720"/>
        </w:tabs>
        <w:ind w:firstLine="567"/>
        <w:jc w:val="both"/>
      </w:pPr>
      <w:r w:rsidRPr="001549E8">
        <w:t xml:space="preserve">По бюджетній програмі на 2024 рік для реалізації </w:t>
      </w:r>
      <w:r w:rsidRPr="001549E8">
        <w:rPr>
          <w:b/>
        </w:rPr>
        <w:t>м</w:t>
      </w:r>
      <w:r w:rsidRPr="001549E8">
        <w:rPr>
          <w:b/>
          <w:bCs/>
        </w:rPr>
        <w:t xml:space="preserve">іської цільової програми заходів та робіт з територіальної оборони м. Черкаси на 2022-2024 роки, </w:t>
      </w:r>
      <w:r w:rsidRPr="001549E8">
        <w:t xml:space="preserve">затвердженої рішенням Черкаської міської ради від 01.12.2022 №33-25 (зі змінами) встановлені бюджетні призначення у сумі 44 243,9 тис.грн, касові видатки склали 8 982,0 тис.грн, що становить 40,2 % до </w:t>
      </w:r>
      <w:r>
        <w:t xml:space="preserve">уточненого </w:t>
      </w:r>
      <w:r w:rsidRPr="001549E8">
        <w:t xml:space="preserve">плану І кварталу та 20,3 % до </w:t>
      </w:r>
      <w:r>
        <w:t xml:space="preserve">уточненого </w:t>
      </w:r>
      <w:r w:rsidRPr="001549E8">
        <w:t>річного плану, з них:</w:t>
      </w:r>
    </w:p>
    <w:p w:rsidR="00706F1A" w:rsidRPr="001549E8" w:rsidRDefault="00706F1A" w:rsidP="00706F1A">
      <w:pPr>
        <w:widowControl w:val="0"/>
        <w:ind w:firstLine="709"/>
        <w:jc w:val="both"/>
        <w:rPr>
          <w:i/>
        </w:rPr>
      </w:pPr>
      <w:r w:rsidRPr="001549E8">
        <w:t xml:space="preserve"> </w:t>
      </w:r>
      <w:r w:rsidRPr="001549E8">
        <w:rPr>
          <w:i/>
        </w:rPr>
        <w:t xml:space="preserve">1. За рахунок коштів загального фонду </w:t>
      </w:r>
      <w:r w:rsidRPr="001549E8">
        <w:t xml:space="preserve">по головному розпоряднику коштів - управлінню цивільного захисту встановлені бюджетні призначення </w:t>
      </w:r>
      <w:r w:rsidRPr="001549E8">
        <w:rPr>
          <w:bCs/>
          <w:iCs/>
        </w:rPr>
        <w:t>у сумі 396,7 тис. грн, касові видатки протягом І кварталу не проводились;</w:t>
      </w:r>
    </w:p>
    <w:p w:rsidR="00706F1A" w:rsidRPr="001549E8" w:rsidRDefault="00706F1A" w:rsidP="00706F1A">
      <w:pPr>
        <w:widowControl w:val="0"/>
        <w:tabs>
          <w:tab w:val="left" w:pos="720"/>
        </w:tabs>
        <w:ind w:firstLine="567"/>
        <w:jc w:val="both"/>
      </w:pPr>
      <w:r w:rsidRPr="001549E8">
        <w:t xml:space="preserve">2. </w:t>
      </w:r>
      <w:r w:rsidRPr="001549E8">
        <w:rPr>
          <w:i/>
        </w:rPr>
        <w:t>За рахунок коштів спеціального фонду (бюджет розвитку)</w:t>
      </w:r>
      <w:r w:rsidRPr="001549E8">
        <w:t xml:space="preserve"> встановлені бюджетні призначення в сумі 43 847,2 тис.грн, касові видатки склали 8 982,0 тис.грн, що становить 40,2 % до </w:t>
      </w:r>
      <w:r>
        <w:t xml:space="preserve">уточненого </w:t>
      </w:r>
      <w:r w:rsidRPr="001549E8">
        <w:t>плану І кварталу та</w:t>
      </w:r>
      <w:r w:rsidRPr="001549E8">
        <w:rPr>
          <w:bCs/>
          <w:iCs/>
        </w:rPr>
        <w:t xml:space="preserve"> 20,5 %</w:t>
      </w:r>
      <w:r w:rsidRPr="001549E8">
        <w:t xml:space="preserve"> до </w:t>
      </w:r>
      <w:r>
        <w:t xml:space="preserve">уточненого </w:t>
      </w:r>
      <w:r w:rsidRPr="001549E8">
        <w:t>річного плану, з них:</w:t>
      </w:r>
    </w:p>
    <w:p w:rsidR="00706F1A" w:rsidRPr="001549E8" w:rsidRDefault="00706F1A" w:rsidP="00706F1A">
      <w:pPr>
        <w:ind w:firstLine="567"/>
        <w:jc w:val="both"/>
      </w:pPr>
      <w:r w:rsidRPr="001549E8">
        <w:t xml:space="preserve">- по головному розпоряднику коштів - департаменту архітектури та містобудування встановлені бюджетні призначення у сумі 1 000,0 тис.грн, касові видатки </w:t>
      </w:r>
      <w:r w:rsidRPr="001549E8">
        <w:rPr>
          <w:bCs/>
          <w:iCs/>
        </w:rPr>
        <w:t>протягом І кварталу не проводились</w:t>
      </w:r>
      <w:r w:rsidRPr="001549E8">
        <w:t>;</w:t>
      </w:r>
    </w:p>
    <w:p w:rsidR="00706F1A" w:rsidRPr="001549E8" w:rsidRDefault="00706F1A" w:rsidP="00706F1A">
      <w:pPr>
        <w:ind w:firstLine="567"/>
        <w:jc w:val="both"/>
      </w:pPr>
      <w:r w:rsidRPr="001549E8">
        <w:t xml:space="preserve">- по головному розпоряднику коштів - департаменту дорожньо-транспортної інфраструктури та екології встановлені бюджетні призначення у сумі 14 044,7 тис.грн, касові видатки </w:t>
      </w:r>
      <w:r w:rsidRPr="001549E8">
        <w:rPr>
          <w:bCs/>
          <w:iCs/>
        </w:rPr>
        <w:t>протягом І кварталу не проводились</w:t>
      </w:r>
      <w:r w:rsidRPr="001549E8">
        <w:t>;</w:t>
      </w:r>
    </w:p>
    <w:p w:rsidR="00706F1A" w:rsidRPr="001549E8" w:rsidRDefault="00706F1A" w:rsidP="00706F1A">
      <w:pPr>
        <w:widowControl w:val="0"/>
        <w:tabs>
          <w:tab w:val="left" w:pos="993"/>
        </w:tabs>
        <w:ind w:firstLine="567"/>
        <w:jc w:val="both"/>
      </w:pPr>
      <w:r w:rsidRPr="001549E8">
        <w:t xml:space="preserve">- по головному розпоряднику коштів – управлінню цивільного захисту встановлені бюджетні призначення у сумі 28 802,5 тис.грн, касові видатки склали 8 982,0 тис.грн, що становить 74,0 % до </w:t>
      </w:r>
      <w:r>
        <w:t xml:space="preserve">уточненого </w:t>
      </w:r>
      <w:r w:rsidRPr="001549E8">
        <w:t xml:space="preserve">плану І кварталу та 31,2 % до </w:t>
      </w:r>
      <w:r>
        <w:t xml:space="preserve">уточненого </w:t>
      </w:r>
      <w:r w:rsidRPr="001549E8">
        <w:t>річного плану.</w:t>
      </w:r>
    </w:p>
    <w:p w:rsidR="00706F1A" w:rsidRPr="001549E8" w:rsidRDefault="00706F1A" w:rsidP="00706F1A">
      <w:pPr>
        <w:ind w:firstLine="567"/>
        <w:jc w:val="both"/>
      </w:pPr>
      <w:r w:rsidRPr="001549E8">
        <w:t>Перелік напрямків використання коштів бюджету розвитку за І квартал 2024 року в розрізі об’єктів додається (додаток 1 до інформації про використання коштів бюджету міської територіальної громади).</w:t>
      </w:r>
    </w:p>
    <w:p w:rsidR="00706F1A" w:rsidRDefault="00706F1A" w:rsidP="00706F1A">
      <w:pPr>
        <w:ind w:firstLine="550"/>
        <w:jc w:val="both"/>
      </w:pPr>
      <w:r w:rsidRPr="001549E8">
        <w:t>Станом на 01.04.2024 дебіторська та кредиторська заборгованість по загальному та спеціальному фондах відсутня.</w:t>
      </w:r>
    </w:p>
    <w:p w:rsidR="00706F1A" w:rsidRPr="001549E8" w:rsidRDefault="00706F1A" w:rsidP="00706F1A">
      <w:pPr>
        <w:ind w:firstLine="550"/>
        <w:jc w:val="both"/>
      </w:pPr>
    </w:p>
    <w:p w:rsidR="00706F1A" w:rsidRPr="004710DA" w:rsidRDefault="00706F1A" w:rsidP="00706F1A">
      <w:pPr>
        <w:pStyle w:val="ac"/>
        <w:widowControl w:val="0"/>
        <w:spacing w:before="120"/>
        <w:jc w:val="center"/>
        <w:rPr>
          <w:sz w:val="24"/>
          <w:u w:val="single"/>
        </w:rPr>
      </w:pPr>
      <w:r w:rsidRPr="004710DA">
        <w:rPr>
          <w:sz w:val="24"/>
          <w:u w:val="single"/>
        </w:rPr>
        <w:t xml:space="preserve">Охорона навколишнього природного середовища </w:t>
      </w:r>
    </w:p>
    <w:p w:rsidR="00706F1A" w:rsidRDefault="00706F1A" w:rsidP="00706F1A">
      <w:pPr>
        <w:pStyle w:val="ac"/>
        <w:contextualSpacing/>
        <w:jc w:val="center"/>
        <w:rPr>
          <w:sz w:val="24"/>
          <w:u w:val="single"/>
        </w:rPr>
      </w:pPr>
    </w:p>
    <w:p w:rsidR="00706F1A" w:rsidRPr="004710DA" w:rsidRDefault="00706F1A" w:rsidP="00706F1A">
      <w:pPr>
        <w:pStyle w:val="ac"/>
        <w:contextualSpacing/>
        <w:jc w:val="center"/>
        <w:rPr>
          <w:sz w:val="24"/>
          <w:u w:val="single"/>
        </w:rPr>
      </w:pPr>
      <w:r w:rsidRPr="004710DA">
        <w:rPr>
          <w:sz w:val="24"/>
          <w:u w:val="single"/>
        </w:rPr>
        <w:t>Утилізація відходів</w:t>
      </w:r>
    </w:p>
    <w:p w:rsidR="00706F1A" w:rsidRPr="004710DA" w:rsidRDefault="00706F1A" w:rsidP="00706F1A">
      <w:pPr>
        <w:pStyle w:val="ac"/>
        <w:contextualSpacing/>
        <w:jc w:val="center"/>
        <w:rPr>
          <w:sz w:val="24"/>
          <w:u w:val="single"/>
        </w:rPr>
      </w:pPr>
    </w:p>
    <w:p w:rsidR="00706F1A" w:rsidRPr="004710DA" w:rsidRDefault="00706F1A" w:rsidP="00706F1A">
      <w:pPr>
        <w:widowControl w:val="0"/>
        <w:ind w:firstLine="567"/>
        <w:jc w:val="both"/>
      </w:pPr>
      <w:r w:rsidRPr="004710DA">
        <w:t xml:space="preserve">По бюджетній програмі на 2024 рік встановлені бюджетні призначення у сумі 6 691,9 тис.грн, касові видатки склали 1 799,6 тис. грн, що становить 96,8 % до </w:t>
      </w:r>
      <w:r>
        <w:t xml:space="preserve">уточненого </w:t>
      </w:r>
      <w:r w:rsidRPr="004710DA">
        <w:t xml:space="preserve">плану І кварталу та 26,9 % </w:t>
      </w:r>
      <w:r>
        <w:t xml:space="preserve">уточненого </w:t>
      </w:r>
      <w:r w:rsidRPr="004710DA">
        <w:t xml:space="preserve">річного плану, а саме: </w:t>
      </w:r>
    </w:p>
    <w:p w:rsidR="00706F1A" w:rsidRPr="004710DA" w:rsidRDefault="00706F1A" w:rsidP="00706F1A">
      <w:pPr>
        <w:ind w:firstLine="567"/>
        <w:jc w:val="both"/>
      </w:pPr>
      <w:r w:rsidRPr="004710DA">
        <w:t xml:space="preserve">1) За рахунок коштів загального фонду на виконання заходів Програми запобігання утворенню та управління відходами міста Черкаси на 2023-2026 роки, затвердженої рішенням  Черкаської міської ради від 15.08.2023 № 45-23 по головному розпоряднику коштів департаменту дорожньо-транспортної інфраструктури та екології встановлені бюджетні призначення в сумі 5 691,9 тис.грн, касові видатки склали 1 799,6 тис.грн, що становить 96,8 % до </w:t>
      </w:r>
      <w:r>
        <w:t xml:space="preserve">уточненого </w:t>
      </w:r>
      <w:r w:rsidRPr="004710DA">
        <w:t xml:space="preserve">плану І кварталу та 31,6 % </w:t>
      </w:r>
      <w:r>
        <w:t xml:space="preserve">уточненого </w:t>
      </w:r>
      <w:r w:rsidRPr="004710DA">
        <w:t>річного плану. Кошти використано на надання фінансової підтримки КП «Екологія» на збір, переробку та утилізацію відходів.</w:t>
      </w:r>
    </w:p>
    <w:p w:rsidR="00706F1A" w:rsidRPr="004710DA" w:rsidRDefault="00706F1A" w:rsidP="00706F1A">
      <w:pPr>
        <w:widowControl w:val="0"/>
        <w:ind w:firstLine="567"/>
        <w:jc w:val="both"/>
      </w:pPr>
      <w:r w:rsidRPr="004710DA">
        <w:t>2) За рахунок коштів спеціального фонду (бюджет розвитку) по головному розпоряднику коштів департаменту архітектури та містобудування встановлені бюджетні призначення в сумі 1 000,0 тис.грн, касові видатки протягом І кварталу не проводились.</w:t>
      </w:r>
    </w:p>
    <w:p w:rsidR="00706F1A" w:rsidRPr="004710DA" w:rsidRDefault="00706F1A" w:rsidP="00706F1A">
      <w:pPr>
        <w:ind w:firstLine="567"/>
        <w:jc w:val="both"/>
      </w:pPr>
      <w:r w:rsidRPr="004710DA">
        <w:t>Перелік напрямків використання коштів бюджету розвитку за І квартал 2024 року в розрізі об’єктів додається (додаток 1 до інформації про використання коштів бюджету міської територіальної громади).</w:t>
      </w:r>
    </w:p>
    <w:p w:rsidR="00706F1A" w:rsidRDefault="00706F1A" w:rsidP="00706F1A">
      <w:pPr>
        <w:widowControl w:val="0"/>
        <w:ind w:firstLine="539"/>
        <w:jc w:val="both"/>
      </w:pPr>
      <w:r w:rsidRPr="004710DA">
        <w:t>Кредиторська і дебіторська заборгованість по загальному та спеціальному фондах станом на 01.04.2024 рік відсутня.</w:t>
      </w:r>
    </w:p>
    <w:p w:rsidR="00706F1A" w:rsidRPr="004710DA" w:rsidRDefault="00706F1A" w:rsidP="00706F1A">
      <w:pPr>
        <w:widowControl w:val="0"/>
        <w:ind w:firstLine="539"/>
        <w:jc w:val="both"/>
      </w:pPr>
    </w:p>
    <w:p w:rsidR="00706F1A" w:rsidRPr="003050C0" w:rsidRDefault="00706F1A" w:rsidP="00706F1A">
      <w:pPr>
        <w:pStyle w:val="ac"/>
        <w:jc w:val="center"/>
        <w:rPr>
          <w:sz w:val="24"/>
          <w:u w:val="single"/>
        </w:rPr>
      </w:pPr>
      <w:r w:rsidRPr="003050C0">
        <w:rPr>
          <w:sz w:val="24"/>
          <w:u w:val="single"/>
        </w:rPr>
        <w:t>Природоохоронні заходи за рахунок цільових фондів</w:t>
      </w:r>
    </w:p>
    <w:p w:rsidR="00706F1A" w:rsidRPr="003050C0" w:rsidRDefault="00706F1A" w:rsidP="00706F1A">
      <w:pPr>
        <w:pStyle w:val="ac"/>
        <w:jc w:val="center"/>
        <w:rPr>
          <w:sz w:val="26"/>
          <w:szCs w:val="26"/>
          <w:u w:val="single"/>
        </w:rPr>
      </w:pPr>
    </w:p>
    <w:p w:rsidR="00706F1A" w:rsidRPr="00B92C31" w:rsidRDefault="00706F1A" w:rsidP="00706F1A">
      <w:pPr>
        <w:tabs>
          <w:tab w:val="left" w:pos="567"/>
        </w:tabs>
        <w:ind w:firstLine="567"/>
        <w:jc w:val="both"/>
      </w:pPr>
      <w:r w:rsidRPr="003050C0">
        <w:t xml:space="preserve">Для реалізації заходів </w:t>
      </w:r>
      <w:r w:rsidRPr="003050C0">
        <w:rPr>
          <w:b/>
        </w:rPr>
        <w:t>Програми «Екологія 2021-2026»</w:t>
      </w:r>
      <w:r w:rsidRPr="003050C0">
        <w:t>, затвердженої рішенням</w:t>
      </w:r>
      <w:r w:rsidRPr="00B92C31">
        <w:t xml:space="preserve"> Черкаської міської ради від 24.12.2020 №2-42 (зі змінами), по спеціальному фонду бюджету міської територіальної громади на 2024 рік, відповідно до положення про міський цільовий фонд охорони навколишнього природного середовища (затвердженого рішенням Черкаської міської ради від 26.12.2013 №4-425), по головному розпоряднику коштів - департаменту дорожньо-транспортної інфраструктури та екології встановлені бюджетні призначення на природоохоронні заходи у сумі 16 100,0 тис.грн, касові видатки склали 2 342,9 тис.грн, що становить 51,7 % до </w:t>
      </w:r>
      <w:r>
        <w:t xml:space="preserve">уточненого </w:t>
      </w:r>
      <w:r w:rsidRPr="00B92C31">
        <w:t xml:space="preserve">плану І кварталу та 14,6 % </w:t>
      </w:r>
      <w:r>
        <w:t xml:space="preserve">уточненого </w:t>
      </w:r>
      <w:r w:rsidRPr="00B92C31">
        <w:t>річного плану, з них:</w:t>
      </w:r>
    </w:p>
    <w:p w:rsidR="00706F1A" w:rsidRPr="00396A0F" w:rsidRDefault="00706F1A" w:rsidP="00706F1A">
      <w:pPr>
        <w:tabs>
          <w:tab w:val="left" w:pos="567"/>
        </w:tabs>
        <w:ind w:firstLine="540"/>
        <w:jc w:val="both"/>
      </w:pPr>
      <w:r w:rsidRPr="00396A0F">
        <w:t>Кошти використані на:</w:t>
      </w:r>
    </w:p>
    <w:p w:rsidR="00706F1A" w:rsidRPr="00396A0F" w:rsidRDefault="00706F1A" w:rsidP="00706F1A">
      <w:pPr>
        <w:tabs>
          <w:tab w:val="left" w:pos="567"/>
        </w:tabs>
        <w:ind w:firstLine="540"/>
        <w:jc w:val="both"/>
      </w:pPr>
      <w:r w:rsidRPr="00396A0F">
        <w:t xml:space="preserve">- проведення робіт по боротьбі з омелою (проведено заходи по боротьбі з омелою на 43 деревах); </w:t>
      </w:r>
    </w:p>
    <w:p w:rsidR="00706F1A" w:rsidRPr="00396A0F" w:rsidRDefault="00706F1A" w:rsidP="00706F1A">
      <w:pPr>
        <w:tabs>
          <w:tab w:val="left" w:pos="567"/>
        </w:tabs>
        <w:ind w:firstLine="540"/>
        <w:jc w:val="both"/>
      </w:pPr>
      <w:r w:rsidRPr="00396A0F">
        <w:t>- озеленення та догляд за зеленими насадженнями (проведено озеленення та догляд за зеленими насадженнями на 0,411 га);</w:t>
      </w:r>
    </w:p>
    <w:p w:rsidR="00706F1A" w:rsidRPr="00396A0F" w:rsidRDefault="00706F1A" w:rsidP="00706F1A">
      <w:pPr>
        <w:tabs>
          <w:tab w:val="left" w:pos="567"/>
        </w:tabs>
        <w:ind w:firstLine="540"/>
        <w:jc w:val="both"/>
      </w:pPr>
      <w:r w:rsidRPr="00396A0F">
        <w:t xml:space="preserve"> - ліквідацію наслідків буреломів, сніговалів, вітровалів (видалено 216,4 куб.м. дерев, повалених внаслідок буреломів, сніговалів, вітровалів).</w:t>
      </w:r>
    </w:p>
    <w:p w:rsidR="00706F1A" w:rsidRDefault="00706F1A" w:rsidP="00706F1A">
      <w:pPr>
        <w:ind w:firstLine="540"/>
        <w:jc w:val="center"/>
        <w:rPr>
          <w:bCs/>
          <w:i/>
          <w:iCs/>
        </w:rPr>
      </w:pPr>
    </w:p>
    <w:p w:rsidR="00706F1A" w:rsidRDefault="00706F1A" w:rsidP="00706F1A">
      <w:pPr>
        <w:ind w:firstLine="540"/>
        <w:jc w:val="center"/>
        <w:rPr>
          <w:bCs/>
          <w:i/>
          <w:iCs/>
        </w:rPr>
      </w:pPr>
    </w:p>
    <w:p w:rsidR="00706F1A" w:rsidRDefault="00706F1A" w:rsidP="00706F1A">
      <w:pPr>
        <w:ind w:firstLine="540"/>
        <w:jc w:val="center"/>
        <w:rPr>
          <w:bCs/>
          <w:i/>
          <w:iCs/>
        </w:rPr>
      </w:pPr>
    </w:p>
    <w:p w:rsidR="00706F1A" w:rsidRDefault="00706F1A" w:rsidP="00706F1A">
      <w:pPr>
        <w:ind w:firstLine="540"/>
        <w:jc w:val="center"/>
        <w:rPr>
          <w:bCs/>
          <w:i/>
          <w:iCs/>
        </w:rPr>
      </w:pPr>
    </w:p>
    <w:p w:rsidR="00706F1A" w:rsidRDefault="00706F1A" w:rsidP="00706F1A">
      <w:pPr>
        <w:ind w:firstLine="540"/>
        <w:jc w:val="center"/>
        <w:rPr>
          <w:bCs/>
          <w:i/>
          <w:iCs/>
        </w:rPr>
      </w:pPr>
    </w:p>
    <w:p w:rsidR="00706F1A" w:rsidRPr="00B92C31" w:rsidRDefault="00706F1A" w:rsidP="00706F1A">
      <w:pPr>
        <w:ind w:firstLine="540"/>
        <w:jc w:val="center"/>
        <w:rPr>
          <w:bCs/>
          <w:i/>
          <w:iCs/>
        </w:rPr>
      </w:pPr>
    </w:p>
    <w:p w:rsidR="00706F1A" w:rsidRDefault="00706F1A" w:rsidP="00706F1A">
      <w:pPr>
        <w:ind w:firstLine="540"/>
        <w:jc w:val="center"/>
        <w:rPr>
          <w:bCs/>
          <w:i/>
          <w:iCs/>
        </w:rPr>
      </w:pPr>
      <w:r w:rsidRPr="00B92C31">
        <w:rPr>
          <w:bCs/>
          <w:i/>
          <w:iCs/>
        </w:rPr>
        <w:t>Аналіз видатків спеціального фонду по бюджетній програмі «Природоохоронні заходи за рахунок цільових фондів» за І квартал 2024 року</w:t>
      </w:r>
    </w:p>
    <w:p w:rsidR="00706F1A" w:rsidRPr="00B92C31" w:rsidRDefault="00706F1A" w:rsidP="00706F1A">
      <w:pPr>
        <w:ind w:firstLine="540"/>
        <w:jc w:val="center"/>
        <w:rPr>
          <w:bCs/>
          <w:i/>
          <w:iCs/>
        </w:rPr>
      </w:pPr>
    </w:p>
    <w:p w:rsidR="00706F1A" w:rsidRDefault="00706F1A" w:rsidP="00706F1A">
      <w:pPr>
        <w:ind w:firstLine="142"/>
        <w:jc w:val="center"/>
        <w:rPr>
          <w:bCs/>
          <w:i/>
          <w:iCs/>
        </w:rPr>
      </w:pPr>
      <w:r w:rsidRPr="003050C0">
        <w:rPr>
          <w:noProof/>
          <w:lang w:val="ru-RU"/>
        </w:rPr>
        <w:drawing>
          <wp:inline distT="0" distB="0" distL="0" distR="0" wp14:anchorId="55A81946" wp14:editId="2CDE7A6F">
            <wp:extent cx="6105525" cy="356644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05525" cy="3566448"/>
                    </a:xfrm>
                    <a:prstGeom prst="rect">
                      <a:avLst/>
                    </a:prstGeom>
                    <a:noFill/>
                    <a:ln>
                      <a:noFill/>
                    </a:ln>
                  </pic:spPr>
                </pic:pic>
              </a:graphicData>
            </a:graphic>
          </wp:inline>
        </w:drawing>
      </w:r>
    </w:p>
    <w:p w:rsidR="00706F1A" w:rsidRPr="002A4962" w:rsidRDefault="00706F1A" w:rsidP="00706F1A">
      <w:pPr>
        <w:ind w:firstLine="567"/>
        <w:jc w:val="both"/>
      </w:pPr>
      <w:r w:rsidRPr="002A4962">
        <w:t>Детальний перелік природоохоронних заходів за І квартал 2024 року наведений у додатку 3 до інформації про використання коштів бюджету міської територіальної громади, що додається.</w:t>
      </w:r>
    </w:p>
    <w:p w:rsidR="00706F1A" w:rsidRPr="002A4962" w:rsidRDefault="00706F1A" w:rsidP="00706F1A">
      <w:pPr>
        <w:widowControl w:val="0"/>
        <w:ind w:firstLine="567"/>
        <w:jc w:val="both"/>
      </w:pPr>
      <w:r w:rsidRPr="002A4962">
        <w:t>Кредиторська та дебіторська заборгованість по спеціальному фонду станом на 01.04.2024 року відсутня.</w:t>
      </w:r>
    </w:p>
    <w:p w:rsidR="00706F1A" w:rsidRPr="006262AA" w:rsidRDefault="00706F1A" w:rsidP="00706F1A">
      <w:pPr>
        <w:widowControl w:val="0"/>
        <w:ind w:firstLine="567"/>
        <w:jc w:val="both"/>
        <w:rPr>
          <w:highlight w:val="yellow"/>
        </w:rPr>
      </w:pPr>
    </w:p>
    <w:p w:rsidR="00706F1A" w:rsidRPr="004F383B" w:rsidRDefault="00706F1A" w:rsidP="00706F1A">
      <w:pPr>
        <w:pStyle w:val="ac"/>
        <w:widowControl w:val="0"/>
        <w:jc w:val="center"/>
        <w:rPr>
          <w:sz w:val="24"/>
          <w:u w:val="single"/>
        </w:rPr>
      </w:pPr>
      <w:r w:rsidRPr="004F383B">
        <w:rPr>
          <w:sz w:val="24"/>
          <w:u w:val="single"/>
        </w:rPr>
        <w:t xml:space="preserve">Засоби масової інформації </w:t>
      </w:r>
    </w:p>
    <w:p w:rsidR="00706F1A" w:rsidRPr="004F383B" w:rsidRDefault="00706F1A" w:rsidP="00706F1A">
      <w:pPr>
        <w:pStyle w:val="ac"/>
        <w:widowControl w:val="0"/>
        <w:ind w:firstLine="709"/>
        <w:jc w:val="center"/>
        <w:rPr>
          <w:sz w:val="24"/>
          <w:u w:val="single"/>
        </w:rPr>
      </w:pPr>
    </w:p>
    <w:p w:rsidR="00706F1A" w:rsidRPr="005C68CD" w:rsidRDefault="00706F1A" w:rsidP="00706F1A">
      <w:pPr>
        <w:ind w:firstLine="567"/>
        <w:jc w:val="both"/>
      </w:pPr>
      <w:r w:rsidRPr="005C68CD">
        <w:t>На забезпечення реалізації політики відкритості та прозорості Черкаської міської ради, що орієнтована на інформування населення міста через залучення засобів масової інформації до висвітлення її діяльності річні призначення з урахуванням змін склали 307,5 тис.грн, на звітний період – 41,4 тис.грн. Касові видатки у звітному періоді не проводилися.</w:t>
      </w:r>
    </w:p>
    <w:p w:rsidR="00706F1A" w:rsidRPr="005C68CD" w:rsidRDefault="00706F1A" w:rsidP="00706F1A">
      <w:pPr>
        <w:ind w:firstLine="567"/>
        <w:jc w:val="both"/>
      </w:pPr>
      <w:r w:rsidRPr="005C68CD">
        <w:t>Головними розпорядниками коштів по заходах у сфері засобів масової інформації визначено управління інформаційної політики Черкаської міської ради та департамент освіти та гуманітарної політики Черкаської міської ради.</w:t>
      </w:r>
    </w:p>
    <w:p w:rsidR="00706F1A" w:rsidRPr="005C68CD" w:rsidRDefault="00706F1A" w:rsidP="00706F1A">
      <w:pPr>
        <w:ind w:firstLine="567"/>
        <w:jc w:val="both"/>
      </w:pPr>
      <w:r w:rsidRPr="005C68CD">
        <w:t>По м</w:t>
      </w:r>
      <w:r w:rsidRPr="005C68CD">
        <w:rPr>
          <w:i/>
        </w:rPr>
        <w:t>іській Програмі взаємодії органів місцевого самоврядування зі ЗМІ шляхом висвітлення діяльності та розміщення соціальної реклами на 2020-2024 роки</w:t>
      </w:r>
      <w:r w:rsidRPr="005C68CD">
        <w:t xml:space="preserve"> (головний розпорядник коштів управління інформаційної політики Черкаської міської ради), </w:t>
      </w:r>
      <w:r w:rsidRPr="005C68CD">
        <w:rPr>
          <w:bCs/>
          <w:iCs/>
        </w:rPr>
        <w:t>затвердженої рішенням Черкаської міської ради від 20.02.2020 №2-5686, передбачено на 2024 рік 263</w:t>
      </w:r>
      <w:r w:rsidRPr="005C68CD">
        <w:t xml:space="preserve">,1 тис.грн, на звітний період – 41,4 тис.грн. Касові видатки у звітному періоді не проводилися. </w:t>
      </w:r>
    </w:p>
    <w:p w:rsidR="00706F1A" w:rsidRPr="005C68CD" w:rsidRDefault="00706F1A" w:rsidP="00706F1A">
      <w:pPr>
        <w:widowControl w:val="0"/>
        <w:ind w:firstLine="567"/>
        <w:jc w:val="both"/>
        <w:rPr>
          <w:bCs/>
          <w:iCs/>
        </w:rPr>
      </w:pPr>
      <w:r w:rsidRPr="005C68CD">
        <w:rPr>
          <w:bCs/>
          <w:iCs/>
        </w:rPr>
        <w:t xml:space="preserve">По </w:t>
      </w:r>
      <w:r w:rsidRPr="005C68CD">
        <w:rPr>
          <w:bCs/>
          <w:i/>
          <w:iCs/>
        </w:rPr>
        <w:t xml:space="preserve">міській Програмі промоції м.Черкаси на 2021-2025 роки </w:t>
      </w:r>
      <w:r w:rsidRPr="005C68CD">
        <w:t xml:space="preserve"> </w:t>
      </w:r>
      <w:r w:rsidRPr="005C68CD">
        <w:rPr>
          <w:bCs/>
          <w:iCs/>
        </w:rPr>
        <w:t>(головний розпорядник коштів - департамент освіти та гуманітарної політики), затвердженої рішенням Черкаської міської ради від 21.10.2021 №12-8, передбачено на 2024 рік – 44,3 тис.грн, на звітний період видатки</w:t>
      </w:r>
      <w:r w:rsidRPr="005C68CD">
        <w:t xml:space="preserve"> не планувалися.</w:t>
      </w:r>
    </w:p>
    <w:p w:rsidR="00706F1A" w:rsidRPr="005C68CD" w:rsidRDefault="00706F1A" w:rsidP="00706F1A">
      <w:pPr>
        <w:ind w:firstLine="567"/>
        <w:jc w:val="both"/>
      </w:pPr>
      <w:r w:rsidRPr="005C68CD">
        <w:t>Станом на 01.04.2024 року кредиторська та дебіторська заборгованість відсутні.</w:t>
      </w:r>
    </w:p>
    <w:p w:rsidR="00706F1A" w:rsidRPr="007C2575" w:rsidRDefault="00706F1A" w:rsidP="00706F1A">
      <w:pPr>
        <w:widowControl w:val="0"/>
        <w:tabs>
          <w:tab w:val="left" w:pos="720"/>
        </w:tabs>
        <w:ind w:firstLine="567"/>
        <w:jc w:val="both"/>
      </w:pPr>
    </w:p>
    <w:p w:rsidR="00706F1A" w:rsidRDefault="00706F1A" w:rsidP="00706F1A"/>
    <w:p w:rsidR="00706F1A" w:rsidRDefault="00706F1A" w:rsidP="00706F1A"/>
    <w:p w:rsidR="00706F1A" w:rsidRPr="004710DA" w:rsidRDefault="00706F1A" w:rsidP="00706F1A"/>
    <w:p w:rsidR="00706F1A" w:rsidRPr="004710DA" w:rsidRDefault="00706F1A" w:rsidP="00706F1A">
      <w:pPr>
        <w:jc w:val="center"/>
        <w:rPr>
          <w:b/>
          <w:bCs/>
          <w:i/>
          <w:iCs/>
          <w:u w:val="single"/>
        </w:rPr>
      </w:pPr>
      <w:r w:rsidRPr="004710DA">
        <w:rPr>
          <w:b/>
          <w:bCs/>
          <w:i/>
          <w:iCs/>
          <w:u w:val="single"/>
        </w:rPr>
        <w:t>Резервний фонд</w:t>
      </w:r>
    </w:p>
    <w:p w:rsidR="00706F1A" w:rsidRPr="004710DA" w:rsidRDefault="00706F1A" w:rsidP="00706F1A">
      <w:pPr>
        <w:jc w:val="center"/>
        <w:rPr>
          <w:b/>
          <w:bCs/>
          <w:i/>
          <w:iCs/>
          <w:u w:val="single"/>
        </w:rPr>
      </w:pPr>
    </w:p>
    <w:p w:rsidR="00706F1A" w:rsidRPr="004710DA" w:rsidRDefault="00706F1A" w:rsidP="00706F1A">
      <w:pPr>
        <w:ind w:firstLine="539"/>
        <w:jc w:val="both"/>
        <w:rPr>
          <w:shd w:val="clear" w:color="auto" w:fill="FFFFFF"/>
        </w:rPr>
      </w:pPr>
      <w:r w:rsidRPr="004710DA">
        <w:rPr>
          <w:shd w:val="clear" w:color="auto" w:fill="FFFFFF"/>
        </w:rPr>
        <w:t xml:space="preserve">Відповідно до пункту 1 статті 24 Бюджетного кодексу України резервний фонд бюджету формується для здійснення непередбачених видатків, що не мають постійного характеру і не могли бути передбачені під час складання проекту бюджету. Використання коштів резервного фонду здійснюється відповідно до Порядку, затвердженого постановою Кабінету Міністрів України від 29.03.2002 № 415. </w:t>
      </w:r>
    </w:p>
    <w:p w:rsidR="00706F1A" w:rsidRPr="004710DA" w:rsidRDefault="00706F1A" w:rsidP="00706F1A">
      <w:pPr>
        <w:ind w:firstLine="539"/>
        <w:jc w:val="both"/>
      </w:pPr>
      <w:r w:rsidRPr="004710DA">
        <w:t>Враховуючи Указ Президента Ураїни від 24.02.2022 № 64/2022 «Про введення воєнного стану в Україні» з метою забезпечення здійснення заходів, пов’язаних із запобіганням виникненню надзвичайних ситуацій уточнені річні призначення резервного фонду бюджету міської територіальної громади станом на 01.04.2024 року склали 28 545,5 тис.грн. Кошти з резервного фонду протягом І кварталу 2024 року не виділялись.</w:t>
      </w:r>
    </w:p>
    <w:p w:rsidR="00706F1A" w:rsidRPr="006262AA" w:rsidRDefault="00706F1A" w:rsidP="00706F1A">
      <w:pPr>
        <w:widowControl w:val="0"/>
        <w:ind w:firstLine="709"/>
        <w:jc w:val="center"/>
        <w:rPr>
          <w:b/>
          <w:bCs/>
          <w:i/>
          <w:iCs/>
          <w:highlight w:val="yellow"/>
          <w:u w:val="single"/>
        </w:rPr>
      </w:pPr>
    </w:p>
    <w:p w:rsidR="00706F1A" w:rsidRPr="007D056D" w:rsidRDefault="00706F1A" w:rsidP="00706F1A">
      <w:pPr>
        <w:pStyle w:val="33"/>
        <w:spacing w:before="60"/>
        <w:jc w:val="center"/>
        <w:rPr>
          <w:i/>
          <w:iCs/>
          <w:u w:val="single"/>
        </w:rPr>
      </w:pPr>
      <w:r w:rsidRPr="007D056D">
        <w:rPr>
          <w:i/>
          <w:iCs/>
          <w:u w:val="single"/>
        </w:rPr>
        <w:t xml:space="preserve"> Кредитування</w:t>
      </w:r>
    </w:p>
    <w:p w:rsidR="00706F1A" w:rsidRPr="007D056D" w:rsidRDefault="00706F1A" w:rsidP="00706F1A">
      <w:pPr>
        <w:widowControl w:val="0"/>
        <w:ind w:firstLine="709"/>
        <w:jc w:val="both"/>
        <w:rPr>
          <w:iCs/>
          <w:szCs w:val="22"/>
        </w:rPr>
      </w:pPr>
    </w:p>
    <w:p w:rsidR="00706F1A" w:rsidRPr="007D056D" w:rsidRDefault="00706F1A" w:rsidP="00706F1A">
      <w:pPr>
        <w:pStyle w:val="ac"/>
        <w:widowControl w:val="0"/>
        <w:shd w:val="clear" w:color="auto" w:fill="FFFFFF"/>
        <w:jc w:val="center"/>
        <w:rPr>
          <w:sz w:val="24"/>
          <w:u w:val="single"/>
        </w:rPr>
      </w:pPr>
      <w:r w:rsidRPr="007D056D">
        <w:rPr>
          <w:sz w:val="24"/>
          <w:u w:val="single"/>
        </w:rPr>
        <w:t>Пільгові довгострокові кредити молодим сім’ям та одиноким молодим громадянам на будівництво/придбання житла та їх повернення</w:t>
      </w:r>
    </w:p>
    <w:p w:rsidR="00706F1A" w:rsidRPr="007D056D" w:rsidRDefault="00706F1A" w:rsidP="00706F1A">
      <w:pPr>
        <w:shd w:val="clear" w:color="auto" w:fill="FFFFFF"/>
        <w:spacing w:before="60"/>
        <w:ind w:firstLine="539"/>
        <w:jc w:val="both"/>
        <w:rPr>
          <w:b/>
          <w:szCs w:val="22"/>
        </w:rPr>
      </w:pPr>
    </w:p>
    <w:p w:rsidR="00706F1A" w:rsidRDefault="00706F1A" w:rsidP="00706F1A">
      <w:pPr>
        <w:shd w:val="clear" w:color="auto" w:fill="FFFFFF"/>
        <w:ind w:firstLine="539"/>
        <w:jc w:val="both"/>
        <w:rPr>
          <w:highlight w:val="yellow"/>
        </w:rPr>
      </w:pPr>
    </w:p>
    <w:p w:rsidR="00706F1A" w:rsidRPr="002952BA" w:rsidRDefault="00706F1A" w:rsidP="00706F1A">
      <w:pPr>
        <w:shd w:val="clear" w:color="auto" w:fill="FFFFFF"/>
        <w:ind w:firstLine="539"/>
        <w:jc w:val="both"/>
      </w:pPr>
      <w:r w:rsidRPr="002952BA">
        <w:t>Для реалізації заходів</w:t>
      </w:r>
      <w:r w:rsidRPr="002952BA">
        <w:rPr>
          <w:b/>
        </w:rPr>
        <w:t xml:space="preserve"> Програми молодіжного житлового кредитування у м. Черкаси на 2023-2027 роки, </w:t>
      </w:r>
      <w:r w:rsidRPr="002952BA">
        <w:t>затвердженої рішенням міської ра</w:t>
      </w:r>
      <w:r>
        <w:t>ди від 26.01.2023 №35-22 на 2024</w:t>
      </w:r>
      <w:r w:rsidRPr="002952BA">
        <w:t xml:space="preserve"> рік передбачено надання кредитів на суму </w:t>
      </w:r>
      <w:r>
        <w:t>3</w:t>
      </w:r>
      <w:r w:rsidRPr="002952BA">
        <w:t> </w:t>
      </w:r>
      <w:r>
        <w:t>011</w:t>
      </w:r>
      <w:r w:rsidRPr="002952BA">
        <w:t>,</w:t>
      </w:r>
      <w:r>
        <w:t>8</w:t>
      </w:r>
      <w:r w:rsidRPr="002952BA">
        <w:t xml:space="preserve"> тис.грн, </w:t>
      </w:r>
      <w:r>
        <w:t>з них</w:t>
      </w:r>
      <w:r w:rsidRPr="002952BA">
        <w:t xml:space="preserve"> по загальному фонду – </w:t>
      </w:r>
      <w:r>
        <w:t>1 733,5</w:t>
      </w:r>
      <w:r w:rsidRPr="002952BA">
        <w:t xml:space="preserve"> тис.грн, по спеціальному фонду – 1</w:t>
      </w:r>
      <w:r>
        <w:t> 278,3</w:t>
      </w:r>
      <w:r w:rsidRPr="002952BA">
        <w:t xml:space="preserve"> тис.грн. </w:t>
      </w:r>
    </w:p>
    <w:p w:rsidR="00706F1A" w:rsidRPr="002952BA" w:rsidRDefault="00706F1A" w:rsidP="00706F1A">
      <w:pPr>
        <w:widowControl w:val="0"/>
        <w:ind w:firstLine="539"/>
        <w:jc w:val="both"/>
      </w:pPr>
      <w:r>
        <w:rPr>
          <w:bCs/>
          <w:iCs/>
        </w:rPr>
        <w:t>За 1 квартал 2024 року та аналогічний період 2023 року к</w:t>
      </w:r>
      <w:r w:rsidRPr="00445086">
        <w:rPr>
          <w:bCs/>
          <w:iCs/>
        </w:rPr>
        <w:t xml:space="preserve">асові видатки </w:t>
      </w:r>
      <w:r>
        <w:rPr>
          <w:bCs/>
          <w:iCs/>
          <w:lang w:val="ru-RU"/>
        </w:rPr>
        <w:t>не проводились</w:t>
      </w:r>
      <w:r w:rsidRPr="00445086">
        <w:rPr>
          <w:bCs/>
          <w:iCs/>
          <w:lang w:val="ru-RU"/>
        </w:rPr>
        <w:t>.</w:t>
      </w:r>
    </w:p>
    <w:p w:rsidR="00706F1A" w:rsidRPr="007D056D" w:rsidRDefault="00706F1A" w:rsidP="00706F1A">
      <w:pPr>
        <w:widowControl w:val="0"/>
        <w:ind w:firstLine="539"/>
        <w:jc w:val="both"/>
      </w:pPr>
      <w:r w:rsidRPr="007D056D">
        <w:t xml:space="preserve">Повернення кредитів, наданих </w:t>
      </w:r>
      <w:r w:rsidRPr="00295CD6">
        <w:t xml:space="preserve">молодим сім’ям та одиноким молодим громадянам на </w:t>
      </w:r>
      <w:r w:rsidRPr="007D056D">
        <w:t>будівництво</w:t>
      </w:r>
      <w:r>
        <w:t xml:space="preserve"> та </w:t>
      </w:r>
      <w:r w:rsidRPr="007D056D">
        <w:t xml:space="preserve">придбання житла передбачено у сумі 1 300,0 тис.грн. За 1 квартал 2024 року фактичні надходження склали 540,8 тис.грн, </w:t>
      </w:r>
      <w:r w:rsidRPr="008A0103">
        <w:t>або 208,1 відс. до призначень 1 кварталу та 41,6 відс. до річних призначень.</w:t>
      </w:r>
      <w:r w:rsidRPr="007D056D">
        <w:t xml:space="preserve"> </w:t>
      </w:r>
    </w:p>
    <w:p w:rsidR="00706F1A" w:rsidRPr="002952BA" w:rsidRDefault="00706F1A" w:rsidP="00706F1A">
      <w:pPr>
        <w:widowControl w:val="0"/>
        <w:spacing w:line="20" w:lineRule="atLeast"/>
        <w:ind w:firstLine="567"/>
        <w:jc w:val="both"/>
        <w:rPr>
          <w:iCs/>
        </w:rPr>
      </w:pPr>
      <w:r w:rsidRPr="007D056D">
        <w:rPr>
          <w:iCs/>
        </w:rPr>
        <w:t xml:space="preserve">Станом на 01.04.2024 </w:t>
      </w:r>
      <w:r w:rsidRPr="007D056D">
        <w:rPr>
          <w:color w:val="000000" w:themeColor="text1"/>
        </w:rPr>
        <w:t>зобов’язання позичальників за отриманими та непогашеними кредитами</w:t>
      </w:r>
      <w:r w:rsidRPr="007D056D">
        <w:rPr>
          <w:iCs/>
          <w:lang w:val="ru-RU"/>
        </w:rPr>
        <w:t xml:space="preserve"> </w:t>
      </w:r>
      <w:r w:rsidRPr="007D056D">
        <w:rPr>
          <w:iCs/>
        </w:rPr>
        <w:t>складають 20</w:t>
      </w:r>
      <w:r w:rsidRPr="007D056D">
        <w:t> 578,8</w:t>
      </w:r>
      <w:r w:rsidRPr="007D056D">
        <w:rPr>
          <w:iCs/>
        </w:rPr>
        <w:t xml:space="preserve"> тис.грн, виконання яких здійснюється відповідно до  кредитних договорів.</w:t>
      </w:r>
    </w:p>
    <w:p w:rsidR="00706F1A" w:rsidRPr="006262AA" w:rsidRDefault="00706F1A" w:rsidP="00706F1A">
      <w:pPr>
        <w:widowControl w:val="0"/>
        <w:spacing w:line="20" w:lineRule="atLeast"/>
        <w:ind w:firstLine="567"/>
        <w:jc w:val="both"/>
        <w:rPr>
          <w:iCs/>
          <w:highlight w:val="yellow"/>
        </w:rPr>
      </w:pPr>
    </w:p>
    <w:p w:rsidR="00706F1A" w:rsidRPr="00295CD6" w:rsidRDefault="00706F1A" w:rsidP="00706F1A">
      <w:pPr>
        <w:pStyle w:val="ac"/>
        <w:widowControl w:val="0"/>
        <w:ind w:firstLine="567"/>
        <w:jc w:val="center"/>
        <w:rPr>
          <w:bCs w:val="0"/>
          <w:iCs w:val="0"/>
          <w:sz w:val="24"/>
          <w:u w:val="single"/>
        </w:rPr>
      </w:pPr>
      <w:r w:rsidRPr="00295CD6">
        <w:rPr>
          <w:sz w:val="24"/>
          <w:u w:val="single"/>
        </w:rPr>
        <w:t>Д</w:t>
      </w:r>
      <w:r w:rsidRPr="00295CD6">
        <w:rPr>
          <w:bCs w:val="0"/>
          <w:iCs w:val="0"/>
          <w:sz w:val="24"/>
          <w:u w:val="single"/>
        </w:rPr>
        <w:t>овгострокові кредити громадянам на будівництво/ реконструкцію/придбання житла та їх повернення</w:t>
      </w:r>
    </w:p>
    <w:p w:rsidR="00706F1A" w:rsidRPr="00295CD6" w:rsidRDefault="00706F1A" w:rsidP="00706F1A">
      <w:pPr>
        <w:pStyle w:val="ac"/>
        <w:widowControl w:val="0"/>
        <w:ind w:firstLine="567"/>
        <w:jc w:val="center"/>
        <w:rPr>
          <w:sz w:val="24"/>
        </w:rPr>
      </w:pPr>
    </w:p>
    <w:p w:rsidR="00706F1A" w:rsidRPr="00295CD6" w:rsidRDefault="00706F1A" w:rsidP="00706F1A">
      <w:pPr>
        <w:pStyle w:val="ac"/>
        <w:widowControl w:val="0"/>
        <w:ind w:firstLine="567"/>
        <w:rPr>
          <w:b w:val="0"/>
          <w:i w:val="0"/>
          <w:sz w:val="24"/>
        </w:rPr>
      </w:pPr>
      <w:r w:rsidRPr="00295CD6">
        <w:rPr>
          <w:b w:val="0"/>
          <w:i w:val="0"/>
          <w:sz w:val="24"/>
        </w:rPr>
        <w:t>Для реалізації заходів</w:t>
      </w:r>
      <w:r w:rsidRPr="00295CD6">
        <w:rPr>
          <w:i w:val="0"/>
          <w:sz w:val="24"/>
        </w:rPr>
        <w:t xml:space="preserve"> Програми пільгового житлового кредитування учасників антитерористичної операції/операції об’єднаних сил і бійців-добровольців, які брали участь у захисті територіальної цілісності та державного суверенітету на Сході України та членів їх сімей в м.Черкаси на 2021 - 2025 роки,</w:t>
      </w:r>
      <w:r w:rsidRPr="00295CD6">
        <w:rPr>
          <w:b w:val="0"/>
          <w:i w:val="0"/>
          <w:sz w:val="24"/>
        </w:rPr>
        <w:t xml:space="preserve"> затвердженої рішенням міської ради від 25.11.2020 № 2-6405 (зі змінами), передбачено надання кредитів по загальному фонду на суму 21 000,0 тис.грн. </w:t>
      </w:r>
    </w:p>
    <w:p w:rsidR="00706F1A" w:rsidRPr="00F25B68" w:rsidRDefault="00706F1A" w:rsidP="00706F1A">
      <w:pPr>
        <w:pStyle w:val="ac"/>
        <w:widowControl w:val="0"/>
        <w:ind w:firstLine="567"/>
        <w:rPr>
          <w:b w:val="0"/>
          <w:bCs w:val="0"/>
          <w:i w:val="0"/>
          <w:iCs w:val="0"/>
          <w:color w:val="000000" w:themeColor="text1"/>
          <w:sz w:val="24"/>
        </w:rPr>
      </w:pPr>
      <w:r w:rsidRPr="00F25B68">
        <w:rPr>
          <w:b w:val="0"/>
          <w:i w:val="0"/>
          <w:sz w:val="24"/>
        </w:rPr>
        <w:t>За 1 квартал 2024 року</w:t>
      </w:r>
      <w:r w:rsidRPr="00F25B68">
        <w:rPr>
          <w:sz w:val="24"/>
        </w:rPr>
        <w:t xml:space="preserve"> </w:t>
      </w:r>
      <w:r w:rsidRPr="00F25B68">
        <w:rPr>
          <w:b w:val="0"/>
          <w:i w:val="0"/>
          <w:sz w:val="24"/>
        </w:rPr>
        <w:t>касові видатки</w:t>
      </w:r>
      <w:r w:rsidRPr="00F25B68">
        <w:rPr>
          <w:sz w:val="24"/>
        </w:rPr>
        <w:t xml:space="preserve"> </w:t>
      </w:r>
      <w:r w:rsidRPr="00F25B68">
        <w:rPr>
          <w:b w:val="0"/>
          <w:i w:val="0"/>
          <w:sz w:val="24"/>
        </w:rPr>
        <w:t>склали 5 278,8 тис.грн,</w:t>
      </w:r>
      <w:r w:rsidRPr="00F25B68">
        <w:rPr>
          <w:b w:val="0"/>
          <w:bCs w:val="0"/>
          <w:i w:val="0"/>
          <w:iCs w:val="0"/>
          <w:sz w:val="24"/>
        </w:rPr>
        <w:t xml:space="preserve"> </w:t>
      </w:r>
      <w:r w:rsidRPr="00F25B68">
        <w:rPr>
          <w:b w:val="0"/>
          <w:i w:val="0"/>
          <w:sz w:val="24"/>
        </w:rPr>
        <w:t>або 100,0 відс. до призначень 1 кварталу</w:t>
      </w:r>
      <w:r w:rsidRPr="00F25B68">
        <w:rPr>
          <w:sz w:val="24"/>
        </w:rPr>
        <w:t xml:space="preserve"> </w:t>
      </w:r>
      <w:r w:rsidRPr="00F25B68">
        <w:rPr>
          <w:b w:val="0"/>
          <w:i w:val="0"/>
          <w:sz w:val="24"/>
        </w:rPr>
        <w:t xml:space="preserve">та 25,1 відс. до річних призначень, укладено </w:t>
      </w:r>
      <w:r w:rsidRPr="00F25B68">
        <w:rPr>
          <w:b w:val="0"/>
          <w:i w:val="0"/>
          <w:sz w:val="24"/>
          <w:lang w:val="ru-RU"/>
        </w:rPr>
        <w:t>4</w:t>
      </w:r>
      <w:r w:rsidRPr="00F25B68">
        <w:rPr>
          <w:b w:val="0"/>
          <w:i w:val="0"/>
          <w:sz w:val="24"/>
        </w:rPr>
        <w:t xml:space="preserve"> кредитних договори. </w:t>
      </w:r>
      <w:r w:rsidRPr="00F25B68">
        <w:rPr>
          <w:b w:val="0"/>
          <w:i w:val="0"/>
          <w:color w:val="000000" w:themeColor="text1"/>
          <w:sz w:val="24"/>
        </w:rPr>
        <w:t xml:space="preserve">У відповідному періоді минулого року касові видатки </w:t>
      </w:r>
      <w:r w:rsidRPr="00F25B68">
        <w:rPr>
          <w:b w:val="0"/>
          <w:i w:val="0"/>
          <w:sz w:val="24"/>
        </w:rPr>
        <w:t>не проводились.</w:t>
      </w:r>
    </w:p>
    <w:p w:rsidR="00706F1A" w:rsidRPr="008A0103" w:rsidRDefault="00706F1A" w:rsidP="00706F1A">
      <w:pPr>
        <w:widowControl w:val="0"/>
        <w:ind w:firstLine="567"/>
        <w:jc w:val="both"/>
      </w:pPr>
      <w:r w:rsidRPr="008A0103">
        <w:t xml:space="preserve">Повернення кредитів, наданих громадянам на будівництво та придбання житла для учасників АТО, бійцям-добровольцям та членам їх сімей передбачено на суму 1 800,0 тис.грн. За 1 квартал 2024 року фактичні надходження до спеціального фонду (бюджет розвитку) склали 668,9 тис.грн, або 148,6 відс. до призначень 1 кварталу та 37,2 відс. до річних призначень. </w:t>
      </w:r>
    </w:p>
    <w:p w:rsidR="00706F1A" w:rsidRPr="00176939" w:rsidRDefault="00706F1A" w:rsidP="00706F1A">
      <w:pPr>
        <w:widowControl w:val="0"/>
        <w:spacing w:line="20" w:lineRule="atLeast"/>
        <w:ind w:firstLine="567"/>
        <w:jc w:val="both"/>
        <w:rPr>
          <w:iCs/>
        </w:rPr>
      </w:pPr>
      <w:r w:rsidRPr="00176939">
        <w:rPr>
          <w:iCs/>
        </w:rPr>
        <w:t>Станом на 01.04.202</w:t>
      </w:r>
      <w:r w:rsidRPr="00176939">
        <w:rPr>
          <w:iCs/>
          <w:lang w:val="ru-RU"/>
        </w:rPr>
        <w:t>4</w:t>
      </w:r>
      <w:r w:rsidRPr="00176939">
        <w:rPr>
          <w:iCs/>
        </w:rPr>
        <w:t xml:space="preserve"> </w:t>
      </w:r>
      <w:r w:rsidRPr="00176939">
        <w:rPr>
          <w:color w:val="000000" w:themeColor="text1"/>
        </w:rPr>
        <w:t>зобов’язання позичальників за отриманими та непогашеними кредитами</w:t>
      </w:r>
      <w:r w:rsidRPr="00176939">
        <w:rPr>
          <w:iCs/>
          <w:lang w:val="ru-RU"/>
        </w:rPr>
        <w:t xml:space="preserve"> </w:t>
      </w:r>
      <w:r w:rsidRPr="00176939">
        <w:rPr>
          <w:iCs/>
        </w:rPr>
        <w:t>складають 60</w:t>
      </w:r>
      <w:r w:rsidRPr="00176939">
        <w:t> 424,4</w:t>
      </w:r>
      <w:r w:rsidRPr="00176939">
        <w:rPr>
          <w:b/>
          <w:iCs/>
        </w:rPr>
        <w:t xml:space="preserve"> </w:t>
      </w:r>
      <w:r w:rsidRPr="00176939">
        <w:rPr>
          <w:iCs/>
        </w:rPr>
        <w:t>тис.грн, виконання яких здійснюється відповідно до кредитних договорів.</w:t>
      </w:r>
    </w:p>
    <w:p w:rsidR="00706F1A" w:rsidRPr="006262AA" w:rsidRDefault="00706F1A" w:rsidP="00706F1A">
      <w:pPr>
        <w:pStyle w:val="ac"/>
        <w:widowControl w:val="0"/>
        <w:ind w:firstLine="567"/>
        <w:rPr>
          <w:color w:val="000000" w:themeColor="text1"/>
          <w:sz w:val="24"/>
          <w:highlight w:val="yellow"/>
        </w:rPr>
      </w:pPr>
    </w:p>
    <w:p w:rsidR="00706F1A" w:rsidRPr="009E1DB0" w:rsidRDefault="00706F1A" w:rsidP="00706F1A">
      <w:pPr>
        <w:pStyle w:val="33"/>
        <w:ind w:firstLine="567"/>
        <w:jc w:val="center"/>
        <w:rPr>
          <w:i/>
          <w:color w:val="000000"/>
          <w:u w:val="single"/>
          <w:shd w:val="clear" w:color="auto" w:fill="FFFFFF"/>
        </w:rPr>
      </w:pPr>
      <w:r w:rsidRPr="009E1DB0">
        <w:rPr>
          <w:i/>
          <w:color w:val="000000"/>
          <w:u w:val="single"/>
          <w:shd w:val="clear" w:color="auto" w:fill="FFFFFF"/>
        </w:rPr>
        <w:t>Виконання гарантійних зобов'язань за позичальників, що отримали кредити під місцеві гарантії</w:t>
      </w:r>
    </w:p>
    <w:p w:rsidR="00706F1A" w:rsidRPr="009E1DB0" w:rsidRDefault="00706F1A" w:rsidP="00706F1A">
      <w:pPr>
        <w:pStyle w:val="33"/>
        <w:ind w:firstLine="567"/>
        <w:jc w:val="center"/>
        <w:rPr>
          <w:b w:val="0"/>
          <w:iCs/>
          <w:u w:val="single"/>
        </w:rPr>
      </w:pPr>
    </w:p>
    <w:p w:rsidR="00706F1A" w:rsidRPr="007770C9" w:rsidRDefault="00706F1A" w:rsidP="00706F1A">
      <w:pPr>
        <w:pStyle w:val="33"/>
        <w:spacing w:before="60" w:line="20" w:lineRule="atLeast"/>
        <w:ind w:firstLine="709"/>
        <w:jc w:val="both"/>
        <w:rPr>
          <w:b w:val="0"/>
          <w:iCs/>
        </w:rPr>
      </w:pPr>
      <w:r w:rsidRPr="007770C9">
        <w:rPr>
          <w:b w:val="0"/>
          <w:iCs/>
        </w:rPr>
        <w:t xml:space="preserve">Відповідно до  вимог статті 17 Бюджетного кодексу України по спеціальному фонду (бюджет розвитку) для забезпечення Черкаською міською радою виконання  гарантійних зобов’язань з платежів, термін сплати яких настає у поточному році встановлено бюджетні призначення в сумі </w:t>
      </w:r>
      <w:r w:rsidRPr="00F25BEB">
        <w:rPr>
          <w:b w:val="0"/>
          <w:iCs/>
        </w:rPr>
        <w:t>85</w:t>
      </w:r>
      <w:r w:rsidRPr="00F25BEB">
        <w:rPr>
          <w:b w:val="0"/>
        </w:rPr>
        <w:t> 703</w:t>
      </w:r>
      <w:r w:rsidRPr="00F25BEB">
        <w:rPr>
          <w:b w:val="0"/>
          <w:iCs/>
        </w:rPr>
        <w:t>,3</w:t>
      </w:r>
      <w:r w:rsidRPr="007770C9">
        <w:rPr>
          <w:b w:val="0"/>
          <w:iCs/>
        </w:rPr>
        <w:t xml:space="preserve"> тис.грн (</w:t>
      </w:r>
      <w:r w:rsidRPr="007770C9">
        <w:rPr>
          <w:b w:val="0"/>
        </w:rPr>
        <w:t>головний розпорядник коштів -  департамент фінансової політики)</w:t>
      </w:r>
      <w:r w:rsidRPr="007770C9">
        <w:rPr>
          <w:b w:val="0"/>
          <w:iCs/>
        </w:rPr>
        <w:t>, в тому числі:</w:t>
      </w:r>
    </w:p>
    <w:p w:rsidR="00706F1A" w:rsidRPr="007770C9" w:rsidRDefault="00706F1A" w:rsidP="00706F1A">
      <w:pPr>
        <w:pStyle w:val="33"/>
        <w:spacing w:line="20" w:lineRule="atLeast"/>
        <w:ind w:firstLine="567"/>
        <w:jc w:val="both"/>
        <w:rPr>
          <w:b w:val="0"/>
          <w:iCs/>
        </w:rPr>
      </w:pPr>
      <w:r w:rsidRPr="007770C9">
        <w:rPr>
          <w:b w:val="0"/>
          <w:iCs/>
        </w:rPr>
        <w:t xml:space="preserve"> - по</w:t>
      </w:r>
      <w:r w:rsidRPr="007770C9">
        <w:rPr>
          <w:iCs/>
        </w:rPr>
        <w:t xml:space="preserve"> </w:t>
      </w:r>
      <w:r w:rsidRPr="007770C9">
        <w:rPr>
          <w:b w:val="0"/>
          <w:iCs/>
        </w:rPr>
        <w:t xml:space="preserve">КП «Черкасиводоканал» - </w:t>
      </w:r>
      <w:r w:rsidRPr="00F25BEB">
        <w:rPr>
          <w:b w:val="0"/>
          <w:iCs/>
        </w:rPr>
        <w:t>37</w:t>
      </w:r>
      <w:r w:rsidRPr="00F25BEB">
        <w:rPr>
          <w:b w:val="0"/>
        </w:rPr>
        <w:t> 517,5</w:t>
      </w:r>
      <w:r w:rsidRPr="007770C9">
        <w:rPr>
          <w:b w:val="0"/>
          <w:iCs/>
        </w:rPr>
        <w:t>тис.грн за субкредитом на реалізацію і</w:t>
      </w:r>
      <w:r w:rsidRPr="007770C9">
        <w:rPr>
          <w:rFonts w:eastAsia="Lucida Sans Unicode"/>
          <w:b w:val="0"/>
          <w:bCs w:val="0"/>
          <w:kern w:val="1"/>
        </w:rPr>
        <w:t xml:space="preserve">нвестиційного проекту «Модернізація водопровідних та каналізаційних насосних станцій» в рамках </w:t>
      </w:r>
      <w:r w:rsidRPr="007770C9">
        <w:rPr>
          <w:b w:val="0"/>
          <w:iCs/>
        </w:rPr>
        <w:t>спільного з Міжнародним банком реконструкції та розвитку проекту «Розвиток міської інфраструктури»;</w:t>
      </w:r>
    </w:p>
    <w:p w:rsidR="00706F1A" w:rsidRPr="007770C9" w:rsidRDefault="00706F1A" w:rsidP="00706F1A">
      <w:pPr>
        <w:pStyle w:val="33"/>
        <w:spacing w:line="20" w:lineRule="atLeast"/>
        <w:ind w:firstLine="567"/>
        <w:jc w:val="both"/>
        <w:rPr>
          <w:b w:val="0"/>
          <w:iCs/>
        </w:rPr>
      </w:pPr>
      <w:r w:rsidRPr="007770C9">
        <w:rPr>
          <w:b w:val="0"/>
          <w:iCs/>
        </w:rPr>
        <w:t xml:space="preserve">- по КПТМ «Черкаситеплокомуненерго» - </w:t>
      </w:r>
      <w:r w:rsidRPr="00F25BEB">
        <w:rPr>
          <w:b w:val="0"/>
          <w:iCs/>
        </w:rPr>
        <w:t>48</w:t>
      </w:r>
      <w:r w:rsidRPr="00F25BEB">
        <w:rPr>
          <w:b w:val="0"/>
        </w:rPr>
        <w:t> 185,8</w:t>
      </w:r>
      <w:r w:rsidRPr="007770C9">
        <w:rPr>
          <w:b w:val="0"/>
          <w:iCs/>
        </w:rPr>
        <w:t xml:space="preserve"> тис.грн за кредитом від Європейського банку реконструкції та розвитку на реалізацію і</w:t>
      </w:r>
      <w:r w:rsidRPr="007770C9">
        <w:rPr>
          <w:rFonts w:eastAsia="Lucida Sans Unicode"/>
          <w:b w:val="0"/>
          <w:bCs w:val="0"/>
          <w:kern w:val="1"/>
        </w:rPr>
        <w:t xml:space="preserve">нвестиційного проєкту </w:t>
      </w:r>
      <w:r w:rsidRPr="007770C9">
        <w:rPr>
          <w:b w:val="0"/>
        </w:rPr>
        <w:t>«Ефективне використання енергоресурсів у місті Черкаси»</w:t>
      </w:r>
      <w:r w:rsidRPr="007770C9">
        <w:rPr>
          <w:b w:val="0"/>
          <w:iCs/>
        </w:rPr>
        <w:t>.</w:t>
      </w:r>
    </w:p>
    <w:p w:rsidR="00706F1A" w:rsidRDefault="00706F1A" w:rsidP="00706F1A">
      <w:pPr>
        <w:pStyle w:val="33"/>
        <w:spacing w:line="20" w:lineRule="atLeast"/>
        <w:ind w:firstLine="567"/>
        <w:jc w:val="both"/>
        <w:rPr>
          <w:b w:val="0"/>
          <w:iCs/>
        </w:rPr>
      </w:pPr>
      <w:r w:rsidRPr="007770C9">
        <w:rPr>
          <w:b w:val="0"/>
          <w:iCs/>
        </w:rPr>
        <w:t>Протягом І кварталу 202</w:t>
      </w:r>
      <w:r>
        <w:rPr>
          <w:b w:val="0"/>
          <w:iCs/>
        </w:rPr>
        <w:t>4</w:t>
      </w:r>
      <w:r w:rsidRPr="007770C9">
        <w:rPr>
          <w:b w:val="0"/>
          <w:iCs/>
        </w:rPr>
        <w:t xml:space="preserve"> року платежі, пов’язані з виконанням</w:t>
      </w:r>
      <w:r w:rsidRPr="008749AD">
        <w:rPr>
          <w:b w:val="0"/>
          <w:iCs/>
        </w:rPr>
        <w:t xml:space="preserve"> гарантійних зобов’язань  не проводились. </w:t>
      </w:r>
    </w:p>
    <w:p w:rsidR="00706F1A" w:rsidRPr="009E1DB0" w:rsidRDefault="00706F1A" w:rsidP="00706F1A">
      <w:pPr>
        <w:pStyle w:val="33"/>
        <w:spacing w:line="20" w:lineRule="atLeast"/>
        <w:ind w:firstLine="567"/>
        <w:jc w:val="both"/>
        <w:rPr>
          <w:rFonts w:eastAsia="Calibri"/>
          <w:b w:val="0"/>
          <w:bCs w:val="0"/>
          <w:iCs/>
          <w:lang w:val="ru-RU"/>
        </w:rPr>
      </w:pPr>
      <w:r w:rsidRPr="009E1DB0">
        <w:rPr>
          <w:rFonts w:eastAsia="Calibri"/>
          <w:b w:val="0"/>
          <w:bCs w:val="0"/>
          <w:iCs/>
        </w:rPr>
        <w:t>Повернення коштів, наданих для виконання гарантійних зобов'язань за позичальників, що отримали кредити під місцеві гарантії</w:t>
      </w:r>
      <w:r w:rsidRPr="009E1DB0">
        <w:rPr>
          <w:rFonts w:eastAsia="Calibri"/>
          <w:b w:val="0"/>
          <w:bCs w:val="0"/>
          <w:iCs/>
          <w:lang w:val="ru-RU"/>
        </w:rPr>
        <w:t xml:space="preserve"> передбачено в сумі </w:t>
      </w:r>
      <w:r w:rsidRPr="009E1DB0">
        <w:rPr>
          <w:b w:val="0"/>
          <w:iCs/>
        </w:rPr>
        <w:t>85</w:t>
      </w:r>
      <w:r w:rsidRPr="009E1DB0">
        <w:rPr>
          <w:b w:val="0"/>
        </w:rPr>
        <w:t> 703</w:t>
      </w:r>
      <w:r w:rsidRPr="009E1DB0">
        <w:rPr>
          <w:b w:val="0"/>
          <w:iCs/>
        </w:rPr>
        <w:t>,3 тис.грн.</w:t>
      </w:r>
    </w:p>
    <w:p w:rsidR="00706F1A" w:rsidRDefault="00706F1A" w:rsidP="00706F1A">
      <w:pPr>
        <w:pStyle w:val="33"/>
        <w:spacing w:line="20" w:lineRule="atLeast"/>
        <w:ind w:firstLine="567"/>
        <w:jc w:val="both"/>
        <w:rPr>
          <w:rFonts w:eastAsia="Calibri"/>
          <w:b w:val="0"/>
          <w:bCs w:val="0"/>
          <w:iCs/>
        </w:rPr>
      </w:pPr>
      <w:r w:rsidRPr="009E1DB0">
        <w:rPr>
          <w:rFonts w:eastAsia="Calibri"/>
          <w:b w:val="0"/>
          <w:bCs w:val="0"/>
          <w:iCs/>
        </w:rPr>
        <w:t xml:space="preserve">Протягом  1 кварталу  2024 року КП </w:t>
      </w:r>
      <w:r w:rsidRPr="009E1DB0">
        <w:rPr>
          <w:b w:val="0"/>
          <w:iCs/>
        </w:rPr>
        <w:t>«Черкасиводоканал» повернуто кошти</w:t>
      </w:r>
      <w:r>
        <w:rPr>
          <w:b w:val="0"/>
          <w:iCs/>
        </w:rPr>
        <w:t>,</w:t>
      </w:r>
      <w:r w:rsidRPr="00B53FE8">
        <w:rPr>
          <w:rFonts w:eastAsia="Calibri"/>
          <w:b w:val="0"/>
          <w:bCs w:val="0"/>
          <w:iCs/>
        </w:rPr>
        <w:t xml:space="preserve"> </w:t>
      </w:r>
      <w:r w:rsidRPr="009E1DB0">
        <w:rPr>
          <w:rFonts w:eastAsia="Calibri"/>
          <w:b w:val="0"/>
          <w:bCs w:val="0"/>
          <w:iCs/>
        </w:rPr>
        <w:t>надані для виконання гарантійних зобов'язань у 2023 році</w:t>
      </w:r>
      <w:r>
        <w:rPr>
          <w:rFonts w:eastAsia="Calibri"/>
          <w:b w:val="0"/>
          <w:bCs w:val="0"/>
          <w:iCs/>
        </w:rPr>
        <w:t>,</w:t>
      </w:r>
      <w:r w:rsidRPr="009E1DB0">
        <w:rPr>
          <w:b w:val="0"/>
          <w:iCs/>
        </w:rPr>
        <w:t xml:space="preserve"> в сумі 396,2 тис.грн.</w:t>
      </w:r>
      <w:r w:rsidRPr="009E1DB0">
        <w:rPr>
          <w:rFonts w:eastAsia="Calibri"/>
          <w:b w:val="0"/>
          <w:bCs w:val="0"/>
          <w:iCs/>
        </w:rPr>
        <w:t xml:space="preserve"> </w:t>
      </w:r>
    </w:p>
    <w:p w:rsidR="00706F1A" w:rsidRPr="009E1DB0" w:rsidRDefault="00706F1A" w:rsidP="00706F1A">
      <w:pPr>
        <w:pStyle w:val="33"/>
        <w:spacing w:line="20" w:lineRule="atLeast"/>
        <w:ind w:firstLine="567"/>
        <w:jc w:val="both"/>
        <w:rPr>
          <w:b w:val="0"/>
          <w:iCs/>
        </w:rPr>
      </w:pPr>
      <w:r w:rsidRPr="009E1DB0">
        <w:rPr>
          <w:b w:val="0"/>
          <w:iCs/>
        </w:rPr>
        <w:t xml:space="preserve">Станом на 01.04.2024 по КП «Черкасиводоканал» </w:t>
      </w:r>
      <w:r w:rsidRPr="009E1DB0">
        <w:rPr>
          <w:b w:val="0"/>
          <w:iCs/>
          <w:szCs w:val="22"/>
        </w:rPr>
        <w:t>прострочена заборгованість перед територіальною громадою за кредитом, залученим під  місцеві гарантії складає</w:t>
      </w:r>
      <w:r w:rsidRPr="009E1DB0">
        <w:rPr>
          <w:b w:val="0"/>
          <w:iCs/>
        </w:rPr>
        <w:t xml:space="preserve"> 33 300</w:t>
      </w:r>
      <w:r w:rsidRPr="009E1DB0">
        <w:rPr>
          <w:b w:val="0"/>
        </w:rPr>
        <w:t>,0 тис. грн</w:t>
      </w:r>
      <w:r w:rsidRPr="009E1DB0">
        <w:rPr>
          <w:b w:val="0"/>
          <w:iCs/>
          <w:szCs w:val="22"/>
        </w:rPr>
        <w:t xml:space="preserve">,  </w:t>
      </w:r>
      <w:r w:rsidRPr="009E1DB0">
        <w:rPr>
          <w:b w:val="0"/>
          <w:iCs/>
        </w:rPr>
        <w:t xml:space="preserve">по </w:t>
      </w:r>
      <w:r w:rsidRPr="009E1DB0">
        <w:rPr>
          <w:b w:val="0"/>
          <w:bCs w:val="0"/>
          <w:szCs w:val="22"/>
        </w:rPr>
        <w:t>КПТМ «Черкаситеплокомуненерго» -</w:t>
      </w:r>
      <w:r w:rsidRPr="009E1DB0">
        <w:rPr>
          <w:b w:val="0"/>
          <w:szCs w:val="22"/>
        </w:rPr>
        <w:t xml:space="preserve">  </w:t>
      </w:r>
      <w:r w:rsidRPr="009E1DB0">
        <w:rPr>
          <w:b w:val="0"/>
          <w:iCs/>
          <w:szCs w:val="22"/>
        </w:rPr>
        <w:t>відсутня.</w:t>
      </w:r>
    </w:p>
    <w:p w:rsidR="00706F1A" w:rsidRPr="006262AA" w:rsidRDefault="00706F1A" w:rsidP="00706F1A">
      <w:pPr>
        <w:pStyle w:val="33"/>
        <w:jc w:val="center"/>
        <w:rPr>
          <w:i/>
          <w:iCs/>
          <w:highlight w:val="yellow"/>
          <w:u w:val="single"/>
        </w:rPr>
      </w:pPr>
    </w:p>
    <w:p w:rsidR="00706F1A" w:rsidRPr="009942A1" w:rsidRDefault="00706F1A" w:rsidP="00706F1A">
      <w:pPr>
        <w:pStyle w:val="33"/>
        <w:jc w:val="center"/>
        <w:rPr>
          <w:i/>
          <w:iCs/>
          <w:u w:val="single"/>
        </w:rPr>
      </w:pPr>
      <w:r w:rsidRPr="009942A1">
        <w:rPr>
          <w:i/>
          <w:iCs/>
          <w:u w:val="single"/>
        </w:rPr>
        <w:t>КТПКВКМБ 9000 «Міжбюджетні трансферти</w:t>
      </w:r>
    </w:p>
    <w:p w:rsidR="00706F1A" w:rsidRPr="009942A1" w:rsidRDefault="00706F1A" w:rsidP="00706F1A">
      <w:pPr>
        <w:tabs>
          <w:tab w:val="left" w:pos="4215"/>
        </w:tabs>
        <w:ind w:firstLine="540"/>
        <w:jc w:val="both"/>
      </w:pPr>
    </w:p>
    <w:p w:rsidR="00706F1A" w:rsidRPr="009942A1" w:rsidRDefault="00706F1A" w:rsidP="00706F1A">
      <w:pPr>
        <w:pStyle w:val="33"/>
        <w:jc w:val="center"/>
        <w:rPr>
          <w:i/>
          <w:u w:val="single"/>
          <w:shd w:val="clear" w:color="auto" w:fill="FFFFFF"/>
        </w:rPr>
      </w:pPr>
      <w:r w:rsidRPr="009942A1">
        <w:rPr>
          <w:i/>
          <w:u w:val="single"/>
          <w:shd w:val="clear" w:color="auto" w:fill="FFFFFF"/>
        </w:rPr>
        <w:t>Інші субвенції з місцевого бюджету</w:t>
      </w:r>
    </w:p>
    <w:p w:rsidR="00706F1A" w:rsidRPr="009942A1" w:rsidRDefault="00706F1A" w:rsidP="00706F1A">
      <w:pPr>
        <w:pStyle w:val="33"/>
        <w:jc w:val="center"/>
        <w:rPr>
          <w:bCs w:val="0"/>
          <w:i/>
          <w:u w:val="single"/>
        </w:rPr>
      </w:pPr>
    </w:p>
    <w:p w:rsidR="00706F1A" w:rsidRPr="009942A1" w:rsidRDefault="00706F1A" w:rsidP="00706F1A">
      <w:pPr>
        <w:pStyle w:val="ac"/>
        <w:widowControl w:val="0"/>
        <w:ind w:firstLine="567"/>
        <w:rPr>
          <w:b w:val="0"/>
          <w:bCs w:val="0"/>
          <w:i w:val="0"/>
          <w:iCs w:val="0"/>
          <w:sz w:val="24"/>
        </w:rPr>
      </w:pPr>
      <w:r w:rsidRPr="009942A1">
        <w:rPr>
          <w:b w:val="0"/>
          <w:bCs w:val="0"/>
          <w:i w:val="0"/>
          <w:iCs w:val="0"/>
          <w:sz w:val="24"/>
        </w:rPr>
        <w:t>За рахунок коштів спеціального фонду бюджету розвитку на 2024 рік встановлені бюджетні призначення на надання субвенцій обласному бюджету у сумі 21 112,1 тис.грн, касові видатки не проводились, а саме:</w:t>
      </w:r>
    </w:p>
    <w:p w:rsidR="00706F1A" w:rsidRPr="009942A1" w:rsidRDefault="00706F1A" w:rsidP="00706F1A">
      <w:pPr>
        <w:pStyle w:val="ac"/>
        <w:widowControl w:val="0"/>
        <w:numPr>
          <w:ilvl w:val="0"/>
          <w:numId w:val="14"/>
        </w:numPr>
        <w:ind w:left="0" w:firstLine="490"/>
        <w:rPr>
          <w:b w:val="0"/>
          <w:bCs w:val="0"/>
          <w:i w:val="0"/>
          <w:iCs w:val="0"/>
          <w:sz w:val="24"/>
        </w:rPr>
      </w:pPr>
      <w:r w:rsidRPr="009942A1">
        <w:rPr>
          <w:b w:val="0"/>
          <w:bCs w:val="0"/>
          <w:i w:val="0"/>
          <w:iCs w:val="0"/>
          <w:sz w:val="24"/>
        </w:rPr>
        <w:t>субвенція обласному бюджету на придбання медичного обладнання для КНП «Черкаська обласна дитяча лікарня Черкаської обласної ради» - 4 636,8 тис. грн,</w:t>
      </w:r>
      <w:r w:rsidRPr="009942A1">
        <w:rPr>
          <w:b w:val="0"/>
          <w:i w:val="0"/>
          <w:sz w:val="24"/>
        </w:rPr>
        <w:t xml:space="preserve"> касові видатки не проводились;</w:t>
      </w:r>
    </w:p>
    <w:p w:rsidR="00706F1A" w:rsidRPr="009942A1" w:rsidRDefault="00706F1A" w:rsidP="00706F1A">
      <w:pPr>
        <w:pStyle w:val="ac"/>
        <w:widowControl w:val="0"/>
        <w:numPr>
          <w:ilvl w:val="0"/>
          <w:numId w:val="14"/>
        </w:numPr>
        <w:ind w:left="0" w:firstLine="490"/>
        <w:rPr>
          <w:b w:val="0"/>
          <w:bCs w:val="0"/>
          <w:i w:val="0"/>
          <w:iCs w:val="0"/>
          <w:sz w:val="24"/>
        </w:rPr>
      </w:pPr>
      <w:r w:rsidRPr="009942A1">
        <w:rPr>
          <w:b w:val="0"/>
          <w:i w:val="0"/>
          <w:sz w:val="24"/>
        </w:rPr>
        <w:t>субвенція обласному бюджету на придбання реабілітаційного обладнання для КНП «Черкаська обласна  лікарня Черкаської обласної ради» - 6 082,2 тис. грн, касові видатки не проводились;</w:t>
      </w:r>
    </w:p>
    <w:p w:rsidR="00706F1A" w:rsidRPr="009942A1" w:rsidRDefault="00706F1A" w:rsidP="00706F1A">
      <w:pPr>
        <w:pStyle w:val="ac"/>
        <w:widowControl w:val="0"/>
        <w:numPr>
          <w:ilvl w:val="0"/>
          <w:numId w:val="14"/>
        </w:numPr>
        <w:ind w:left="0" w:firstLine="490"/>
        <w:rPr>
          <w:b w:val="0"/>
          <w:bCs w:val="0"/>
          <w:i w:val="0"/>
          <w:iCs w:val="0"/>
          <w:sz w:val="24"/>
        </w:rPr>
      </w:pPr>
      <w:r w:rsidRPr="009942A1">
        <w:rPr>
          <w:b w:val="0"/>
          <w:i w:val="0"/>
          <w:sz w:val="24"/>
        </w:rPr>
        <w:t>субвенція обласному бюджету на придбання медичного обладнання для КНП «Черкаська обласна лікарня Черкаської обласної ради» - 10 393,1 тис. грн, касові видатки не проводились.</w:t>
      </w:r>
    </w:p>
    <w:p w:rsidR="00706F1A" w:rsidRPr="006262AA" w:rsidRDefault="00706F1A" w:rsidP="00706F1A">
      <w:pPr>
        <w:autoSpaceDE w:val="0"/>
        <w:autoSpaceDN w:val="0"/>
        <w:adjustRightInd w:val="0"/>
        <w:ind w:firstLine="540"/>
        <w:jc w:val="both"/>
        <w:rPr>
          <w:highlight w:val="yellow"/>
        </w:rPr>
      </w:pPr>
    </w:p>
    <w:p w:rsidR="00706F1A" w:rsidRPr="004710DA" w:rsidRDefault="00706F1A" w:rsidP="00706F1A">
      <w:pPr>
        <w:pStyle w:val="33"/>
        <w:jc w:val="center"/>
        <w:rPr>
          <w:bCs w:val="0"/>
          <w:i/>
          <w:u w:val="single"/>
        </w:rPr>
      </w:pPr>
      <w:r w:rsidRPr="004710DA">
        <w:rPr>
          <w:bCs w:val="0"/>
          <w:i/>
          <w:u w:val="single"/>
        </w:rPr>
        <w:t xml:space="preserve">Субвенція з місцевого бюджету державному </w:t>
      </w:r>
    </w:p>
    <w:p w:rsidR="00706F1A" w:rsidRPr="004710DA" w:rsidRDefault="00706F1A" w:rsidP="00706F1A">
      <w:pPr>
        <w:pStyle w:val="33"/>
        <w:jc w:val="center"/>
        <w:rPr>
          <w:bCs w:val="0"/>
          <w:i/>
          <w:u w:val="single"/>
        </w:rPr>
      </w:pPr>
      <w:r w:rsidRPr="004710DA">
        <w:rPr>
          <w:bCs w:val="0"/>
          <w:i/>
          <w:u w:val="single"/>
        </w:rPr>
        <w:t xml:space="preserve"> бюджету на виконання програм соціально-економічного розвитку регіонів</w:t>
      </w:r>
    </w:p>
    <w:p w:rsidR="00706F1A" w:rsidRPr="004710DA" w:rsidRDefault="00706F1A" w:rsidP="00706F1A">
      <w:pPr>
        <w:ind w:firstLine="567"/>
        <w:jc w:val="both"/>
        <w:rPr>
          <w:bCs/>
          <w:iCs/>
          <w:u w:val="single"/>
        </w:rPr>
      </w:pPr>
    </w:p>
    <w:p w:rsidR="00706F1A" w:rsidRPr="004710DA" w:rsidRDefault="00706F1A" w:rsidP="00706F1A">
      <w:pPr>
        <w:widowControl w:val="0"/>
        <w:ind w:firstLine="567"/>
        <w:jc w:val="both"/>
      </w:pPr>
      <w:r w:rsidRPr="004710DA">
        <w:t xml:space="preserve">По бюджетній програмі на 2024 рік по головним розпорядникам коштів - управлінню цивільного захисту встановлені бюджетні призначення </w:t>
      </w:r>
      <w:r w:rsidRPr="004710DA">
        <w:rPr>
          <w:bCs/>
          <w:iCs/>
        </w:rPr>
        <w:t>на надання субвенцій</w:t>
      </w:r>
      <w:r w:rsidRPr="004710DA">
        <w:t xml:space="preserve"> державному бюджету у сумі 205 258,7 тис.грн, касові видатки склали 53 677,7 тис.грн, що становить 74,7 % до </w:t>
      </w:r>
      <w:r>
        <w:t xml:space="preserve">уточненого </w:t>
      </w:r>
      <w:r w:rsidRPr="004710DA">
        <w:t>плану І кварталу та 26,2 %</w:t>
      </w:r>
      <w:r w:rsidRPr="004710DA">
        <w:rPr>
          <w:bCs/>
          <w:iCs/>
        </w:rPr>
        <w:t xml:space="preserve"> до</w:t>
      </w:r>
      <w:r w:rsidRPr="00CB79D6">
        <w:t xml:space="preserve"> </w:t>
      </w:r>
      <w:r>
        <w:t>уточненого</w:t>
      </w:r>
      <w:r w:rsidRPr="004710DA">
        <w:rPr>
          <w:bCs/>
          <w:iCs/>
        </w:rPr>
        <w:t xml:space="preserve"> річного плану</w:t>
      </w:r>
      <w:r w:rsidRPr="004710DA">
        <w:t xml:space="preserve">, а саме: </w:t>
      </w:r>
    </w:p>
    <w:p w:rsidR="00706F1A" w:rsidRPr="004710DA" w:rsidRDefault="00706F1A" w:rsidP="00706F1A">
      <w:pPr>
        <w:autoSpaceDE w:val="0"/>
        <w:autoSpaceDN w:val="0"/>
        <w:adjustRightInd w:val="0"/>
        <w:ind w:firstLine="540"/>
        <w:jc w:val="both"/>
      </w:pPr>
      <w:r w:rsidRPr="004710DA">
        <w:t>1) за рахунок коштів загального фонду бюджету міської територіальної громади передбачено 37 187,7 тис. грн, касові видатки склали 27</w:t>
      </w:r>
      <w:r w:rsidRPr="004710DA">
        <w:rPr>
          <w:lang w:val="en-US"/>
        </w:rPr>
        <w:t> </w:t>
      </w:r>
      <w:r w:rsidRPr="004710DA">
        <w:t xml:space="preserve">677,7 тис.грн, що становить 79,8 % до </w:t>
      </w:r>
      <w:r>
        <w:t xml:space="preserve">уточненого </w:t>
      </w:r>
      <w:r w:rsidRPr="004710DA">
        <w:t>плану І кварталу та 74,4 %</w:t>
      </w:r>
      <w:r w:rsidRPr="004710DA">
        <w:rPr>
          <w:bCs/>
          <w:iCs/>
        </w:rPr>
        <w:t xml:space="preserve"> до </w:t>
      </w:r>
      <w:r>
        <w:t xml:space="preserve">уточненого </w:t>
      </w:r>
      <w:r w:rsidRPr="004710DA">
        <w:rPr>
          <w:bCs/>
          <w:iCs/>
        </w:rPr>
        <w:t>річного плану,</w:t>
      </w:r>
      <w:r w:rsidRPr="004710DA">
        <w:t xml:space="preserve"> з них на реалізацію заходів:  </w:t>
      </w:r>
    </w:p>
    <w:p w:rsidR="00706F1A" w:rsidRPr="004710DA" w:rsidRDefault="00706F1A" w:rsidP="00706F1A">
      <w:pPr>
        <w:autoSpaceDE w:val="0"/>
        <w:autoSpaceDN w:val="0"/>
        <w:adjustRightInd w:val="0"/>
        <w:ind w:firstLine="540"/>
        <w:jc w:val="both"/>
      </w:pPr>
      <w:r w:rsidRPr="004710DA">
        <w:t xml:space="preserve">- </w:t>
      </w:r>
      <w:r w:rsidRPr="004710DA">
        <w:rPr>
          <w:b/>
        </w:rPr>
        <w:t>п</w:t>
      </w:r>
      <w:r w:rsidRPr="004710DA">
        <w:rPr>
          <w:b/>
          <w:iCs/>
        </w:rPr>
        <w:t>рограми підтримки Збройних Сил України на 2024-2025 роки</w:t>
      </w:r>
      <w:r w:rsidRPr="004710DA">
        <w:t xml:space="preserve">, затвердженої рішенням Черкаської міської ради від 22.12.2023 № 51-39 </w:t>
      </w:r>
      <w:r w:rsidRPr="004710DA">
        <w:rPr>
          <w:bCs/>
          <w:iCs/>
        </w:rPr>
        <w:t xml:space="preserve">встановлені бюджетні призначення в сумі 30 687,7 тис. грн, касові видатки склали 23 677,7 тис.грн, що становить 81,0 % до </w:t>
      </w:r>
      <w:r>
        <w:t xml:space="preserve">уточненого </w:t>
      </w:r>
      <w:r w:rsidRPr="004710DA">
        <w:rPr>
          <w:bCs/>
          <w:iCs/>
        </w:rPr>
        <w:t xml:space="preserve">плану І кварталу та 79,8 % до </w:t>
      </w:r>
      <w:r>
        <w:t xml:space="preserve">уточненого </w:t>
      </w:r>
      <w:r w:rsidRPr="004710DA">
        <w:rPr>
          <w:bCs/>
          <w:iCs/>
        </w:rPr>
        <w:t xml:space="preserve">річного плану. </w:t>
      </w:r>
      <w:r w:rsidRPr="004710DA">
        <w:t>Кошти використано на підтримку обороноздатності України виконавцями заходів програми;</w:t>
      </w:r>
    </w:p>
    <w:p w:rsidR="00706F1A" w:rsidRPr="004710DA" w:rsidRDefault="00706F1A" w:rsidP="00706F1A">
      <w:pPr>
        <w:autoSpaceDE w:val="0"/>
        <w:autoSpaceDN w:val="0"/>
        <w:adjustRightInd w:val="0"/>
        <w:ind w:firstLine="540"/>
        <w:jc w:val="both"/>
      </w:pPr>
      <w:r w:rsidRPr="004710DA">
        <w:rPr>
          <w:b/>
        </w:rPr>
        <w:t>- програми забезпечення законності та профілактики правопорушень у місті Черкаси на 2022-2026 роки</w:t>
      </w:r>
      <w:r w:rsidRPr="004710DA">
        <w:t xml:space="preserve">, затвердженої рішенням Черкаської міської ради від 23.12.2021 № 16-3 </w:t>
      </w:r>
      <w:r w:rsidRPr="004710DA">
        <w:rPr>
          <w:bCs/>
          <w:iCs/>
        </w:rPr>
        <w:t>(зі змінами), встановлені бюджетні призначення в сумі 500,0 тис. грн,</w:t>
      </w:r>
      <w:r w:rsidRPr="004710DA">
        <w:t xml:space="preserve"> к</w:t>
      </w:r>
      <w:r w:rsidRPr="004710DA">
        <w:rPr>
          <w:bCs/>
          <w:iCs/>
        </w:rPr>
        <w:t>асові видатки протягом І кварталу не проводились</w:t>
      </w:r>
      <w:r w:rsidRPr="004710DA">
        <w:t xml:space="preserve">; </w:t>
      </w:r>
    </w:p>
    <w:p w:rsidR="00706F1A" w:rsidRPr="004710DA" w:rsidRDefault="00706F1A" w:rsidP="00706F1A">
      <w:pPr>
        <w:autoSpaceDE w:val="0"/>
        <w:autoSpaceDN w:val="0"/>
        <w:adjustRightInd w:val="0"/>
        <w:ind w:firstLine="540"/>
        <w:jc w:val="both"/>
      </w:pPr>
      <w:r w:rsidRPr="004710DA">
        <w:t xml:space="preserve">- </w:t>
      </w:r>
      <w:r w:rsidRPr="004710DA">
        <w:rPr>
          <w:b/>
        </w:rPr>
        <w:t>програми протидії тероризму на території міста Черкаси на 2021-2025 роки</w:t>
      </w:r>
      <w:r w:rsidRPr="004710DA">
        <w:t>, затвердженої рішенням Черкаської міської ради від 15.06.2021 № 6-32 (зі змінами)</w:t>
      </w:r>
      <w:r w:rsidRPr="004710DA">
        <w:rPr>
          <w:bCs/>
          <w:iCs/>
        </w:rPr>
        <w:t>, встановлені бюджетні призначення в сумі 6 000,0 тис. грн,</w:t>
      </w:r>
      <w:r w:rsidRPr="004710DA">
        <w:t xml:space="preserve"> к</w:t>
      </w:r>
      <w:r w:rsidRPr="004710DA">
        <w:rPr>
          <w:bCs/>
          <w:iCs/>
        </w:rPr>
        <w:t xml:space="preserve">асові видатки склали 4 000,0 тис.грн, що становить 100,0 % до </w:t>
      </w:r>
      <w:r>
        <w:t xml:space="preserve">уточненого </w:t>
      </w:r>
      <w:r w:rsidRPr="004710DA">
        <w:rPr>
          <w:bCs/>
          <w:iCs/>
        </w:rPr>
        <w:t xml:space="preserve">плану І кварталу та 66,7 % до </w:t>
      </w:r>
      <w:r>
        <w:t xml:space="preserve">уточненого </w:t>
      </w:r>
      <w:r w:rsidRPr="004710DA">
        <w:rPr>
          <w:bCs/>
          <w:iCs/>
        </w:rPr>
        <w:t>річного плану</w:t>
      </w:r>
      <w:r w:rsidRPr="004710DA">
        <w:t>. Кошти використано на придбання товарів необхідних для запобігання, реагуванння і припинення терористичних та диверсійних актів виконавцями заходів програми;</w:t>
      </w:r>
    </w:p>
    <w:p w:rsidR="00706F1A" w:rsidRPr="004710DA" w:rsidRDefault="00706F1A" w:rsidP="00706F1A">
      <w:pPr>
        <w:autoSpaceDE w:val="0"/>
        <w:autoSpaceDN w:val="0"/>
        <w:adjustRightInd w:val="0"/>
        <w:ind w:firstLine="540"/>
        <w:jc w:val="both"/>
      </w:pPr>
      <w:r w:rsidRPr="004710DA">
        <w:t xml:space="preserve">2) за рахунок коштів спеціального фонду (бюджет розвитку) передбачено </w:t>
      </w:r>
      <w:r w:rsidRPr="004710DA">
        <w:rPr>
          <w:bCs/>
          <w:iCs/>
        </w:rPr>
        <w:t>168 071,0</w:t>
      </w:r>
      <w:r w:rsidRPr="004710DA">
        <w:t xml:space="preserve"> тис.грн, касові видатки склали </w:t>
      </w:r>
      <w:r w:rsidRPr="004710DA">
        <w:rPr>
          <w:bCs/>
          <w:iCs/>
        </w:rPr>
        <w:t>26 000,0</w:t>
      </w:r>
      <w:r w:rsidRPr="004710DA">
        <w:t xml:space="preserve"> тис.грн, що становить 69,9 % до </w:t>
      </w:r>
      <w:r>
        <w:t xml:space="preserve">уточненого </w:t>
      </w:r>
      <w:r w:rsidRPr="004710DA">
        <w:t>плану І кварталу та 15,5 %</w:t>
      </w:r>
      <w:r w:rsidRPr="004710DA">
        <w:rPr>
          <w:bCs/>
          <w:iCs/>
        </w:rPr>
        <w:t xml:space="preserve"> до </w:t>
      </w:r>
      <w:r>
        <w:t xml:space="preserve">уточненого </w:t>
      </w:r>
      <w:r w:rsidRPr="004710DA">
        <w:rPr>
          <w:bCs/>
          <w:iCs/>
        </w:rPr>
        <w:t>річного плану,</w:t>
      </w:r>
      <w:r w:rsidRPr="004710DA">
        <w:t xml:space="preserve"> з них на реалізацію заходів:  </w:t>
      </w:r>
    </w:p>
    <w:p w:rsidR="00706F1A" w:rsidRPr="004710DA" w:rsidRDefault="00706F1A" w:rsidP="00706F1A">
      <w:pPr>
        <w:autoSpaceDE w:val="0"/>
        <w:autoSpaceDN w:val="0"/>
        <w:adjustRightInd w:val="0"/>
        <w:ind w:firstLine="540"/>
        <w:jc w:val="both"/>
      </w:pPr>
      <w:r w:rsidRPr="004710DA">
        <w:t xml:space="preserve"> - </w:t>
      </w:r>
      <w:r w:rsidRPr="004710DA">
        <w:rPr>
          <w:b/>
        </w:rPr>
        <w:t>п</w:t>
      </w:r>
      <w:r w:rsidRPr="004710DA">
        <w:rPr>
          <w:b/>
          <w:iCs/>
        </w:rPr>
        <w:t>рограми підтримки Збройних Сил України на 2024-2025 роки</w:t>
      </w:r>
      <w:r w:rsidRPr="004710DA">
        <w:t xml:space="preserve">, затвердженої рішенням Черкаської міської ради від 22.12.2023 № 51-39 </w:t>
      </w:r>
      <w:r w:rsidRPr="004710DA">
        <w:rPr>
          <w:bCs/>
          <w:iCs/>
        </w:rPr>
        <w:t xml:space="preserve">встановлені бюджетні призначення в сумі 139 571,0 тис. грн, касові видатки склали 20 000,0 тис.грн, що становить 76,4 % до </w:t>
      </w:r>
      <w:r>
        <w:t xml:space="preserve">уточненого </w:t>
      </w:r>
      <w:r w:rsidRPr="004710DA">
        <w:rPr>
          <w:bCs/>
          <w:iCs/>
        </w:rPr>
        <w:t xml:space="preserve">плану І кварталу та 14,3 % до </w:t>
      </w:r>
      <w:r>
        <w:t xml:space="preserve">уточненого </w:t>
      </w:r>
      <w:r w:rsidRPr="004710DA">
        <w:rPr>
          <w:bCs/>
          <w:iCs/>
        </w:rPr>
        <w:t xml:space="preserve">річного плану. </w:t>
      </w:r>
      <w:r w:rsidRPr="004710DA">
        <w:t>Кошти використано на підтримку обороноздатності України виконавцями заходів програми;</w:t>
      </w:r>
    </w:p>
    <w:p w:rsidR="00706F1A" w:rsidRPr="004710DA" w:rsidRDefault="00706F1A" w:rsidP="00706F1A">
      <w:pPr>
        <w:pStyle w:val="afa"/>
        <w:widowControl w:val="0"/>
        <w:numPr>
          <w:ilvl w:val="0"/>
          <w:numId w:val="13"/>
        </w:numPr>
        <w:autoSpaceDE w:val="0"/>
        <w:autoSpaceDN w:val="0"/>
        <w:adjustRightInd w:val="0"/>
        <w:ind w:left="0" w:firstLine="567"/>
        <w:jc w:val="both"/>
      </w:pPr>
      <w:r w:rsidRPr="004710DA">
        <w:rPr>
          <w:b/>
        </w:rPr>
        <w:t>програми забезпечення законності та профілактики правопорушень у місті Черкаси на 2022-2026 роки</w:t>
      </w:r>
      <w:r w:rsidRPr="004710DA">
        <w:t xml:space="preserve">, затвердженої рішенням Черкаської міської ради від 23.12.2021 № 16-3 </w:t>
      </w:r>
      <w:r w:rsidRPr="004710DA">
        <w:rPr>
          <w:bCs/>
          <w:iCs/>
        </w:rPr>
        <w:t>(зі змінами), встановлені бюджетні призначення в сумі 8 500,0 тис. грн,</w:t>
      </w:r>
      <w:r w:rsidRPr="004710DA">
        <w:t xml:space="preserve"> к</w:t>
      </w:r>
      <w:r w:rsidRPr="004710DA">
        <w:rPr>
          <w:bCs/>
          <w:iCs/>
        </w:rPr>
        <w:t xml:space="preserve">асові видатки склали 2 000,0 тис.грн, що становить 28,6 % до </w:t>
      </w:r>
      <w:r>
        <w:t xml:space="preserve">уточненого </w:t>
      </w:r>
      <w:r w:rsidRPr="004710DA">
        <w:rPr>
          <w:bCs/>
          <w:iCs/>
        </w:rPr>
        <w:t xml:space="preserve">плану І кварталу та 57,1 до </w:t>
      </w:r>
      <w:r>
        <w:t xml:space="preserve">уточненого </w:t>
      </w:r>
      <w:r w:rsidRPr="004710DA">
        <w:rPr>
          <w:bCs/>
          <w:iCs/>
        </w:rPr>
        <w:t>річного плану.</w:t>
      </w:r>
      <w:r w:rsidRPr="004710DA">
        <w:t xml:space="preserve"> Кошти використано на придбання транспортих засобів;</w:t>
      </w:r>
    </w:p>
    <w:p w:rsidR="00706F1A" w:rsidRPr="004710DA" w:rsidRDefault="00706F1A" w:rsidP="00706F1A">
      <w:pPr>
        <w:pStyle w:val="afa"/>
        <w:numPr>
          <w:ilvl w:val="0"/>
          <w:numId w:val="13"/>
        </w:numPr>
        <w:autoSpaceDE w:val="0"/>
        <w:autoSpaceDN w:val="0"/>
        <w:adjustRightInd w:val="0"/>
        <w:ind w:left="0" w:firstLine="567"/>
        <w:jc w:val="both"/>
      </w:pPr>
      <w:r w:rsidRPr="004710DA">
        <w:rPr>
          <w:b/>
        </w:rPr>
        <w:t>програми соціально-економічного і культурного розвитку міста Черкаси на 2020-2024 роки</w:t>
      </w:r>
      <w:r w:rsidRPr="004710DA">
        <w:rPr>
          <w:iCs/>
        </w:rPr>
        <w:t>,</w:t>
      </w:r>
      <w:r w:rsidRPr="004710DA">
        <w:rPr>
          <w:bCs/>
          <w:iCs/>
        </w:rPr>
        <w:t xml:space="preserve"> </w:t>
      </w:r>
      <w:r w:rsidRPr="004710DA">
        <w:t xml:space="preserve">затвердженої рішенням Черкаської міської ради від 27.01.2020 № 2-5678 (зі змінами) </w:t>
      </w:r>
      <w:r w:rsidRPr="004710DA">
        <w:rPr>
          <w:bCs/>
          <w:iCs/>
        </w:rPr>
        <w:t>встановлені бюджетні призначення в сумі 12 000,0 тис. грн,</w:t>
      </w:r>
      <w:r w:rsidRPr="004710DA">
        <w:t xml:space="preserve"> к</w:t>
      </w:r>
      <w:r w:rsidRPr="004710DA">
        <w:rPr>
          <w:bCs/>
          <w:iCs/>
        </w:rPr>
        <w:t>асові видатки протягом І кварталу не проводились</w:t>
      </w:r>
      <w:r w:rsidRPr="004710DA">
        <w:t xml:space="preserve">; </w:t>
      </w:r>
    </w:p>
    <w:p w:rsidR="00706F1A" w:rsidRPr="004710DA" w:rsidRDefault="00706F1A" w:rsidP="00706F1A">
      <w:pPr>
        <w:autoSpaceDE w:val="0"/>
        <w:autoSpaceDN w:val="0"/>
        <w:adjustRightInd w:val="0"/>
        <w:jc w:val="both"/>
      </w:pPr>
      <w:r w:rsidRPr="004710DA">
        <w:t xml:space="preserve">         - </w:t>
      </w:r>
      <w:r w:rsidRPr="004710DA">
        <w:rPr>
          <w:b/>
        </w:rPr>
        <w:t>програми протидії тероризму на території міста Черкаси на 2021-2025 роки</w:t>
      </w:r>
      <w:r w:rsidRPr="004710DA">
        <w:t>, затвердженої рішенням Черкаської міської ради від 15.06.2021 № 6-32 (зі змінами)</w:t>
      </w:r>
      <w:r w:rsidRPr="004710DA">
        <w:rPr>
          <w:bCs/>
          <w:iCs/>
        </w:rPr>
        <w:t>, встановлені бюджетні призначення в сумі 8 000,0 тис. грн,</w:t>
      </w:r>
      <w:r w:rsidRPr="004710DA">
        <w:t xml:space="preserve"> к</w:t>
      </w:r>
      <w:r w:rsidRPr="004710DA">
        <w:rPr>
          <w:bCs/>
          <w:iCs/>
        </w:rPr>
        <w:t xml:space="preserve">асові видатки склали 4 000,0 тис.грн, що становить 100,0 % до </w:t>
      </w:r>
      <w:r>
        <w:t xml:space="preserve">уточненого </w:t>
      </w:r>
      <w:r w:rsidRPr="004710DA">
        <w:rPr>
          <w:bCs/>
          <w:iCs/>
        </w:rPr>
        <w:t xml:space="preserve">плану І кварталу та 50,0 % до </w:t>
      </w:r>
      <w:r>
        <w:t xml:space="preserve">уточненого </w:t>
      </w:r>
      <w:r w:rsidRPr="004710DA">
        <w:rPr>
          <w:bCs/>
          <w:iCs/>
        </w:rPr>
        <w:t>річного плану</w:t>
      </w:r>
      <w:r w:rsidRPr="004710DA">
        <w:t>. Кошти використано на придбання товарів необхідних для запобігання, реагуванння і припинення терористичних та диверсійних актів виконавцями заходів програми.</w:t>
      </w:r>
    </w:p>
    <w:p w:rsidR="00706F1A" w:rsidRPr="00E34942" w:rsidRDefault="00706F1A" w:rsidP="00706F1A">
      <w:pPr>
        <w:ind w:firstLine="567"/>
        <w:jc w:val="both"/>
        <w:rPr>
          <w:u w:val="single"/>
        </w:rPr>
      </w:pPr>
      <w:r w:rsidRPr="004710DA">
        <w:t>Перелік напрямків використання коштів бюджету розвитку за І квартал 2024 року в розрізі об’єктів додається (додаток 1 до інформації про використання коштів бюджету міської територіальної громади</w:t>
      </w:r>
      <w:r w:rsidRPr="00E34942">
        <w:t>).</w:t>
      </w:r>
    </w:p>
    <w:p w:rsidR="00706F1A" w:rsidRPr="00E34942" w:rsidRDefault="00706F1A" w:rsidP="00706F1A">
      <w:pPr>
        <w:pStyle w:val="33"/>
        <w:spacing w:before="60" w:line="20" w:lineRule="atLeast"/>
        <w:jc w:val="center"/>
        <w:rPr>
          <w:iCs/>
          <w:u w:val="single"/>
        </w:rPr>
      </w:pPr>
      <w:r w:rsidRPr="00E34942">
        <w:rPr>
          <w:u w:val="single"/>
        </w:rPr>
        <w:t>ФІНАНСУВАННЯ</w:t>
      </w:r>
    </w:p>
    <w:p w:rsidR="00706F1A" w:rsidRPr="00E34942" w:rsidRDefault="00706F1A" w:rsidP="00706F1A"/>
    <w:p w:rsidR="00706F1A" w:rsidRPr="00D3317B" w:rsidRDefault="00706F1A" w:rsidP="00706F1A">
      <w:pPr>
        <w:ind w:firstLine="567"/>
        <w:jc w:val="both"/>
      </w:pPr>
      <w:r>
        <w:t>Станом на 01.04.2024</w:t>
      </w:r>
      <w:r w:rsidRPr="00E34942">
        <w:t xml:space="preserve"> бюджет </w:t>
      </w:r>
      <w:r>
        <w:t xml:space="preserve">Черкаської </w:t>
      </w:r>
      <w:r w:rsidRPr="00E34942">
        <w:t>міської територіальної</w:t>
      </w:r>
      <w:r>
        <w:t xml:space="preserve"> громади</w:t>
      </w:r>
      <w:r w:rsidRPr="00E34942">
        <w:t xml:space="preserve"> </w:t>
      </w:r>
      <w:r>
        <w:t>затверджений</w:t>
      </w:r>
      <w:r w:rsidRPr="00E34942">
        <w:t xml:space="preserve"> з</w:t>
      </w:r>
      <w:r>
        <w:t xml:space="preserve"> дефіцитом</w:t>
      </w:r>
      <w:r w:rsidRPr="00E34942">
        <w:t xml:space="preserve"> у розмірі 1 881,7</w:t>
      </w:r>
      <w:r>
        <w:t xml:space="preserve"> тис. грн, в</w:t>
      </w:r>
      <w:r w:rsidRPr="00E34942">
        <w:t xml:space="preserve"> тому числі по </w:t>
      </w:r>
      <w:r w:rsidRPr="00E34942">
        <w:rPr>
          <w:b/>
          <w:bCs/>
        </w:rPr>
        <w:t>загальному фонду</w:t>
      </w:r>
      <w:r w:rsidRPr="00E34942">
        <w:t xml:space="preserve"> бюджет </w:t>
      </w:r>
      <w:r>
        <w:t>плановий профіцит</w:t>
      </w:r>
      <w:r w:rsidRPr="00E34942">
        <w:t xml:space="preserve"> </w:t>
      </w:r>
      <w:r>
        <w:t>складає</w:t>
      </w:r>
      <w:r w:rsidRPr="00E34942">
        <w:t xml:space="preserve"> 664 892,8</w:t>
      </w:r>
      <w:r w:rsidRPr="00E34942">
        <w:rPr>
          <w:rFonts w:eastAsia="Calibri"/>
          <w:lang w:eastAsia="en-US"/>
        </w:rPr>
        <w:t xml:space="preserve"> </w:t>
      </w:r>
      <w:r>
        <w:t>тис. грн</w:t>
      </w:r>
      <w:r w:rsidRPr="00E34942">
        <w:t xml:space="preserve">, </w:t>
      </w:r>
      <w:r>
        <w:t>п</w:t>
      </w:r>
      <w:r w:rsidRPr="00D46C2C">
        <w:t xml:space="preserve">о </w:t>
      </w:r>
      <w:r w:rsidRPr="00D46C2C">
        <w:rPr>
          <w:b/>
          <w:bCs/>
        </w:rPr>
        <w:t>спеціальному фонду</w:t>
      </w:r>
      <w:r w:rsidRPr="00D46C2C">
        <w:t xml:space="preserve"> </w:t>
      </w:r>
      <w:r>
        <w:t>плановий дефіцит складає</w:t>
      </w:r>
      <w:r>
        <w:rPr>
          <w:rFonts w:eastAsia="Calibri"/>
          <w:lang w:eastAsia="en-US"/>
        </w:rPr>
        <w:t xml:space="preserve"> 666 774,5</w:t>
      </w:r>
      <w:r w:rsidRPr="00D3317B">
        <w:rPr>
          <w:rFonts w:eastAsia="Calibri"/>
          <w:lang w:eastAsia="en-US"/>
        </w:rPr>
        <w:t xml:space="preserve"> </w:t>
      </w:r>
      <w:r>
        <w:t>тис. грн</w:t>
      </w:r>
      <w:r w:rsidRPr="00D3317B">
        <w:t xml:space="preserve">. </w:t>
      </w:r>
    </w:p>
    <w:p w:rsidR="00706F1A" w:rsidRPr="00D3317B" w:rsidRDefault="00706F1A" w:rsidP="00706F1A">
      <w:pPr>
        <w:ind w:firstLine="567"/>
        <w:jc w:val="both"/>
      </w:pPr>
      <w:r>
        <w:t>З метою здійснення видатків по бюджету розвитку були передані кошти</w:t>
      </w:r>
      <w:r w:rsidRPr="00D3317B">
        <w:t xml:space="preserve"> із загального фонду бюджету до бюджету розвитку (спеціального фонду) </w:t>
      </w:r>
      <w:r>
        <w:t>в сумі</w:t>
      </w:r>
      <w:r w:rsidRPr="00D3317B">
        <w:t xml:space="preserve"> 192 258,7</w:t>
      </w:r>
      <w:r>
        <w:t xml:space="preserve"> тис. грн.</w:t>
      </w:r>
    </w:p>
    <w:p w:rsidR="00706F1A" w:rsidRPr="00D3317B" w:rsidRDefault="00706F1A" w:rsidP="00706F1A">
      <w:pPr>
        <w:ind w:firstLine="567"/>
        <w:jc w:val="both"/>
      </w:pPr>
      <w:r w:rsidRPr="00D3317B">
        <w:rPr>
          <w:bCs/>
        </w:rPr>
        <w:t>Оборотний залишок бюджетних коштів бюджету громади затверджений у розмірі</w:t>
      </w:r>
      <w:r>
        <w:rPr>
          <w:bCs/>
        </w:rPr>
        <w:t xml:space="preserve"> 1 000,0 тис. грн</w:t>
      </w:r>
      <w:r w:rsidRPr="00D3317B">
        <w:rPr>
          <w:bCs/>
        </w:rPr>
        <w:t>, що становить 0,03 відсотка видатків загального фонду бюджету громади.</w:t>
      </w:r>
    </w:p>
    <w:p w:rsidR="00706F1A" w:rsidRPr="00BA4B66" w:rsidRDefault="00706F1A" w:rsidP="00706F1A">
      <w:pPr>
        <w:ind w:firstLine="567"/>
        <w:jc w:val="both"/>
      </w:pPr>
      <w:r>
        <w:t>Станом на</w:t>
      </w:r>
      <w:r w:rsidRPr="00754099">
        <w:t xml:space="preserve"> 01.04.2024 року залишки коштів бюджету Черкаської міської територіальної громади та залишки коштів на рахунках бюджетних установ склали 126 646,3 тис. грн, в тому числі по загальному фонду – 51 091,7 тис.грн, по спеціальному фонду – 75 554,6 </w:t>
      </w:r>
      <w:r w:rsidRPr="00BA4B66">
        <w:t>тис.грн.</w:t>
      </w:r>
    </w:p>
    <w:p w:rsidR="00706F1A" w:rsidRPr="004F1CDD" w:rsidRDefault="00706F1A" w:rsidP="00706F1A">
      <w:pPr>
        <w:ind w:firstLine="567"/>
        <w:jc w:val="both"/>
      </w:pPr>
      <w:r>
        <w:t xml:space="preserve">Відповідно до рішень Черкаської міської ради від 23.12.2023 № 51-41 «Про бюджет </w:t>
      </w:r>
      <w:r w:rsidRPr="00407D24">
        <w:t xml:space="preserve">Черкаської </w:t>
      </w:r>
      <w:r w:rsidRPr="00AD7B60">
        <w:t>міської територіальної громади на 2024 рік (2357600000)» та від 22.12.2023 № 51-12 «</w:t>
      </w:r>
      <w:r w:rsidRPr="00AD7B60">
        <w:rPr>
          <w:bCs/>
          <w:iCs/>
        </w:rPr>
        <w:t>Про розміщення тимчасово вільних коштів бюджету Черкаської міської територіальної громади на вкладних (депозитних) рахунках у банках у 2024 році</w:t>
      </w:r>
      <w:r w:rsidRPr="00AD7B60">
        <w:t>» депар</w:t>
      </w:r>
      <w:r>
        <w:t>таментом фінансової політики були проведені</w:t>
      </w:r>
      <w:r w:rsidRPr="00AD7B60">
        <w:t xml:space="preserve"> конкурс</w:t>
      </w:r>
      <w:r>
        <w:t>и</w:t>
      </w:r>
      <w:r w:rsidRPr="00AD7B60">
        <w:t xml:space="preserve"> щодо визначення установи банку для розміщення тимчасово вільних коштів бюджету </w:t>
      </w:r>
      <w:r w:rsidRPr="00AD7B60">
        <w:rPr>
          <w:bCs/>
        </w:rPr>
        <w:t>громади</w:t>
      </w:r>
      <w:r w:rsidRPr="00AD7B60">
        <w:t xml:space="preserve"> на депозитах з</w:t>
      </w:r>
      <w:r w:rsidRPr="00407D24">
        <w:t xml:space="preserve"> </w:t>
      </w:r>
      <w:r w:rsidRPr="00407D24">
        <w:rPr>
          <w:shd w:val="clear" w:color="auto" w:fill="FFFFFF"/>
        </w:rPr>
        <w:t> подальшим поверненням таких коштів до кінця поточного бюджетного періоду</w:t>
      </w:r>
      <w:r w:rsidRPr="00407D24">
        <w:t xml:space="preserve"> та шляхом придбання державних цінних паперів. Наразі триває процес </w:t>
      </w:r>
      <w:r>
        <w:t>укладання договорів</w:t>
      </w:r>
      <w:r w:rsidRPr="00407D24">
        <w:t>, у зв</w:t>
      </w:r>
      <w:r w:rsidRPr="00407D24">
        <w:rPr>
          <w:lang w:val="ru-RU"/>
        </w:rPr>
        <w:t>’</w:t>
      </w:r>
      <w:r w:rsidRPr="00407D24">
        <w:t>язку з необхідністю</w:t>
      </w:r>
      <w:r>
        <w:t xml:space="preserve"> усунення розбіжностей сторін договору.</w:t>
      </w:r>
    </w:p>
    <w:p w:rsidR="00706F1A" w:rsidRPr="004F1CDD" w:rsidRDefault="00706F1A" w:rsidP="00706F1A">
      <w:pPr>
        <w:pStyle w:val="ac"/>
        <w:widowControl w:val="0"/>
        <w:jc w:val="left"/>
        <w:rPr>
          <w:i w:val="0"/>
          <w:iCs w:val="0"/>
          <w:sz w:val="24"/>
        </w:rPr>
      </w:pPr>
    </w:p>
    <w:p w:rsidR="00706F1A" w:rsidRPr="00D46C2C" w:rsidRDefault="00706F1A" w:rsidP="00706F1A">
      <w:pPr>
        <w:pStyle w:val="ac"/>
        <w:widowControl w:val="0"/>
        <w:jc w:val="left"/>
        <w:rPr>
          <w:i w:val="0"/>
          <w:iCs w:val="0"/>
          <w:sz w:val="22"/>
          <w:szCs w:val="22"/>
        </w:rPr>
      </w:pPr>
    </w:p>
    <w:p w:rsidR="00706F1A" w:rsidRPr="00D46C2C" w:rsidRDefault="00706F1A" w:rsidP="00706F1A">
      <w:pPr>
        <w:pStyle w:val="ac"/>
        <w:widowControl w:val="0"/>
        <w:jc w:val="left"/>
        <w:rPr>
          <w:i w:val="0"/>
          <w:iCs w:val="0"/>
          <w:sz w:val="22"/>
          <w:szCs w:val="22"/>
        </w:rPr>
      </w:pPr>
    </w:p>
    <w:p w:rsidR="00706F1A" w:rsidRPr="00D46C2C" w:rsidRDefault="00706F1A" w:rsidP="00706F1A">
      <w:pPr>
        <w:pStyle w:val="ac"/>
        <w:widowControl w:val="0"/>
        <w:jc w:val="left"/>
        <w:rPr>
          <w:i w:val="0"/>
          <w:iCs w:val="0"/>
          <w:sz w:val="24"/>
        </w:rPr>
      </w:pPr>
      <w:r w:rsidRPr="00D46C2C">
        <w:rPr>
          <w:i w:val="0"/>
          <w:iCs w:val="0"/>
          <w:sz w:val="24"/>
        </w:rPr>
        <w:t>Директор департаменту</w:t>
      </w:r>
    </w:p>
    <w:p w:rsidR="00706F1A" w:rsidRPr="00C157A7" w:rsidRDefault="00706F1A" w:rsidP="00706F1A">
      <w:pPr>
        <w:pStyle w:val="ac"/>
        <w:widowControl w:val="0"/>
        <w:jc w:val="left"/>
        <w:rPr>
          <w:b w:val="0"/>
          <w:i w:val="0"/>
          <w:iCs w:val="0"/>
          <w:sz w:val="26"/>
          <w:szCs w:val="26"/>
        </w:rPr>
      </w:pPr>
      <w:r w:rsidRPr="00D46C2C">
        <w:rPr>
          <w:i w:val="0"/>
          <w:iCs w:val="0"/>
          <w:sz w:val="24"/>
        </w:rPr>
        <w:t>фінансової політики</w:t>
      </w:r>
      <w:r w:rsidRPr="00D46C2C">
        <w:rPr>
          <w:i w:val="0"/>
          <w:iCs w:val="0"/>
          <w:sz w:val="24"/>
        </w:rPr>
        <w:tab/>
      </w:r>
      <w:r w:rsidRPr="00D46C2C">
        <w:rPr>
          <w:i w:val="0"/>
          <w:iCs w:val="0"/>
          <w:sz w:val="24"/>
        </w:rPr>
        <w:tab/>
        <w:t xml:space="preserve">                  </w:t>
      </w:r>
      <w:r w:rsidRPr="00D46C2C">
        <w:rPr>
          <w:i w:val="0"/>
          <w:iCs w:val="0"/>
          <w:sz w:val="24"/>
        </w:rPr>
        <w:tab/>
        <w:t xml:space="preserve">       </w:t>
      </w:r>
      <w:r w:rsidRPr="00D46C2C">
        <w:rPr>
          <w:i w:val="0"/>
          <w:iCs w:val="0"/>
          <w:sz w:val="24"/>
        </w:rPr>
        <w:tab/>
      </w:r>
      <w:r w:rsidRPr="00D46C2C">
        <w:rPr>
          <w:i w:val="0"/>
          <w:iCs w:val="0"/>
          <w:sz w:val="24"/>
        </w:rPr>
        <w:tab/>
      </w:r>
      <w:r w:rsidRPr="00D46C2C">
        <w:rPr>
          <w:i w:val="0"/>
          <w:iCs w:val="0"/>
          <w:sz w:val="24"/>
        </w:rPr>
        <w:tab/>
        <w:t xml:space="preserve">        Тетяна ХАРЕНКО</w:t>
      </w:r>
    </w:p>
    <w:p w:rsidR="00706F1A" w:rsidRPr="00EA7859" w:rsidRDefault="00706F1A" w:rsidP="00EA7859"/>
    <w:sectPr w:rsidR="00706F1A" w:rsidRPr="00EA7859" w:rsidSect="00B95375">
      <w:headerReference w:type="even" r:id="rId41"/>
      <w:headerReference w:type="default" r:id="rId42"/>
      <w:pgSz w:w="11906" w:h="16838"/>
      <w:pgMar w:top="993" w:right="746"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2AF6" w:rsidRDefault="00ED2AF6">
      <w:r>
        <w:separator/>
      </w:r>
    </w:p>
  </w:endnote>
  <w:endnote w:type="continuationSeparator" w:id="0">
    <w:p w:rsidR="00ED2AF6" w:rsidRDefault="00ED2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2AF6" w:rsidRDefault="00ED2AF6">
      <w:r>
        <w:separator/>
      </w:r>
    </w:p>
  </w:footnote>
  <w:footnote w:type="continuationSeparator" w:id="0">
    <w:p w:rsidR="00ED2AF6" w:rsidRDefault="00ED2A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AF6" w:rsidRDefault="00ED2AF6">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6</w:t>
    </w:r>
    <w:r>
      <w:rPr>
        <w:rStyle w:val="a9"/>
      </w:rPr>
      <w:fldChar w:fldCharType="end"/>
    </w:r>
  </w:p>
  <w:p w:rsidR="00ED2AF6" w:rsidRDefault="00ED2AF6">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AF6" w:rsidRDefault="00ED2AF6">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D74B69">
      <w:rPr>
        <w:rStyle w:val="a9"/>
        <w:noProof/>
      </w:rPr>
      <w:t>3</w:t>
    </w:r>
    <w:r>
      <w:rPr>
        <w:rStyle w:val="a9"/>
      </w:rPr>
      <w:fldChar w:fldCharType="end"/>
    </w:r>
  </w:p>
  <w:p w:rsidR="00ED2AF6" w:rsidRDefault="00ED2AF6">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1467A"/>
    <w:multiLevelType w:val="hybridMultilevel"/>
    <w:tmpl w:val="8CFAC302"/>
    <w:lvl w:ilvl="0" w:tplc="8286AEC6">
      <w:start w:val="22"/>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E93745"/>
    <w:multiLevelType w:val="hybridMultilevel"/>
    <w:tmpl w:val="381AC3E6"/>
    <w:lvl w:ilvl="0" w:tplc="04220005">
      <w:start w:val="1"/>
      <w:numFmt w:val="bullet"/>
      <w:lvlText w:val=""/>
      <w:lvlJc w:val="left"/>
      <w:pPr>
        <w:tabs>
          <w:tab w:val="num" w:pos="5190"/>
        </w:tabs>
        <w:ind w:left="5190" w:hanging="795"/>
      </w:pPr>
      <w:rPr>
        <w:rFonts w:ascii="Wingdings" w:hAnsi="Wingdings" w:hint="default"/>
      </w:rPr>
    </w:lvl>
    <w:lvl w:ilvl="1" w:tplc="04220003" w:tentative="1">
      <w:start w:val="1"/>
      <w:numFmt w:val="bullet"/>
      <w:lvlText w:val="o"/>
      <w:lvlJc w:val="left"/>
      <w:pPr>
        <w:tabs>
          <w:tab w:val="num" w:pos="1620"/>
        </w:tabs>
        <w:ind w:left="1620" w:hanging="360"/>
      </w:pPr>
      <w:rPr>
        <w:rFonts w:ascii="Courier New" w:hAnsi="Courier New" w:hint="default"/>
      </w:rPr>
    </w:lvl>
    <w:lvl w:ilvl="2" w:tplc="04220005" w:tentative="1">
      <w:start w:val="1"/>
      <w:numFmt w:val="bullet"/>
      <w:lvlText w:val=""/>
      <w:lvlJc w:val="left"/>
      <w:pPr>
        <w:tabs>
          <w:tab w:val="num" w:pos="2340"/>
        </w:tabs>
        <w:ind w:left="2340" w:hanging="360"/>
      </w:pPr>
      <w:rPr>
        <w:rFonts w:ascii="Wingdings" w:hAnsi="Wingdings" w:hint="default"/>
      </w:rPr>
    </w:lvl>
    <w:lvl w:ilvl="3" w:tplc="04220001" w:tentative="1">
      <w:start w:val="1"/>
      <w:numFmt w:val="bullet"/>
      <w:lvlText w:val=""/>
      <w:lvlJc w:val="left"/>
      <w:pPr>
        <w:tabs>
          <w:tab w:val="num" w:pos="3060"/>
        </w:tabs>
        <w:ind w:left="3060" w:hanging="360"/>
      </w:pPr>
      <w:rPr>
        <w:rFonts w:ascii="Symbol" w:hAnsi="Symbol" w:hint="default"/>
      </w:rPr>
    </w:lvl>
    <w:lvl w:ilvl="4" w:tplc="04220003" w:tentative="1">
      <w:start w:val="1"/>
      <w:numFmt w:val="bullet"/>
      <w:lvlText w:val="o"/>
      <w:lvlJc w:val="left"/>
      <w:pPr>
        <w:tabs>
          <w:tab w:val="num" w:pos="3780"/>
        </w:tabs>
        <w:ind w:left="3780" w:hanging="360"/>
      </w:pPr>
      <w:rPr>
        <w:rFonts w:ascii="Courier New" w:hAnsi="Courier New" w:hint="default"/>
      </w:rPr>
    </w:lvl>
    <w:lvl w:ilvl="5" w:tplc="04220005" w:tentative="1">
      <w:start w:val="1"/>
      <w:numFmt w:val="bullet"/>
      <w:lvlText w:val=""/>
      <w:lvlJc w:val="left"/>
      <w:pPr>
        <w:tabs>
          <w:tab w:val="num" w:pos="4500"/>
        </w:tabs>
        <w:ind w:left="4500" w:hanging="360"/>
      </w:pPr>
      <w:rPr>
        <w:rFonts w:ascii="Wingdings" w:hAnsi="Wingdings" w:hint="default"/>
      </w:rPr>
    </w:lvl>
    <w:lvl w:ilvl="6" w:tplc="04220001" w:tentative="1">
      <w:start w:val="1"/>
      <w:numFmt w:val="bullet"/>
      <w:lvlText w:val=""/>
      <w:lvlJc w:val="left"/>
      <w:pPr>
        <w:tabs>
          <w:tab w:val="num" w:pos="5220"/>
        </w:tabs>
        <w:ind w:left="5220" w:hanging="360"/>
      </w:pPr>
      <w:rPr>
        <w:rFonts w:ascii="Symbol" w:hAnsi="Symbol" w:hint="default"/>
      </w:rPr>
    </w:lvl>
    <w:lvl w:ilvl="7" w:tplc="04220003" w:tentative="1">
      <w:start w:val="1"/>
      <w:numFmt w:val="bullet"/>
      <w:lvlText w:val="o"/>
      <w:lvlJc w:val="left"/>
      <w:pPr>
        <w:tabs>
          <w:tab w:val="num" w:pos="5940"/>
        </w:tabs>
        <w:ind w:left="5940" w:hanging="360"/>
      </w:pPr>
      <w:rPr>
        <w:rFonts w:ascii="Courier New" w:hAnsi="Courier New" w:hint="default"/>
      </w:rPr>
    </w:lvl>
    <w:lvl w:ilvl="8" w:tplc="04220005" w:tentative="1">
      <w:start w:val="1"/>
      <w:numFmt w:val="bullet"/>
      <w:lvlText w:val=""/>
      <w:lvlJc w:val="left"/>
      <w:pPr>
        <w:tabs>
          <w:tab w:val="num" w:pos="6660"/>
        </w:tabs>
        <w:ind w:left="6660" w:hanging="360"/>
      </w:pPr>
      <w:rPr>
        <w:rFonts w:ascii="Wingdings" w:hAnsi="Wingdings" w:hint="default"/>
      </w:rPr>
    </w:lvl>
  </w:abstractNum>
  <w:abstractNum w:abstractNumId="2" w15:restartNumberingAfterBreak="0">
    <w:nsid w:val="129F0DA9"/>
    <w:multiLevelType w:val="hybridMultilevel"/>
    <w:tmpl w:val="9C90CDC8"/>
    <w:lvl w:ilvl="0" w:tplc="90FA67FE">
      <w:start w:val="24"/>
      <w:numFmt w:val="bullet"/>
      <w:lvlText w:val="-"/>
      <w:lvlJc w:val="left"/>
      <w:pPr>
        <w:tabs>
          <w:tab w:val="num" w:pos="1335"/>
        </w:tabs>
        <w:ind w:left="1335" w:hanging="795"/>
      </w:pPr>
      <w:rPr>
        <w:rFonts w:ascii="Times New Roman" w:eastAsia="Times New Roman" w:hAnsi="Times New Roman" w:hint="default"/>
      </w:rPr>
    </w:lvl>
    <w:lvl w:ilvl="1" w:tplc="04220003" w:tentative="1">
      <w:start w:val="1"/>
      <w:numFmt w:val="bullet"/>
      <w:lvlText w:val="o"/>
      <w:lvlJc w:val="left"/>
      <w:pPr>
        <w:tabs>
          <w:tab w:val="num" w:pos="1620"/>
        </w:tabs>
        <w:ind w:left="1620" w:hanging="360"/>
      </w:pPr>
      <w:rPr>
        <w:rFonts w:ascii="Courier New" w:hAnsi="Courier New" w:hint="default"/>
      </w:rPr>
    </w:lvl>
    <w:lvl w:ilvl="2" w:tplc="04220005" w:tentative="1">
      <w:start w:val="1"/>
      <w:numFmt w:val="bullet"/>
      <w:lvlText w:val=""/>
      <w:lvlJc w:val="left"/>
      <w:pPr>
        <w:tabs>
          <w:tab w:val="num" w:pos="2340"/>
        </w:tabs>
        <w:ind w:left="2340" w:hanging="360"/>
      </w:pPr>
      <w:rPr>
        <w:rFonts w:ascii="Wingdings" w:hAnsi="Wingdings" w:hint="default"/>
      </w:rPr>
    </w:lvl>
    <w:lvl w:ilvl="3" w:tplc="04220001" w:tentative="1">
      <w:start w:val="1"/>
      <w:numFmt w:val="bullet"/>
      <w:lvlText w:val=""/>
      <w:lvlJc w:val="left"/>
      <w:pPr>
        <w:tabs>
          <w:tab w:val="num" w:pos="3060"/>
        </w:tabs>
        <w:ind w:left="3060" w:hanging="360"/>
      </w:pPr>
      <w:rPr>
        <w:rFonts w:ascii="Symbol" w:hAnsi="Symbol" w:hint="default"/>
      </w:rPr>
    </w:lvl>
    <w:lvl w:ilvl="4" w:tplc="04220003" w:tentative="1">
      <w:start w:val="1"/>
      <w:numFmt w:val="bullet"/>
      <w:lvlText w:val="o"/>
      <w:lvlJc w:val="left"/>
      <w:pPr>
        <w:tabs>
          <w:tab w:val="num" w:pos="3780"/>
        </w:tabs>
        <w:ind w:left="3780" w:hanging="360"/>
      </w:pPr>
      <w:rPr>
        <w:rFonts w:ascii="Courier New" w:hAnsi="Courier New" w:hint="default"/>
      </w:rPr>
    </w:lvl>
    <w:lvl w:ilvl="5" w:tplc="04220005" w:tentative="1">
      <w:start w:val="1"/>
      <w:numFmt w:val="bullet"/>
      <w:lvlText w:val=""/>
      <w:lvlJc w:val="left"/>
      <w:pPr>
        <w:tabs>
          <w:tab w:val="num" w:pos="4500"/>
        </w:tabs>
        <w:ind w:left="4500" w:hanging="360"/>
      </w:pPr>
      <w:rPr>
        <w:rFonts w:ascii="Wingdings" w:hAnsi="Wingdings" w:hint="default"/>
      </w:rPr>
    </w:lvl>
    <w:lvl w:ilvl="6" w:tplc="04220001" w:tentative="1">
      <w:start w:val="1"/>
      <w:numFmt w:val="bullet"/>
      <w:lvlText w:val=""/>
      <w:lvlJc w:val="left"/>
      <w:pPr>
        <w:tabs>
          <w:tab w:val="num" w:pos="5220"/>
        </w:tabs>
        <w:ind w:left="5220" w:hanging="360"/>
      </w:pPr>
      <w:rPr>
        <w:rFonts w:ascii="Symbol" w:hAnsi="Symbol" w:hint="default"/>
      </w:rPr>
    </w:lvl>
    <w:lvl w:ilvl="7" w:tplc="04220003" w:tentative="1">
      <w:start w:val="1"/>
      <w:numFmt w:val="bullet"/>
      <w:lvlText w:val="o"/>
      <w:lvlJc w:val="left"/>
      <w:pPr>
        <w:tabs>
          <w:tab w:val="num" w:pos="5940"/>
        </w:tabs>
        <w:ind w:left="5940" w:hanging="360"/>
      </w:pPr>
      <w:rPr>
        <w:rFonts w:ascii="Courier New" w:hAnsi="Courier New" w:hint="default"/>
      </w:rPr>
    </w:lvl>
    <w:lvl w:ilvl="8" w:tplc="04220005" w:tentative="1">
      <w:start w:val="1"/>
      <w:numFmt w:val="bullet"/>
      <w:lvlText w:val=""/>
      <w:lvlJc w:val="left"/>
      <w:pPr>
        <w:tabs>
          <w:tab w:val="num" w:pos="6660"/>
        </w:tabs>
        <w:ind w:left="6660" w:hanging="360"/>
      </w:pPr>
      <w:rPr>
        <w:rFonts w:ascii="Wingdings" w:hAnsi="Wingdings" w:hint="default"/>
      </w:rPr>
    </w:lvl>
  </w:abstractNum>
  <w:abstractNum w:abstractNumId="3" w15:restartNumberingAfterBreak="0">
    <w:nsid w:val="13723B67"/>
    <w:multiLevelType w:val="hybridMultilevel"/>
    <w:tmpl w:val="3C7241E2"/>
    <w:lvl w:ilvl="0" w:tplc="FA8EAF00">
      <w:start w:val="1"/>
      <w:numFmt w:val="bullet"/>
      <w:lvlText w:val="-"/>
      <w:lvlJc w:val="left"/>
      <w:pPr>
        <w:ind w:left="72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B3736B2"/>
    <w:multiLevelType w:val="hybridMultilevel"/>
    <w:tmpl w:val="325A329E"/>
    <w:lvl w:ilvl="0" w:tplc="9428470A">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5" w15:restartNumberingAfterBreak="0">
    <w:nsid w:val="1CE238F9"/>
    <w:multiLevelType w:val="hybridMultilevel"/>
    <w:tmpl w:val="CD5A91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F7F7374"/>
    <w:multiLevelType w:val="hybridMultilevel"/>
    <w:tmpl w:val="9AB0CA72"/>
    <w:lvl w:ilvl="0" w:tplc="039822DC">
      <w:numFmt w:val="bullet"/>
      <w:lvlText w:val="-"/>
      <w:lvlJc w:val="left"/>
      <w:pPr>
        <w:ind w:left="1080" w:hanging="360"/>
      </w:pPr>
      <w:rPr>
        <w:rFonts w:ascii="Times New Roman" w:eastAsia="Times New Roman" w:hAnsi="Times New Roman" w:cs="Times New Roman" w:hint="default"/>
        <w:i w:val="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2BF20EB8"/>
    <w:multiLevelType w:val="hybridMultilevel"/>
    <w:tmpl w:val="36142E6C"/>
    <w:lvl w:ilvl="0" w:tplc="C582B256">
      <w:start w:val="2"/>
      <w:numFmt w:val="bullet"/>
      <w:lvlText w:val="-"/>
      <w:lvlJc w:val="left"/>
      <w:pPr>
        <w:tabs>
          <w:tab w:val="num" w:pos="2465"/>
        </w:tabs>
        <w:ind w:left="2465" w:hanging="360"/>
      </w:pPr>
      <w:rPr>
        <w:rFonts w:ascii="Times New Roman" w:eastAsia="Times New Roman" w:hAnsi="Times New Roman" w:hint="default"/>
      </w:rPr>
    </w:lvl>
    <w:lvl w:ilvl="1" w:tplc="04190003" w:tentative="1">
      <w:start w:val="1"/>
      <w:numFmt w:val="bullet"/>
      <w:lvlText w:val="o"/>
      <w:lvlJc w:val="left"/>
      <w:pPr>
        <w:tabs>
          <w:tab w:val="num" w:pos="3185"/>
        </w:tabs>
        <w:ind w:left="3185" w:hanging="360"/>
      </w:pPr>
      <w:rPr>
        <w:rFonts w:ascii="Courier New" w:hAnsi="Courier New" w:hint="default"/>
      </w:rPr>
    </w:lvl>
    <w:lvl w:ilvl="2" w:tplc="04190005" w:tentative="1">
      <w:start w:val="1"/>
      <w:numFmt w:val="bullet"/>
      <w:lvlText w:val=""/>
      <w:lvlJc w:val="left"/>
      <w:pPr>
        <w:tabs>
          <w:tab w:val="num" w:pos="3905"/>
        </w:tabs>
        <w:ind w:left="3905" w:hanging="360"/>
      </w:pPr>
      <w:rPr>
        <w:rFonts w:ascii="Wingdings" w:hAnsi="Wingdings" w:hint="default"/>
      </w:rPr>
    </w:lvl>
    <w:lvl w:ilvl="3" w:tplc="04190001" w:tentative="1">
      <w:start w:val="1"/>
      <w:numFmt w:val="bullet"/>
      <w:lvlText w:val=""/>
      <w:lvlJc w:val="left"/>
      <w:pPr>
        <w:tabs>
          <w:tab w:val="num" w:pos="4625"/>
        </w:tabs>
        <w:ind w:left="4625" w:hanging="360"/>
      </w:pPr>
      <w:rPr>
        <w:rFonts w:ascii="Symbol" w:hAnsi="Symbol" w:hint="default"/>
      </w:rPr>
    </w:lvl>
    <w:lvl w:ilvl="4" w:tplc="04190003" w:tentative="1">
      <w:start w:val="1"/>
      <w:numFmt w:val="bullet"/>
      <w:lvlText w:val="o"/>
      <w:lvlJc w:val="left"/>
      <w:pPr>
        <w:tabs>
          <w:tab w:val="num" w:pos="5345"/>
        </w:tabs>
        <w:ind w:left="5345" w:hanging="360"/>
      </w:pPr>
      <w:rPr>
        <w:rFonts w:ascii="Courier New" w:hAnsi="Courier New" w:hint="default"/>
      </w:rPr>
    </w:lvl>
    <w:lvl w:ilvl="5" w:tplc="04190005" w:tentative="1">
      <w:start w:val="1"/>
      <w:numFmt w:val="bullet"/>
      <w:lvlText w:val=""/>
      <w:lvlJc w:val="left"/>
      <w:pPr>
        <w:tabs>
          <w:tab w:val="num" w:pos="6065"/>
        </w:tabs>
        <w:ind w:left="6065" w:hanging="360"/>
      </w:pPr>
      <w:rPr>
        <w:rFonts w:ascii="Wingdings" w:hAnsi="Wingdings" w:hint="default"/>
      </w:rPr>
    </w:lvl>
    <w:lvl w:ilvl="6" w:tplc="04190001" w:tentative="1">
      <w:start w:val="1"/>
      <w:numFmt w:val="bullet"/>
      <w:lvlText w:val=""/>
      <w:lvlJc w:val="left"/>
      <w:pPr>
        <w:tabs>
          <w:tab w:val="num" w:pos="6785"/>
        </w:tabs>
        <w:ind w:left="6785" w:hanging="360"/>
      </w:pPr>
      <w:rPr>
        <w:rFonts w:ascii="Symbol" w:hAnsi="Symbol" w:hint="default"/>
      </w:rPr>
    </w:lvl>
    <w:lvl w:ilvl="7" w:tplc="04190003" w:tentative="1">
      <w:start w:val="1"/>
      <w:numFmt w:val="bullet"/>
      <w:lvlText w:val="o"/>
      <w:lvlJc w:val="left"/>
      <w:pPr>
        <w:tabs>
          <w:tab w:val="num" w:pos="7505"/>
        </w:tabs>
        <w:ind w:left="7505" w:hanging="360"/>
      </w:pPr>
      <w:rPr>
        <w:rFonts w:ascii="Courier New" w:hAnsi="Courier New" w:hint="default"/>
      </w:rPr>
    </w:lvl>
    <w:lvl w:ilvl="8" w:tplc="04190005" w:tentative="1">
      <w:start w:val="1"/>
      <w:numFmt w:val="bullet"/>
      <w:lvlText w:val=""/>
      <w:lvlJc w:val="left"/>
      <w:pPr>
        <w:tabs>
          <w:tab w:val="num" w:pos="8225"/>
        </w:tabs>
        <w:ind w:left="8225" w:hanging="360"/>
      </w:pPr>
      <w:rPr>
        <w:rFonts w:ascii="Wingdings" w:hAnsi="Wingdings" w:hint="default"/>
      </w:rPr>
    </w:lvl>
  </w:abstractNum>
  <w:abstractNum w:abstractNumId="8" w15:restartNumberingAfterBreak="0">
    <w:nsid w:val="2D3C1ED6"/>
    <w:multiLevelType w:val="hybridMultilevel"/>
    <w:tmpl w:val="09AEA28E"/>
    <w:lvl w:ilvl="0" w:tplc="04220001">
      <w:start w:val="1"/>
      <w:numFmt w:val="bullet"/>
      <w:lvlText w:val=""/>
      <w:lvlJc w:val="left"/>
      <w:pPr>
        <w:ind w:left="1259" w:hanging="360"/>
      </w:pPr>
      <w:rPr>
        <w:rFonts w:ascii="Symbol" w:hAnsi="Symbol"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9" w15:restartNumberingAfterBreak="0">
    <w:nsid w:val="345E43EF"/>
    <w:multiLevelType w:val="hybridMultilevel"/>
    <w:tmpl w:val="3490E26E"/>
    <w:lvl w:ilvl="0" w:tplc="FA8EAF00">
      <w:start w:val="1"/>
      <w:numFmt w:val="bullet"/>
      <w:lvlText w:val="-"/>
      <w:lvlJc w:val="left"/>
      <w:pPr>
        <w:ind w:left="72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CEB3322"/>
    <w:multiLevelType w:val="hybridMultilevel"/>
    <w:tmpl w:val="C5A006A2"/>
    <w:lvl w:ilvl="0" w:tplc="7D628DE4">
      <w:start w:val="3"/>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15:restartNumberingAfterBreak="0">
    <w:nsid w:val="434A2CC6"/>
    <w:multiLevelType w:val="singleLevel"/>
    <w:tmpl w:val="0419000D"/>
    <w:lvl w:ilvl="0">
      <w:start w:val="1"/>
      <w:numFmt w:val="bullet"/>
      <w:lvlText w:val=""/>
      <w:lvlJc w:val="left"/>
      <w:pPr>
        <w:tabs>
          <w:tab w:val="num" w:pos="720"/>
        </w:tabs>
        <w:ind w:left="720" w:hanging="360"/>
      </w:pPr>
      <w:rPr>
        <w:rFonts w:ascii="Wingdings" w:hAnsi="Wingdings" w:hint="default"/>
      </w:rPr>
    </w:lvl>
  </w:abstractNum>
  <w:abstractNum w:abstractNumId="12" w15:restartNumberingAfterBreak="0">
    <w:nsid w:val="4D422D14"/>
    <w:multiLevelType w:val="hybridMultilevel"/>
    <w:tmpl w:val="0A36FEA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15:restartNumberingAfterBreak="0">
    <w:nsid w:val="607C5151"/>
    <w:multiLevelType w:val="hybridMultilevel"/>
    <w:tmpl w:val="6290A0AA"/>
    <w:lvl w:ilvl="0" w:tplc="1A12862E">
      <w:numFmt w:val="bullet"/>
      <w:lvlText w:val="-"/>
      <w:lvlJc w:val="left"/>
      <w:pPr>
        <w:tabs>
          <w:tab w:val="num" w:pos="720"/>
        </w:tabs>
        <w:ind w:left="720" w:hanging="360"/>
      </w:pPr>
      <w:rPr>
        <w:rFonts w:ascii="Times New Roman" w:eastAsia="MS Mincho" w:hAnsi="Times New Roman" w:hint="default"/>
        <w:lang w:val="uk-UA"/>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4329CC"/>
    <w:multiLevelType w:val="hybridMultilevel"/>
    <w:tmpl w:val="3018837E"/>
    <w:lvl w:ilvl="0" w:tplc="D38E8C4E">
      <w:start w:val="2"/>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5" w15:restartNumberingAfterBreak="0">
    <w:nsid w:val="70203D07"/>
    <w:multiLevelType w:val="hybridMultilevel"/>
    <w:tmpl w:val="D39A668C"/>
    <w:lvl w:ilvl="0" w:tplc="039822DC">
      <w:numFmt w:val="bullet"/>
      <w:lvlText w:val="-"/>
      <w:lvlJc w:val="left"/>
      <w:pPr>
        <w:ind w:left="720" w:hanging="360"/>
      </w:pPr>
      <w:rPr>
        <w:rFonts w:ascii="Times New Roman" w:eastAsia="Times New Roman" w:hAnsi="Times New Roman" w:cs="Times New Roman" w:hint="default"/>
        <w:i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5161322"/>
    <w:multiLevelType w:val="hybridMultilevel"/>
    <w:tmpl w:val="A0BCBCE6"/>
    <w:lvl w:ilvl="0" w:tplc="E8EEAEDC">
      <w:start w:val="1"/>
      <w:numFmt w:val="decimal"/>
      <w:lvlText w:val="%1)"/>
      <w:lvlJc w:val="left"/>
      <w:pPr>
        <w:ind w:left="927" w:hanging="360"/>
      </w:pPr>
      <w:rPr>
        <w:rFonts w:hint="default"/>
        <w:color w:val="auto"/>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7" w15:restartNumberingAfterBreak="0">
    <w:nsid w:val="75700B55"/>
    <w:multiLevelType w:val="hybridMultilevel"/>
    <w:tmpl w:val="F088167E"/>
    <w:lvl w:ilvl="0" w:tplc="0419000D">
      <w:start w:val="1"/>
      <w:numFmt w:val="bullet"/>
      <w:lvlText w:val=""/>
      <w:lvlJc w:val="left"/>
      <w:pPr>
        <w:tabs>
          <w:tab w:val="num" w:pos="3905"/>
        </w:tabs>
        <w:ind w:left="3905"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7A1306F8"/>
    <w:multiLevelType w:val="hybridMultilevel"/>
    <w:tmpl w:val="240E76F2"/>
    <w:lvl w:ilvl="0" w:tplc="02D6378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ACD5552"/>
    <w:multiLevelType w:val="hybridMultilevel"/>
    <w:tmpl w:val="768EC38E"/>
    <w:lvl w:ilvl="0" w:tplc="5778EA0E">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 w15:restartNumberingAfterBreak="0">
    <w:nsid w:val="7EB829CF"/>
    <w:multiLevelType w:val="hybridMultilevel"/>
    <w:tmpl w:val="9D9AC9B6"/>
    <w:lvl w:ilvl="0" w:tplc="566CFB12">
      <w:start w:val="1"/>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abstractNumId w:val="12"/>
  </w:num>
  <w:num w:numId="2">
    <w:abstractNumId w:val="11"/>
  </w:num>
  <w:num w:numId="3">
    <w:abstractNumId w:val="7"/>
  </w:num>
  <w:num w:numId="4">
    <w:abstractNumId w:val="2"/>
  </w:num>
  <w:num w:numId="5">
    <w:abstractNumId w:val="1"/>
  </w:num>
  <w:num w:numId="6">
    <w:abstractNumId w:val="0"/>
  </w:num>
  <w:num w:numId="7">
    <w:abstractNumId w:val="8"/>
  </w:num>
  <w:num w:numId="8">
    <w:abstractNumId w:val="13"/>
  </w:num>
  <w:num w:numId="9">
    <w:abstractNumId w:val="17"/>
  </w:num>
  <w:num w:numId="10">
    <w:abstractNumId w:val="14"/>
  </w:num>
  <w:num w:numId="11">
    <w:abstractNumId w:val="9"/>
  </w:num>
  <w:num w:numId="12">
    <w:abstractNumId w:val="3"/>
  </w:num>
  <w:num w:numId="13">
    <w:abstractNumId w:val="6"/>
  </w:num>
  <w:num w:numId="14">
    <w:abstractNumId w:val="10"/>
  </w:num>
  <w:num w:numId="15">
    <w:abstractNumId w:val="19"/>
  </w:num>
  <w:num w:numId="16">
    <w:abstractNumId w:val="4"/>
  </w:num>
  <w:num w:numId="17">
    <w:abstractNumId w:val="5"/>
  </w:num>
  <w:num w:numId="18">
    <w:abstractNumId w:val="20"/>
  </w:num>
  <w:num w:numId="19">
    <w:abstractNumId w:val="18"/>
  </w:num>
  <w:num w:numId="20">
    <w:abstractNumId w:val="15"/>
  </w:num>
  <w:num w:numId="21">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GrammaticalErrors/>
  <w:activeWritingStyle w:appName="MSWord" w:lang="ru-RU"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75F"/>
    <w:rsid w:val="00000392"/>
    <w:rsid w:val="00000B80"/>
    <w:rsid w:val="000031CC"/>
    <w:rsid w:val="0000424E"/>
    <w:rsid w:val="0000495D"/>
    <w:rsid w:val="00004AB7"/>
    <w:rsid w:val="00005219"/>
    <w:rsid w:val="00005DBD"/>
    <w:rsid w:val="00005E8E"/>
    <w:rsid w:val="00006F86"/>
    <w:rsid w:val="00006FAF"/>
    <w:rsid w:val="00007E18"/>
    <w:rsid w:val="00010028"/>
    <w:rsid w:val="0001011C"/>
    <w:rsid w:val="000129E5"/>
    <w:rsid w:val="00012A6F"/>
    <w:rsid w:val="000133C9"/>
    <w:rsid w:val="00013D59"/>
    <w:rsid w:val="00015C7A"/>
    <w:rsid w:val="00020EB9"/>
    <w:rsid w:val="000215B8"/>
    <w:rsid w:val="00022AAB"/>
    <w:rsid w:val="000238FF"/>
    <w:rsid w:val="00024141"/>
    <w:rsid w:val="00024947"/>
    <w:rsid w:val="000268FE"/>
    <w:rsid w:val="00027A4B"/>
    <w:rsid w:val="00027BFB"/>
    <w:rsid w:val="00033687"/>
    <w:rsid w:val="00034A2F"/>
    <w:rsid w:val="00035F07"/>
    <w:rsid w:val="00037061"/>
    <w:rsid w:val="000425CE"/>
    <w:rsid w:val="00043D59"/>
    <w:rsid w:val="0004561A"/>
    <w:rsid w:val="000463C2"/>
    <w:rsid w:val="00050C1A"/>
    <w:rsid w:val="00050F92"/>
    <w:rsid w:val="00052A81"/>
    <w:rsid w:val="00053303"/>
    <w:rsid w:val="000538FD"/>
    <w:rsid w:val="00053C42"/>
    <w:rsid w:val="00054FDD"/>
    <w:rsid w:val="00055411"/>
    <w:rsid w:val="00056144"/>
    <w:rsid w:val="000569B1"/>
    <w:rsid w:val="000571DC"/>
    <w:rsid w:val="000572F2"/>
    <w:rsid w:val="00060795"/>
    <w:rsid w:val="00063961"/>
    <w:rsid w:val="0006451C"/>
    <w:rsid w:val="00064B0F"/>
    <w:rsid w:val="0006638F"/>
    <w:rsid w:val="0007038F"/>
    <w:rsid w:val="00071C16"/>
    <w:rsid w:val="000733D8"/>
    <w:rsid w:val="00073A9C"/>
    <w:rsid w:val="00073FD2"/>
    <w:rsid w:val="00074DA8"/>
    <w:rsid w:val="00074EA4"/>
    <w:rsid w:val="00075C5C"/>
    <w:rsid w:val="00076412"/>
    <w:rsid w:val="00077DD6"/>
    <w:rsid w:val="000811D9"/>
    <w:rsid w:val="00082A0D"/>
    <w:rsid w:val="00083BFF"/>
    <w:rsid w:val="00084A4D"/>
    <w:rsid w:val="00084B1D"/>
    <w:rsid w:val="00086BD5"/>
    <w:rsid w:val="00087939"/>
    <w:rsid w:val="00090548"/>
    <w:rsid w:val="000906BB"/>
    <w:rsid w:val="00090A03"/>
    <w:rsid w:val="0009236D"/>
    <w:rsid w:val="000947B7"/>
    <w:rsid w:val="00094A54"/>
    <w:rsid w:val="00095569"/>
    <w:rsid w:val="00095D9E"/>
    <w:rsid w:val="00095E23"/>
    <w:rsid w:val="00095E7A"/>
    <w:rsid w:val="00095F52"/>
    <w:rsid w:val="00096644"/>
    <w:rsid w:val="00096EE1"/>
    <w:rsid w:val="00097A56"/>
    <w:rsid w:val="000A0D18"/>
    <w:rsid w:val="000A2714"/>
    <w:rsid w:val="000A36BB"/>
    <w:rsid w:val="000A605F"/>
    <w:rsid w:val="000A62C2"/>
    <w:rsid w:val="000A6396"/>
    <w:rsid w:val="000A7DCB"/>
    <w:rsid w:val="000B0AF4"/>
    <w:rsid w:val="000B11A9"/>
    <w:rsid w:val="000B2B43"/>
    <w:rsid w:val="000B2E40"/>
    <w:rsid w:val="000B3EDC"/>
    <w:rsid w:val="000B499D"/>
    <w:rsid w:val="000B49D9"/>
    <w:rsid w:val="000B575A"/>
    <w:rsid w:val="000C0623"/>
    <w:rsid w:val="000C10E8"/>
    <w:rsid w:val="000C1441"/>
    <w:rsid w:val="000C1E0D"/>
    <w:rsid w:val="000C595E"/>
    <w:rsid w:val="000C7055"/>
    <w:rsid w:val="000D0848"/>
    <w:rsid w:val="000D08F0"/>
    <w:rsid w:val="000D2067"/>
    <w:rsid w:val="000D20E5"/>
    <w:rsid w:val="000D3981"/>
    <w:rsid w:val="000D6695"/>
    <w:rsid w:val="000D7016"/>
    <w:rsid w:val="000E0540"/>
    <w:rsid w:val="000E1652"/>
    <w:rsid w:val="000E1A47"/>
    <w:rsid w:val="000E4AA0"/>
    <w:rsid w:val="000E6870"/>
    <w:rsid w:val="000E7AF0"/>
    <w:rsid w:val="000F06CA"/>
    <w:rsid w:val="000F0985"/>
    <w:rsid w:val="000F0D18"/>
    <w:rsid w:val="000F2705"/>
    <w:rsid w:val="000F35F7"/>
    <w:rsid w:val="000F4A44"/>
    <w:rsid w:val="000F4FE3"/>
    <w:rsid w:val="000F6C52"/>
    <w:rsid w:val="000F6E10"/>
    <w:rsid w:val="000F75B0"/>
    <w:rsid w:val="001019CE"/>
    <w:rsid w:val="00101A0D"/>
    <w:rsid w:val="00106750"/>
    <w:rsid w:val="00112072"/>
    <w:rsid w:val="00112A29"/>
    <w:rsid w:val="001132B9"/>
    <w:rsid w:val="0011441D"/>
    <w:rsid w:val="00115B3D"/>
    <w:rsid w:val="00117D0D"/>
    <w:rsid w:val="00117F47"/>
    <w:rsid w:val="001217B8"/>
    <w:rsid w:val="00123DDA"/>
    <w:rsid w:val="001249E1"/>
    <w:rsid w:val="00124C8B"/>
    <w:rsid w:val="001250F4"/>
    <w:rsid w:val="0012522F"/>
    <w:rsid w:val="00126477"/>
    <w:rsid w:val="00126A03"/>
    <w:rsid w:val="0013083E"/>
    <w:rsid w:val="0013086E"/>
    <w:rsid w:val="0013129E"/>
    <w:rsid w:val="00132C2C"/>
    <w:rsid w:val="001334D1"/>
    <w:rsid w:val="00135609"/>
    <w:rsid w:val="00136E1A"/>
    <w:rsid w:val="001378BD"/>
    <w:rsid w:val="00137D98"/>
    <w:rsid w:val="00141D10"/>
    <w:rsid w:val="00141DB5"/>
    <w:rsid w:val="00142702"/>
    <w:rsid w:val="001432EB"/>
    <w:rsid w:val="00143DF3"/>
    <w:rsid w:val="00144ACA"/>
    <w:rsid w:val="001456FF"/>
    <w:rsid w:val="001469A7"/>
    <w:rsid w:val="00147008"/>
    <w:rsid w:val="00152043"/>
    <w:rsid w:val="00153B33"/>
    <w:rsid w:val="00154368"/>
    <w:rsid w:val="001543D0"/>
    <w:rsid w:val="00155F42"/>
    <w:rsid w:val="0015612B"/>
    <w:rsid w:val="00156FC4"/>
    <w:rsid w:val="00157CAB"/>
    <w:rsid w:val="0016251A"/>
    <w:rsid w:val="001628C2"/>
    <w:rsid w:val="00162B8B"/>
    <w:rsid w:val="00163961"/>
    <w:rsid w:val="00164367"/>
    <w:rsid w:val="001646D4"/>
    <w:rsid w:val="0016492D"/>
    <w:rsid w:val="0016534C"/>
    <w:rsid w:val="001653C0"/>
    <w:rsid w:val="00165E18"/>
    <w:rsid w:val="00166252"/>
    <w:rsid w:val="00166986"/>
    <w:rsid w:val="0016775F"/>
    <w:rsid w:val="00167C40"/>
    <w:rsid w:val="00167E62"/>
    <w:rsid w:val="00172EC3"/>
    <w:rsid w:val="00173254"/>
    <w:rsid w:val="00173E56"/>
    <w:rsid w:val="00174189"/>
    <w:rsid w:val="00180140"/>
    <w:rsid w:val="0018043C"/>
    <w:rsid w:val="00180BCD"/>
    <w:rsid w:val="00180CF4"/>
    <w:rsid w:val="0018225D"/>
    <w:rsid w:val="00182A99"/>
    <w:rsid w:val="001830B7"/>
    <w:rsid w:val="001832F6"/>
    <w:rsid w:val="00185C5B"/>
    <w:rsid w:val="001864A7"/>
    <w:rsid w:val="00186D6B"/>
    <w:rsid w:val="00187284"/>
    <w:rsid w:val="00191BA2"/>
    <w:rsid w:val="00192B7B"/>
    <w:rsid w:val="00195047"/>
    <w:rsid w:val="001951EE"/>
    <w:rsid w:val="0019575F"/>
    <w:rsid w:val="001A1881"/>
    <w:rsid w:val="001A235D"/>
    <w:rsid w:val="001A25BA"/>
    <w:rsid w:val="001A3681"/>
    <w:rsid w:val="001A4367"/>
    <w:rsid w:val="001A7342"/>
    <w:rsid w:val="001B0051"/>
    <w:rsid w:val="001B1746"/>
    <w:rsid w:val="001B1997"/>
    <w:rsid w:val="001B619E"/>
    <w:rsid w:val="001B7DD6"/>
    <w:rsid w:val="001C1607"/>
    <w:rsid w:val="001C1CCE"/>
    <w:rsid w:val="001C1EB4"/>
    <w:rsid w:val="001C228A"/>
    <w:rsid w:val="001C514F"/>
    <w:rsid w:val="001C58D8"/>
    <w:rsid w:val="001C6DFD"/>
    <w:rsid w:val="001D08EF"/>
    <w:rsid w:val="001D1834"/>
    <w:rsid w:val="001D2E4D"/>
    <w:rsid w:val="001D3F67"/>
    <w:rsid w:val="001D45AB"/>
    <w:rsid w:val="001D47BC"/>
    <w:rsid w:val="001D4F76"/>
    <w:rsid w:val="001D55FF"/>
    <w:rsid w:val="001D5FEC"/>
    <w:rsid w:val="001D6434"/>
    <w:rsid w:val="001E0475"/>
    <w:rsid w:val="001E1760"/>
    <w:rsid w:val="001E34F9"/>
    <w:rsid w:val="001E3CAF"/>
    <w:rsid w:val="001E57FE"/>
    <w:rsid w:val="001E711E"/>
    <w:rsid w:val="001F0481"/>
    <w:rsid w:val="001F0CC4"/>
    <w:rsid w:val="001F14F3"/>
    <w:rsid w:val="001F1D91"/>
    <w:rsid w:val="001F2CEB"/>
    <w:rsid w:val="001F3576"/>
    <w:rsid w:val="001F478C"/>
    <w:rsid w:val="001F4D2E"/>
    <w:rsid w:val="0020054D"/>
    <w:rsid w:val="0020087F"/>
    <w:rsid w:val="002033A4"/>
    <w:rsid w:val="002039AC"/>
    <w:rsid w:val="00204B6E"/>
    <w:rsid w:val="00206E0E"/>
    <w:rsid w:val="0020777A"/>
    <w:rsid w:val="00207E54"/>
    <w:rsid w:val="00213602"/>
    <w:rsid w:val="002140F4"/>
    <w:rsid w:val="00215BE6"/>
    <w:rsid w:val="00216179"/>
    <w:rsid w:val="0021669C"/>
    <w:rsid w:val="00216D68"/>
    <w:rsid w:val="0021743E"/>
    <w:rsid w:val="00221E92"/>
    <w:rsid w:val="0022228B"/>
    <w:rsid w:val="002235A1"/>
    <w:rsid w:val="002237C8"/>
    <w:rsid w:val="00223E86"/>
    <w:rsid w:val="00224598"/>
    <w:rsid w:val="00225DC9"/>
    <w:rsid w:val="00231CA6"/>
    <w:rsid w:val="00232BD7"/>
    <w:rsid w:val="002400A2"/>
    <w:rsid w:val="00240B63"/>
    <w:rsid w:val="00242229"/>
    <w:rsid w:val="0024264B"/>
    <w:rsid w:val="00242B2F"/>
    <w:rsid w:val="00244070"/>
    <w:rsid w:val="00244E46"/>
    <w:rsid w:val="00247127"/>
    <w:rsid w:val="0024799D"/>
    <w:rsid w:val="00251EDB"/>
    <w:rsid w:val="00252175"/>
    <w:rsid w:val="00252D10"/>
    <w:rsid w:val="0025369A"/>
    <w:rsid w:val="00253A14"/>
    <w:rsid w:val="00255478"/>
    <w:rsid w:val="0025596A"/>
    <w:rsid w:val="00256FD7"/>
    <w:rsid w:val="00261860"/>
    <w:rsid w:val="002639F9"/>
    <w:rsid w:val="002651B5"/>
    <w:rsid w:val="00270B18"/>
    <w:rsid w:val="00270E28"/>
    <w:rsid w:val="002717C9"/>
    <w:rsid w:val="00272494"/>
    <w:rsid w:val="002725EC"/>
    <w:rsid w:val="0027265B"/>
    <w:rsid w:val="00272711"/>
    <w:rsid w:val="00273116"/>
    <w:rsid w:val="00273463"/>
    <w:rsid w:val="00273C3F"/>
    <w:rsid w:val="00274216"/>
    <w:rsid w:val="002744BC"/>
    <w:rsid w:val="00274B80"/>
    <w:rsid w:val="002751D9"/>
    <w:rsid w:val="00275AA6"/>
    <w:rsid w:val="00276786"/>
    <w:rsid w:val="0027752F"/>
    <w:rsid w:val="00277FC9"/>
    <w:rsid w:val="002847B3"/>
    <w:rsid w:val="00285E89"/>
    <w:rsid w:val="00290FC4"/>
    <w:rsid w:val="002910EC"/>
    <w:rsid w:val="002913DF"/>
    <w:rsid w:val="00292D90"/>
    <w:rsid w:val="00292F55"/>
    <w:rsid w:val="00293FB0"/>
    <w:rsid w:val="002A0311"/>
    <w:rsid w:val="002A0B2E"/>
    <w:rsid w:val="002A2325"/>
    <w:rsid w:val="002A3B40"/>
    <w:rsid w:val="002A6AF7"/>
    <w:rsid w:val="002B0ED0"/>
    <w:rsid w:val="002B0F21"/>
    <w:rsid w:val="002B2C6C"/>
    <w:rsid w:val="002B710B"/>
    <w:rsid w:val="002C0323"/>
    <w:rsid w:val="002C04CA"/>
    <w:rsid w:val="002C0AD9"/>
    <w:rsid w:val="002C3732"/>
    <w:rsid w:val="002C4559"/>
    <w:rsid w:val="002C6ABD"/>
    <w:rsid w:val="002D0C11"/>
    <w:rsid w:val="002D2085"/>
    <w:rsid w:val="002D2565"/>
    <w:rsid w:val="002D3514"/>
    <w:rsid w:val="002D582D"/>
    <w:rsid w:val="002D648A"/>
    <w:rsid w:val="002E068D"/>
    <w:rsid w:val="002E0E08"/>
    <w:rsid w:val="002E203E"/>
    <w:rsid w:val="002E4071"/>
    <w:rsid w:val="002E4AC8"/>
    <w:rsid w:val="002E5F5A"/>
    <w:rsid w:val="002E6380"/>
    <w:rsid w:val="002E68F4"/>
    <w:rsid w:val="002E6C36"/>
    <w:rsid w:val="002E7509"/>
    <w:rsid w:val="002E7A35"/>
    <w:rsid w:val="002F03FA"/>
    <w:rsid w:val="002F1CCF"/>
    <w:rsid w:val="002F374B"/>
    <w:rsid w:val="002F448A"/>
    <w:rsid w:val="002F5FC1"/>
    <w:rsid w:val="002F75ED"/>
    <w:rsid w:val="002F769C"/>
    <w:rsid w:val="00300083"/>
    <w:rsid w:val="00300E68"/>
    <w:rsid w:val="00301197"/>
    <w:rsid w:val="003016B5"/>
    <w:rsid w:val="00302BBD"/>
    <w:rsid w:val="00302FC2"/>
    <w:rsid w:val="00306A8D"/>
    <w:rsid w:val="00310FEC"/>
    <w:rsid w:val="00312F17"/>
    <w:rsid w:val="0031372E"/>
    <w:rsid w:val="00316148"/>
    <w:rsid w:val="003162FA"/>
    <w:rsid w:val="00316D8F"/>
    <w:rsid w:val="00316E22"/>
    <w:rsid w:val="00317EB2"/>
    <w:rsid w:val="0032022C"/>
    <w:rsid w:val="00320E05"/>
    <w:rsid w:val="00321017"/>
    <w:rsid w:val="00321A90"/>
    <w:rsid w:val="00321BBE"/>
    <w:rsid w:val="00322492"/>
    <w:rsid w:val="0032298F"/>
    <w:rsid w:val="003258BE"/>
    <w:rsid w:val="00325E02"/>
    <w:rsid w:val="00325FA5"/>
    <w:rsid w:val="0033043F"/>
    <w:rsid w:val="0033076F"/>
    <w:rsid w:val="00332319"/>
    <w:rsid w:val="0033241F"/>
    <w:rsid w:val="003328F1"/>
    <w:rsid w:val="00333016"/>
    <w:rsid w:val="003336F1"/>
    <w:rsid w:val="00334714"/>
    <w:rsid w:val="00334B2D"/>
    <w:rsid w:val="003356E1"/>
    <w:rsid w:val="00335E34"/>
    <w:rsid w:val="003365E6"/>
    <w:rsid w:val="00340F5B"/>
    <w:rsid w:val="003436C1"/>
    <w:rsid w:val="00343849"/>
    <w:rsid w:val="00343E01"/>
    <w:rsid w:val="00345D8D"/>
    <w:rsid w:val="00346B37"/>
    <w:rsid w:val="00347653"/>
    <w:rsid w:val="00347716"/>
    <w:rsid w:val="00347A7A"/>
    <w:rsid w:val="00347C41"/>
    <w:rsid w:val="00350471"/>
    <w:rsid w:val="00350975"/>
    <w:rsid w:val="00352301"/>
    <w:rsid w:val="00352595"/>
    <w:rsid w:val="003530B0"/>
    <w:rsid w:val="0035366D"/>
    <w:rsid w:val="00354A25"/>
    <w:rsid w:val="00356289"/>
    <w:rsid w:val="00356FDD"/>
    <w:rsid w:val="00357AB9"/>
    <w:rsid w:val="00360AF0"/>
    <w:rsid w:val="00360F24"/>
    <w:rsid w:val="00361928"/>
    <w:rsid w:val="003628C0"/>
    <w:rsid w:val="003629BC"/>
    <w:rsid w:val="00363DF9"/>
    <w:rsid w:val="00363FCD"/>
    <w:rsid w:val="00365903"/>
    <w:rsid w:val="00367EC7"/>
    <w:rsid w:val="003721BA"/>
    <w:rsid w:val="00372366"/>
    <w:rsid w:val="00372886"/>
    <w:rsid w:val="00372DFE"/>
    <w:rsid w:val="003735E1"/>
    <w:rsid w:val="00374C83"/>
    <w:rsid w:val="00374F64"/>
    <w:rsid w:val="00376716"/>
    <w:rsid w:val="0037699B"/>
    <w:rsid w:val="00376C41"/>
    <w:rsid w:val="0037703C"/>
    <w:rsid w:val="00381516"/>
    <w:rsid w:val="003819F8"/>
    <w:rsid w:val="00381E5E"/>
    <w:rsid w:val="0038201C"/>
    <w:rsid w:val="003827A9"/>
    <w:rsid w:val="00382EB4"/>
    <w:rsid w:val="003830D8"/>
    <w:rsid w:val="00383B2C"/>
    <w:rsid w:val="00384A67"/>
    <w:rsid w:val="00384F6D"/>
    <w:rsid w:val="00390C67"/>
    <w:rsid w:val="003912E4"/>
    <w:rsid w:val="00392ACB"/>
    <w:rsid w:val="00393411"/>
    <w:rsid w:val="0039368F"/>
    <w:rsid w:val="0039456D"/>
    <w:rsid w:val="0039475A"/>
    <w:rsid w:val="00395162"/>
    <w:rsid w:val="003954D5"/>
    <w:rsid w:val="003A450F"/>
    <w:rsid w:val="003A558B"/>
    <w:rsid w:val="003A5E74"/>
    <w:rsid w:val="003A68F0"/>
    <w:rsid w:val="003A7B6A"/>
    <w:rsid w:val="003A7C6D"/>
    <w:rsid w:val="003B074A"/>
    <w:rsid w:val="003B08B9"/>
    <w:rsid w:val="003B1A97"/>
    <w:rsid w:val="003B20E2"/>
    <w:rsid w:val="003B3C79"/>
    <w:rsid w:val="003B5480"/>
    <w:rsid w:val="003B5D39"/>
    <w:rsid w:val="003B7963"/>
    <w:rsid w:val="003B7C2B"/>
    <w:rsid w:val="003B7CA0"/>
    <w:rsid w:val="003B7D8F"/>
    <w:rsid w:val="003C047F"/>
    <w:rsid w:val="003C1B85"/>
    <w:rsid w:val="003C2802"/>
    <w:rsid w:val="003C2ACA"/>
    <w:rsid w:val="003C5E12"/>
    <w:rsid w:val="003C6EDE"/>
    <w:rsid w:val="003C7327"/>
    <w:rsid w:val="003C7AA3"/>
    <w:rsid w:val="003D1A8D"/>
    <w:rsid w:val="003D1CDB"/>
    <w:rsid w:val="003D2604"/>
    <w:rsid w:val="003D2E97"/>
    <w:rsid w:val="003D4011"/>
    <w:rsid w:val="003D4063"/>
    <w:rsid w:val="003D578F"/>
    <w:rsid w:val="003D68FB"/>
    <w:rsid w:val="003E1439"/>
    <w:rsid w:val="003E22C9"/>
    <w:rsid w:val="003E25E2"/>
    <w:rsid w:val="003E32E5"/>
    <w:rsid w:val="003E3F02"/>
    <w:rsid w:val="003E494B"/>
    <w:rsid w:val="003E7522"/>
    <w:rsid w:val="003E7538"/>
    <w:rsid w:val="003E7E42"/>
    <w:rsid w:val="003F101C"/>
    <w:rsid w:val="003F212C"/>
    <w:rsid w:val="003F3AF2"/>
    <w:rsid w:val="003F3C60"/>
    <w:rsid w:val="003F5211"/>
    <w:rsid w:val="003F70AB"/>
    <w:rsid w:val="003F7196"/>
    <w:rsid w:val="003F7E68"/>
    <w:rsid w:val="00400262"/>
    <w:rsid w:val="004003D1"/>
    <w:rsid w:val="004011CF"/>
    <w:rsid w:val="00401297"/>
    <w:rsid w:val="00401E2E"/>
    <w:rsid w:val="00402B1F"/>
    <w:rsid w:val="00402DA7"/>
    <w:rsid w:val="0040392B"/>
    <w:rsid w:val="00404317"/>
    <w:rsid w:val="00404F80"/>
    <w:rsid w:val="00405249"/>
    <w:rsid w:val="004054DC"/>
    <w:rsid w:val="00405573"/>
    <w:rsid w:val="0040594B"/>
    <w:rsid w:val="00406C0D"/>
    <w:rsid w:val="00407E16"/>
    <w:rsid w:val="00410852"/>
    <w:rsid w:val="00410C36"/>
    <w:rsid w:val="00411E19"/>
    <w:rsid w:val="004123FC"/>
    <w:rsid w:val="00412D39"/>
    <w:rsid w:val="00412DB6"/>
    <w:rsid w:val="00413FA0"/>
    <w:rsid w:val="004165B4"/>
    <w:rsid w:val="004165D2"/>
    <w:rsid w:val="00420118"/>
    <w:rsid w:val="00421620"/>
    <w:rsid w:val="004229B0"/>
    <w:rsid w:val="00423260"/>
    <w:rsid w:val="004233F6"/>
    <w:rsid w:val="0042521A"/>
    <w:rsid w:val="00425F0F"/>
    <w:rsid w:val="00426060"/>
    <w:rsid w:val="00427A35"/>
    <w:rsid w:val="00427CD8"/>
    <w:rsid w:val="0043104B"/>
    <w:rsid w:val="0043178F"/>
    <w:rsid w:val="00431CEC"/>
    <w:rsid w:val="00432284"/>
    <w:rsid w:val="004344A8"/>
    <w:rsid w:val="00435C2B"/>
    <w:rsid w:val="00436DDB"/>
    <w:rsid w:val="0044080A"/>
    <w:rsid w:val="00440A82"/>
    <w:rsid w:val="00441621"/>
    <w:rsid w:val="00441972"/>
    <w:rsid w:val="004420A9"/>
    <w:rsid w:val="00442F31"/>
    <w:rsid w:val="00443189"/>
    <w:rsid w:val="00444D20"/>
    <w:rsid w:val="00445E32"/>
    <w:rsid w:val="004470B6"/>
    <w:rsid w:val="004475C4"/>
    <w:rsid w:val="00447A7D"/>
    <w:rsid w:val="004512D0"/>
    <w:rsid w:val="004537E5"/>
    <w:rsid w:val="004547E4"/>
    <w:rsid w:val="004551E9"/>
    <w:rsid w:val="00456CB5"/>
    <w:rsid w:val="004610D9"/>
    <w:rsid w:val="00461F09"/>
    <w:rsid w:val="004631A2"/>
    <w:rsid w:val="0046349B"/>
    <w:rsid w:val="00463E00"/>
    <w:rsid w:val="004668D3"/>
    <w:rsid w:val="00466BE5"/>
    <w:rsid w:val="004674C1"/>
    <w:rsid w:val="004674F9"/>
    <w:rsid w:val="00470B82"/>
    <w:rsid w:val="004716D2"/>
    <w:rsid w:val="00471A9C"/>
    <w:rsid w:val="00472B89"/>
    <w:rsid w:val="00472BD1"/>
    <w:rsid w:val="00472C5D"/>
    <w:rsid w:val="0047361B"/>
    <w:rsid w:val="0047363E"/>
    <w:rsid w:val="004741F5"/>
    <w:rsid w:val="004754A9"/>
    <w:rsid w:val="00476336"/>
    <w:rsid w:val="00476669"/>
    <w:rsid w:val="00477422"/>
    <w:rsid w:val="0047788C"/>
    <w:rsid w:val="0048042A"/>
    <w:rsid w:val="0048042B"/>
    <w:rsid w:val="00480FCC"/>
    <w:rsid w:val="004822E6"/>
    <w:rsid w:val="004843D3"/>
    <w:rsid w:val="00486016"/>
    <w:rsid w:val="0048704C"/>
    <w:rsid w:val="00490A6B"/>
    <w:rsid w:val="00490D71"/>
    <w:rsid w:val="0049113D"/>
    <w:rsid w:val="00491E39"/>
    <w:rsid w:val="0049279C"/>
    <w:rsid w:val="00493658"/>
    <w:rsid w:val="004938D9"/>
    <w:rsid w:val="004A0284"/>
    <w:rsid w:val="004A1550"/>
    <w:rsid w:val="004A20FD"/>
    <w:rsid w:val="004A3946"/>
    <w:rsid w:val="004A3ACB"/>
    <w:rsid w:val="004A460B"/>
    <w:rsid w:val="004A4923"/>
    <w:rsid w:val="004A5C51"/>
    <w:rsid w:val="004A5D16"/>
    <w:rsid w:val="004A6CBC"/>
    <w:rsid w:val="004A72DD"/>
    <w:rsid w:val="004A7EA1"/>
    <w:rsid w:val="004B0D66"/>
    <w:rsid w:val="004B368D"/>
    <w:rsid w:val="004B4136"/>
    <w:rsid w:val="004B5207"/>
    <w:rsid w:val="004B607B"/>
    <w:rsid w:val="004C0F8A"/>
    <w:rsid w:val="004C1CCC"/>
    <w:rsid w:val="004C2329"/>
    <w:rsid w:val="004C2E93"/>
    <w:rsid w:val="004C49B9"/>
    <w:rsid w:val="004C5047"/>
    <w:rsid w:val="004C5FF6"/>
    <w:rsid w:val="004C6FFA"/>
    <w:rsid w:val="004D41EA"/>
    <w:rsid w:val="004D5497"/>
    <w:rsid w:val="004D57D3"/>
    <w:rsid w:val="004D669E"/>
    <w:rsid w:val="004D736E"/>
    <w:rsid w:val="004E358C"/>
    <w:rsid w:val="004E378E"/>
    <w:rsid w:val="004E38AD"/>
    <w:rsid w:val="004E41A5"/>
    <w:rsid w:val="004E4AFF"/>
    <w:rsid w:val="004E4D52"/>
    <w:rsid w:val="004E6305"/>
    <w:rsid w:val="004E69D0"/>
    <w:rsid w:val="004E6BF5"/>
    <w:rsid w:val="004E6E18"/>
    <w:rsid w:val="004E7B97"/>
    <w:rsid w:val="004E7F5F"/>
    <w:rsid w:val="004F0BBC"/>
    <w:rsid w:val="004F3659"/>
    <w:rsid w:val="004F5B31"/>
    <w:rsid w:val="004F7F94"/>
    <w:rsid w:val="00500784"/>
    <w:rsid w:val="005013CA"/>
    <w:rsid w:val="0050142C"/>
    <w:rsid w:val="0050180F"/>
    <w:rsid w:val="0050328A"/>
    <w:rsid w:val="0050348F"/>
    <w:rsid w:val="00503D2B"/>
    <w:rsid w:val="00503F0D"/>
    <w:rsid w:val="00504A5D"/>
    <w:rsid w:val="005050DD"/>
    <w:rsid w:val="00506E84"/>
    <w:rsid w:val="00507210"/>
    <w:rsid w:val="00507B36"/>
    <w:rsid w:val="00511369"/>
    <w:rsid w:val="00511377"/>
    <w:rsid w:val="00511BE4"/>
    <w:rsid w:val="005136F4"/>
    <w:rsid w:val="00514FC2"/>
    <w:rsid w:val="00515F64"/>
    <w:rsid w:val="00516801"/>
    <w:rsid w:val="00517423"/>
    <w:rsid w:val="00520824"/>
    <w:rsid w:val="00521264"/>
    <w:rsid w:val="00521C9E"/>
    <w:rsid w:val="0052207B"/>
    <w:rsid w:val="00522617"/>
    <w:rsid w:val="0052321E"/>
    <w:rsid w:val="005241BD"/>
    <w:rsid w:val="00524F6B"/>
    <w:rsid w:val="00525636"/>
    <w:rsid w:val="00530B84"/>
    <w:rsid w:val="00530CF1"/>
    <w:rsid w:val="00530EF5"/>
    <w:rsid w:val="00531022"/>
    <w:rsid w:val="00532B59"/>
    <w:rsid w:val="005336E1"/>
    <w:rsid w:val="00533996"/>
    <w:rsid w:val="00533A4A"/>
    <w:rsid w:val="005345D3"/>
    <w:rsid w:val="0053471C"/>
    <w:rsid w:val="00535AD7"/>
    <w:rsid w:val="005373D6"/>
    <w:rsid w:val="00537704"/>
    <w:rsid w:val="005408D3"/>
    <w:rsid w:val="00540D3D"/>
    <w:rsid w:val="0054173C"/>
    <w:rsid w:val="00542BB1"/>
    <w:rsid w:val="005442F3"/>
    <w:rsid w:val="00545D87"/>
    <w:rsid w:val="00546ED5"/>
    <w:rsid w:val="0054761E"/>
    <w:rsid w:val="00550020"/>
    <w:rsid w:val="00550175"/>
    <w:rsid w:val="00551941"/>
    <w:rsid w:val="00554842"/>
    <w:rsid w:val="00554C3B"/>
    <w:rsid w:val="005554D2"/>
    <w:rsid w:val="00556925"/>
    <w:rsid w:val="00556B18"/>
    <w:rsid w:val="00557B5E"/>
    <w:rsid w:val="00557DAA"/>
    <w:rsid w:val="00557E21"/>
    <w:rsid w:val="00560225"/>
    <w:rsid w:val="0056188C"/>
    <w:rsid w:val="005618B0"/>
    <w:rsid w:val="00561E43"/>
    <w:rsid w:val="00564EE1"/>
    <w:rsid w:val="005656E1"/>
    <w:rsid w:val="005658A3"/>
    <w:rsid w:val="005671A3"/>
    <w:rsid w:val="00567E63"/>
    <w:rsid w:val="0057015D"/>
    <w:rsid w:val="005718BA"/>
    <w:rsid w:val="00573668"/>
    <w:rsid w:val="00574B0E"/>
    <w:rsid w:val="00575FC5"/>
    <w:rsid w:val="00577F91"/>
    <w:rsid w:val="00581EF9"/>
    <w:rsid w:val="00584C5D"/>
    <w:rsid w:val="00585DD3"/>
    <w:rsid w:val="0058703C"/>
    <w:rsid w:val="00587ADE"/>
    <w:rsid w:val="00590D58"/>
    <w:rsid w:val="0059436C"/>
    <w:rsid w:val="00596695"/>
    <w:rsid w:val="00596C92"/>
    <w:rsid w:val="00597570"/>
    <w:rsid w:val="005A0730"/>
    <w:rsid w:val="005A0D61"/>
    <w:rsid w:val="005A168F"/>
    <w:rsid w:val="005A3841"/>
    <w:rsid w:val="005A3C61"/>
    <w:rsid w:val="005A45DE"/>
    <w:rsid w:val="005A6A07"/>
    <w:rsid w:val="005A7698"/>
    <w:rsid w:val="005B0830"/>
    <w:rsid w:val="005B11E0"/>
    <w:rsid w:val="005B2454"/>
    <w:rsid w:val="005B28AF"/>
    <w:rsid w:val="005B47C3"/>
    <w:rsid w:val="005B669D"/>
    <w:rsid w:val="005B79FD"/>
    <w:rsid w:val="005C0B13"/>
    <w:rsid w:val="005C2268"/>
    <w:rsid w:val="005C3D23"/>
    <w:rsid w:val="005C5D9A"/>
    <w:rsid w:val="005C7D91"/>
    <w:rsid w:val="005D02B7"/>
    <w:rsid w:val="005D05BC"/>
    <w:rsid w:val="005D0751"/>
    <w:rsid w:val="005D09E3"/>
    <w:rsid w:val="005D1CA0"/>
    <w:rsid w:val="005D27A1"/>
    <w:rsid w:val="005D457A"/>
    <w:rsid w:val="005D52F7"/>
    <w:rsid w:val="005E29C7"/>
    <w:rsid w:val="005E2CFA"/>
    <w:rsid w:val="005E415A"/>
    <w:rsid w:val="005E5BFA"/>
    <w:rsid w:val="005E64EE"/>
    <w:rsid w:val="005E73B3"/>
    <w:rsid w:val="005F34D2"/>
    <w:rsid w:val="005F5D09"/>
    <w:rsid w:val="005F6E68"/>
    <w:rsid w:val="005F71BC"/>
    <w:rsid w:val="00601152"/>
    <w:rsid w:val="006013BE"/>
    <w:rsid w:val="0060292E"/>
    <w:rsid w:val="0060302D"/>
    <w:rsid w:val="006031F8"/>
    <w:rsid w:val="006033E1"/>
    <w:rsid w:val="00603A01"/>
    <w:rsid w:val="00604407"/>
    <w:rsid w:val="006046D6"/>
    <w:rsid w:val="00604F43"/>
    <w:rsid w:val="006061C3"/>
    <w:rsid w:val="006067BC"/>
    <w:rsid w:val="0061046C"/>
    <w:rsid w:val="0061213D"/>
    <w:rsid w:val="006123E7"/>
    <w:rsid w:val="0061240D"/>
    <w:rsid w:val="00612F3B"/>
    <w:rsid w:val="00614F4B"/>
    <w:rsid w:val="00615160"/>
    <w:rsid w:val="00615FCA"/>
    <w:rsid w:val="006173C1"/>
    <w:rsid w:val="00620329"/>
    <w:rsid w:val="00620B23"/>
    <w:rsid w:val="00620C75"/>
    <w:rsid w:val="00623260"/>
    <w:rsid w:val="00623C80"/>
    <w:rsid w:val="0062436A"/>
    <w:rsid w:val="006245B6"/>
    <w:rsid w:val="00626F5E"/>
    <w:rsid w:val="0063147D"/>
    <w:rsid w:val="006338A9"/>
    <w:rsid w:val="00633D46"/>
    <w:rsid w:val="0063510D"/>
    <w:rsid w:val="00635D36"/>
    <w:rsid w:val="0063618F"/>
    <w:rsid w:val="00640473"/>
    <w:rsid w:val="00641D9B"/>
    <w:rsid w:val="00644BCE"/>
    <w:rsid w:val="00647145"/>
    <w:rsid w:val="00647828"/>
    <w:rsid w:val="0064787A"/>
    <w:rsid w:val="00647EA9"/>
    <w:rsid w:val="006519CD"/>
    <w:rsid w:val="006524CE"/>
    <w:rsid w:val="0065269C"/>
    <w:rsid w:val="0065307F"/>
    <w:rsid w:val="0065429E"/>
    <w:rsid w:val="00654D58"/>
    <w:rsid w:val="00657BF0"/>
    <w:rsid w:val="00660C2E"/>
    <w:rsid w:val="006617C7"/>
    <w:rsid w:val="0066197B"/>
    <w:rsid w:val="006654E4"/>
    <w:rsid w:val="006657F9"/>
    <w:rsid w:val="00665EB5"/>
    <w:rsid w:val="006660A6"/>
    <w:rsid w:val="006679DF"/>
    <w:rsid w:val="006718D0"/>
    <w:rsid w:val="00672309"/>
    <w:rsid w:val="00672AEA"/>
    <w:rsid w:val="0067308C"/>
    <w:rsid w:val="0067360C"/>
    <w:rsid w:val="00673DE5"/>
    <w:rsid w:val="00673E09"/>
    <w:rsid w:val="00676223"/>
    <w:rsid w:val="00676CD4"/>
    <w:rsid w:val="006779CC"/>
    <w:rsid w:val="00677EF7"/>
    <w:rsid w:val="00680409"/>
    <w:rsid w:val="00680A33"/>
    <w:rsid w:val="00681C9A"/>
    <w:rsid w:val="00682444"/>
    <w:rsid w:val="00682A8F"/>
    <w:rsid w:val="00685070"/>
    <w:rsid w:val="00685A0A"/>
    <w:rsid w:val="00687462"/>
    <w:rsid w:val="006902A2"/>
    <w:rsid w:val="00691904"/>
    <w:rsid w:val="00691AC5"/>
    <w:rsid w:val="00691F27"/>
    <w:rsid w:val="0069311A"/>
    <w:rsid w:val="00695BE0"/>
    <w:rsid w:val="00697B8D"/>
    <w:rsid w:val="006A24C8"/>
    <w:rsid w:val="006A2698"/>
    <w:rsid w:val="006A28E8"/>
    <w:rsid w:val="006A2F45"/>
    <w:rsid w:val="006A3317"/>
    <w:rsid w:val="006A3904"/>
    <w:rsid w:val="006A46F6"/>
    <w:rsid w:val="006A5390"/>
    <w:rsid w:val="006A5873"/>
    <w:rsid w:val="006A634E"/>
    <w:rsid w:val="006A6612"/>
    <w:rsid w:val="006A7FDE"/>
    <w:rsid w:val="006B0DCF"/>
    <w:rsid w:val="006B1392"/>
    <w:rsid w:val="006B21BB"/>
    <w:rsid w:val="006B2DC3"/>
    <w:rsid w:val="006B39F7"/>
    <w:rsid w:val="006B4497"/>
    <w:rsid w:val="006B7ACB"/>
    <w:rsid w:val="006C2BE8"/>
    <w:rsid w:val="006C5994"/>
    <w:rsid w:val="006C6188"/>
    <w:rsid w:val="006C71B8"/>
    <w:rsid w:val="006C7F54"/>
    <w:rsid w:val="006D0654"/>
    <w:rsid w:val="006D0D13"/>
    <w:rsid w:val="006D1C6A"/>
    <w:rsid w:val="006D1D67"/>
    <w:rsid w:val="006D4526"/>
    <w:rsid w:val="006D4F80"/>
    <w:rsid w:val="006D5F59"/>
    <w:rsid w:val="006D60BF"/>
    <w:rsid w:val="006D676A"/>
    <w:rsid w:val="006D75A3"/>
    <w:rsid w:val="006E18CD"/>
    <w:rsid w:val="006E201A"/>
    <w:rsid w:val="006E2F21"/>
    <w:rsid w:val="006E4214"/>
    <w:rsid w:val="006E4672"/>
    <w:rsid w:val="006E5210"/>
    <w:rsid w:val="006E6438"/>
    <w:rsid w:val="006F0068"/>
    <w:rsid w:val="006F0EA9"/>
    <w:rsid w:val="006F1470"/>
    <w:rsid w:val="006F2ACC"/>
    <w:rsid w:val="006F2CCD"/>
    <w:rsid w:val="006F376A"/>
    <w:rsid w:val="006F6E9A"/>
    <w:rsid w:val="006F7867"/>
    <w:rsid w:val="00700370"/>
    <w:rsid w:val="00700BBA"/>
    <w:rsid w:val="00700C25"/>
    <w:rsid w:val="00701E0C"/>
    <w:rsid w:val="007038EA"/>
    <w:rsid w:val="007044D5"/>
    <w:rsid w:val="00705AAD"/>
    <w:rsid w:val="007061B9"/>
    <w:rsid w:val="00706F1A"/>
    <w:rsid w:val="00707393"/>
    <w:rsid w:val="007079E7"/>
    <w:rsid w:val="00707F49"/>
    <w:rsid w:val="00710499"/>
    <w:rsid w:val="0071090E"/>
    <w:rsid w:val="00711CF7"/>
    <w:rsid w:val="00712B93"/>
    <w:rsid w:val="007138ED"/>
    <w:rsid w:val="007147BB"/>
    <w:rsid w:val="00714DE8"/>
    <w:rsid w:val="007151F2"/>
    <w:rsid w:val="007205CC"/>
    <w:rsid w:val="0072102F"/>
    <w:rsid w:val="00721EEF"/>
    <w:rsid w:val="00722AE2"/>
    <w:rsid w:val="0072301F"/>
    <w:rsid w:val="007257DA"/>
    <w:rsid w:val="0072666B"/>
    <w:rsid w:val="007274BB"/>
    <w:rsid w:val="00730472"/>
    <w:rsid w:val="0073066A"/>
    <w:rsid w:val="0073193B"/>
    <w:rsid w:val="00731B27"/>
    <w:rsid w:val="00734807"/>
    <w:rsid w:val="0073556A"/>
    <w:rsid w:val="0073578D"/>
    <w:rsid w:val="007363D6"/>
    <w:rsid w:val="00741D15"/>
    <w:rsid w:val="00741DA1"/>
    <w:rsid w:val="00742367"/>
    <w:rsid w:val="00743015"/>
    <w:rsid w:val="00743A7F"/>
    <w:rsid w:val="00744133"/>
    <w:rsid w:val="007464DF"/>
    <w:rsid w:val="0074743D"/>
    <w:rsid w:val="00750413"/>
    <w:rsid w:val="00750794"/>
    <w:rsid w:val="007510BA"/>
    <w:rsid w:val="007534FB"/>
    <w:rsid w:val="0075352C"/>
    <w:rsid w:val="00755F23"/>
    <w:rsid w:val="007577D9"/>
    <w:rsid w:val="00761594"/>
    <w:rsid w:val="00761D23"/>
    <w:rsid w:val="007621FE"/>
    <w:rsid w:val="0076462F"/>
    <w:rsid w:val="00764C37"/>
    <w:rsid w:val="00767E75"/>
    <w:rsid w:val="00770A7D"/>
    <w:rsid w:val="007711A7"/>
    <w:rsid w:val="00771829"/>
    <w:rsid w:val="00771B38"/>
    <w:rsid w:val="00774F0A"/>
    <w:rsid w:val="00780CAB"/>
    <w:rsid w:val="00781910"/>
    <w:rsid w:val="00781EF0"/>
    <w:rsid w:val="00782CCC"/>
    <w:rsid w:val="007830FF"/>
    <w:rsid w:val="00783173"/>
    <w:rsid w:val="0078322F"/>
    <w:rsid w:val="007838BD"/>
    <w:rsid w:val="00783FDB"/>
    <w:rsid w:val="00787D71"/>
    <w:rsid w:val="0079044B"/>
    <w:rsid w:val="00791D54"/>
    <w:rsid w:val="0079225B"/>
    <w:rsid w:val="007932EC"/>
    <w:rsid w:val="00794F15"/>
    <w:rsid w:val="00795DF9"/>
    <w:rsid w:val="00796AF7"/>
    <w:rsid w:val="00797A10"/>
    <w:rsid w:val="007A144F"/>
    <w:rsid w:val="007A250C"/>
    <w:rsid w:val="007A26F1"/>
    <w:rsid w:val="007A2D47"/>
    <w:rsid w:val="007A3523"/>
    <w:rsid w:val="007A3E91"/>
    <w:rsid w:val="007A61C8"/>
    <w:rsid w:val="007B045E"/>
    <w:rsid w:val="007B1DFC"/>
    <w:rsid w:val="007B212F"/>
    <w:rsid w:val="007B2359"/>
    <w:rsid w:val="007B4E13"/>
    <w:rsid w:val="007B5120"/>
    <w:rsid w:val="007B5410"/>
    <w:rsid w:val="007B6FBE"/>
    <w:rsid w:val="007B70F9"/>
    <w:rsid w:val="007B79BF"/>
    <w:rsid w:val="007C083C"/>
    <w:rsid w:val="007C0F8D"/>
    <w:rsid w:val="007C1A88"/>
    <w:rsid w:val="007C363D"/>
    <w:rsid w:val="007C4ABC"/>
    <w:rsid w:val="007C4D9A"/>
    <w:rsid w:val="007C4FA2"/>
    <w:rsid w:val="007C5586"/>
    <w:rsid w:val="007C5B1B"/>
    <w:rsid w:val="007C5F0F"/>
    <w:rsid w:val="007D00EE"/>
    <w:rsid w:val="007D0422"/>
    <w:rsid w:val="007D16AC"/>
    <w:rsid w:val="007D24BA"/>
    <w:rsid w:val="007D42F8"/>
    <w:rsid w:val="007D53C2"/>
    <w:rsid w:val="007E009B"/>
    <w:rsid w:val="007E1671"/>
    <w:rsid w:val="007E55B0"/>
    <w:rsid w:val="007E7280"/>
    <w:rsid w:val="007E74EF"/>
    <w:rsid w:val="007E781A"/>
    <w:rsid w:val="007E7BC2"/>
    <w:rsid w:val="007F08CA"/>
    <w:rsid w:val="007F1D94"/>
    <w:rsid w:val="007F26AA"/>
    <w:rsid w:val="007F35DF"/>
    <w:rsid w:val="007F3D44"/>
    <w:rsid w:val="007F4595"/>
    <w:rsid w:val="007F4F0A"/>
    <w:rsid w:val="007F5821"/>
    <w:rsid w:val="007F67CE"/>
    <w:rsid w:val="00800A69"/>
    <w:rsid w:val="00801B79"/>
    <w:rsid w:val="00802DBA"/>
    <w:rsid w:val="00804D7B"/>
    <w:rsid w:val="00805836"/>
    <w:rsid w:val="0080672F"/>
    <w:rsid w:val="00806F24"/>
    <w:rsid w:val="00807801"/>
    <w:rsid w:val="00807B2E"/>
    <w:rsid w:val="00810621"/>
    <w:rsid w:val="00810B16"/>
    <w:rsid w:val="00812628"/>
    <w:rsid w:val="00812C9F"/>
    <w:rsid w:val="00812E87"/>
    <w:rsid w:val="00812FB2"/>
    <w:rsid w:val="00814243"/>
    <w:rsid w:val="008162BA"/>
    <w:rsid w:val="00817190"/>
    <w:rsid w:val="00817EC5"/>
    <w:rsid w:val="00817FAA"/>
    <w:rsid w:val="008227B9"/>
    <w:rsid w:val="00822A0E"/>
    <w:rsid w:val="00822F3B"/>
    <w:rsid w:val="00823298"/>
    <w:rsid w:val="00823695"/>
    <w:rsid w:val="00825850"/>
    <w:rsid w:val="00825B36"/>
    <w:rsid w:val="008270AE"/>
    <w:rsid w:val="0082740B"/>
    <w:rsid w:val="00827A39"/>
    <w:rsid w:val="00827D19"/>
    <w:rsid w:val="008310FB"/>
    <w:rsid w:val="008313F5"/>
    <w:rsid w:val="00831DC0"/>
    <w:rsid w:val="008329FB"/>
    <w:rsid w:val="00834675"/>
    <w:rsid w:val="00834802"/>
    <w:rsid w:val="00835A5A"/>
    <w:rsid w:val="00835F97"/>
    <w:rsid w:val="008361EE"/>
    <w:rsid w:val="008379F8"/>
    <w:rsid w:val="00840D19"/>
    <w:rsid w:val="00841155"/>
    <w:rsid w:val="00841195"/>
    <w:rsid w:val="008414B8"/>
    <w:rsid w:val="008430C2"/>
    <w:rsid w:val="0084323F"/>
    <w:rsid w:val="008432E0"/>
    <w:rsid w:val="00843B56"/>
    <w:rsid w:val="008447D3"/>
    <w:rsid w:val="0084488D"/>
    <w:rsid w:val="00845512"/>
    <w:rsid w:val="0084574C"/>
    <w:rsid w:val="00847408"/>
    <w:rsid w:val="008523AA"/>
    <w:rsid w:val="0085345B"/>
    <w:rsid w:val="0085408D"/>
    <w:rsid w:val="0085533D"/>
    <w:rsid w:val="00855BBD"/>
    <w:rsid w:val="008562BA"/>
    <w:rsid w:val="008572F6"/>
    <w:rsid w:val="0085781E"/>
    <w:rsid w:val="0086062F"/>
    <w:rsid w:val="00860666"/>
    <w:rsid w:val="00860CAF"/>
    <w:rsid w:val="00861852"/>
    <w:rsid w:val="00861EFF"/>
    <w:rsid w:val="008631F8"/>
    <w:rsid w:val="00864678"/>
    <w:rsid w:val="00864731"/>
    <w:rsid w:val="00865166"/>
    <w:rsid w:val="00865222"/>
    <w:rsid w:val="00865308"/>
    <w:rsid w:val="00870778"/>
    <w:rsid w:val="008716E8"/>
    <w:rsid w:val="008737FF"/>
    <w:rsid w:val="008738D8"/>
    <w:rsid w:val="00873E5C"/>
    <w:rsid w:val="00874D18"/>
    <w:rsid w:val="00874DD0"/>
    <w:rsid w:val="00880334"/>
    <w:rsid w:val="008810C6"/>
    <w:rsid w:val="0088142D"/>
    <w:rsid w:val="008817CD"/>
    <w:rsid w:val="00882CA2"/>
    <w:rsid w:val="0088585B"/>
    <w:rsid w:val="00885987"/>
    <w:rsid w:val="00885D58"/>
    <w:rsid w:val="008874FE"/>
    <w:rsid w:val="00887CAB"/>
    <w:rsid w:val="00887FCC"/>
    <w:rsid w:val="0089050F"/>
    <w:rsid w:val="00890B1D"/>
    <w:rsid w:val="00892ADA"/>
    <w:rsid w:val="00894B21"/>
    <w:rsid w:val="008953DA"/>
    <w:rsid w:val="00895946"/>
    <w:rsid w:val="008A0ED2"/>
    <w:rsid w:val="008A36FE"/>
    <w:rsid w:val="008A3C7B"/>
    <w:rsid w:val="008A3E69"/>
    <w:rsid w:val="008A4370"/>
    <w:rsid w:val="008A5C2E"/>
    <w:rsid w:val="008A632A"/>
    <w:rsid w:val="008A6E46"/>
    <w:rsid w:val="008B01F3"/>
    <w:rsid w:val="008B3F0E"/>
    <w:rsid w:val="008B44B0"/>
    <w:rsid w:val="008B5050"/>
    <w:rsid w:val="008B51E7"/>
    <w:rsid w:val="008B541F"/>
    <w:rsid w:val="008B57FD"/>
    <w:rsid w:val="008B59F7"/>
    <w:rsid w:val="008B5D34"/>
    <w:rsid w:val="008B69C7"/>
    <w:rsid w:val="008B6A92"/>
    <w:rsid w:val="008C063C"/>
    <w:rsid w:val="008C1462"/>
    <w:rsid w:val="008C1CED"/>
    <w:rsid w:val="008C23E5"/>
    <w:rsid w:val="008C3066"/>
    <w:rsid w:val="008C33BE"/>
    <w:rsid w:val="008C375B"/>
    <w:rsid w:val="008C5676"/>
    <w:rsid w:val="008C5DCE"/>
    <w:rsid w:val="008D094E"/>
    <w:rsid w:val="008D2B13"/>
    <w:rsid w:val="008D4C9C"/>
    <w:rsid w:val="008D5304"/>
    <w:rsid w:val="008D7DC9"/>
    <w:rsid w:val="008D7EBB"/>
    <w:rsid w:val="008E1291"/>
    <w:rsid w:val="008E1EBA"/>
    <w:rsid w:val="008E22AC"/>
    <w:rsid w:val="008E2BC7"/>
    <w:rsid w:val="008E34B4"/>
    <w:rsid w:val="008E5080"/>
    <w:rsid w:val="008E5284"/>
    <w:rsid w:val="008E679A"/>
    <w:rsid w:val="008E6855"/>
    <w:rsid w:val="008E6AEB"/>
    <w:rsid w:val="008F05DD"/>
    <w:rsid w:val="008F0862"/>
    <w:rsid w:val="008F0D37"/>
    <w:rsid w:val="008F14C4"/>
    <w:rsid w:val="008F393C"/>
    <w:rsid w:val="008F40F8"/>
    <w:rsid w:val="008F4520"/>
    <w:rsid w:val="008F662F"/>
    <w:rsid w:val="0090001B"/>
    <w:rsid w:val="009017ED"/>
    <w:rsid w:val="00902383"/>
    <w:rsid w:val="009041BC"/>
    <w:rsid w:val="00904934"/>
    <w:rsid w:val="00905E2B"/>
    <w:rsid w:val="009069D5"/>
    <w:rsid w:val="00906DAA"/>
    <w:rsid w:val="009075DB"/>
    <w:rsid w:val="0090778A"/>
    <w:rsid w:val="009108CD"/>
    <w:rsid w:val="00910F36"/>
    <w:rsid w:val="00911B4F"/>
    <w:rsid w:val="00912F24"/>
    <w:rsid w:val="009135C2"/>
    <w:rsid w:val="0091474C"/>
    <w:rsid w:val="009150D7"/>
    <w:rsid w:val="00915455"/>
    <w:rsid w:val="009163C2"/>
    <w:rsid w:val="0092099A"/>
    <w:rsid w:val="00921376"/>
    <w:rsid w:val="00921874"/>
    <w:rsid w:val="009231C2"/>
    <w:rsid w:val="009276F3"/>
    <w:rsid w:val="00927705"/>
    <w:rsid w:val="00927E79"/>
    <w:rsid w:val="009304BB"/>
    <w:rsid w:val="009311B8"/>
    <w:rsid w:val="009315F2"/>
    <w:rsid w:val="00933296"/>
    <w:rsid w:val="00933A61"/>
    <w:rsid w:val="00935705"/>
    <w:rsid w:val="00937086"/>
    <w:rsid w:val="00937156"/>
    <w:rsid w:val="00937FFA"/>
    <w:rsid w:val="00940164"/>
    <w:rsid w:val="00940653"/>
    <w:rsid w:val="009415C7"/>
    <w:rsid w:val="0094164D"/>
    <w:rsid w:val="00941FCE"/>
    <w:rsid w:val="00942B93"/>
    <w:rsid w:val="00943AB9"/>
    <w:rsid w:val="00943DB7"/>
    <w:rsid w:val="009456A0"/>
    <w:rsid w:val="009458EB"/>
    <w:rsid w:val="00945A5F"/>
    <w:rsid w:val="009469E3"/>
    <w:rsid w:val="00947EDE"/>
    <w:rsid w:val="00950546"/>
    <w:rsid w:val="00951F6F"/>
    <w:rsid w:val="00952FFF"/>
    <w:rsid w:val="00954509"/>
    <w:rsid w:val="00954980"/>
    <w:rsid w:val="00954FE7"/>
    <w:rsid w:val="00955186"/>
    <w:rsid w:val="0095571A"/>
    <w:rsid w:val="00957D20"/>
    <w:rsid w:val="00957DBF"/>
    <w:rsid w:val="009609A1"/>
    <w:rsid w:val="00961203"/>
    <w:rsid w:val="00961AFC"/>
    <w:rsid w:val="009626D5"/>
    <w:rsid w:val="0096283A"/>
    <w:rsid w:val="00962A64"/>
    <w:rsid w:val="009630E8"/>
    <w:rsid w:val="0096311D"/>
    <w:rsid w:val="00963E89"/>
    <w:rsid w:val="00964129"/>
    <w:rsid w:val="0096584E"/>
    <w:rsid w:val="00966820"/>
    <w:rsid w:val="009675EB"/>
    <w:rsid w:val="00971E9B"/>
    <w:rsid w:val="0097322A"/>
    <w:rsid w:val="00973370"/>
    <w:rsid w:val="00973A26"/>
    <w:rsid w:val="00973D89"/>
    <w:rsid w:val="0097520F"/>
    <w:rsid w:val="009779AC"/>
    <w:rsid w:val="00977A8F"/>
    <w:rsid w:val="009814EF"/>
    <w:rsid w:val="00981CE8"/>
    <w:rsid w:val="0098375F"/>
    <w:rsid w:val="00984532"/>
    <w:rsid w:val="009855D6"/>
    <w:rsid w:val="00985A66"/>
    <w:rsid w:val="00986771"/>
    <w:rsid w:val="009873F0"/>
    <w:rsid w:val="009913F2"/>
    <w:rsid w:val="0099147D"/>
    <w:rsid w:val="00991C2F"/>
    <w:rsid w:val="00991C42"/>
    <w:rsid w:val="009943FD"/>
    <w:rsid w:val="009946D1"/>
    <w:rsid w:val="009959DA"/>
    <w:rsid w:val="009A05EF"/>
    <w:rsid w:val="009A1EAA"/>
    <w:rsid w:val="009A2308"/>
    <w:rsid w:val="009A2840"/>
    <w:rsid w:val="009A40F9"/>
    <w:rsid w:val="009A6E6E"/>
    <w:rsid w:val="009A7185"/>
    <w:rsid w:val="009B02E2"/>
    <w:rsid w:val="009B1056"/>
    <w:rsid w:val="009B244D"/>
    <w:rsid w:val="009B2504"/>
    <w:rsid w:val="009B2FD3"/>
    <w:rsid w:val="009B460F"/>
    <w:rsid w:val="009B474E"/>
    <w:rsid w:val="009B5030"/>
    <w:rsid w:val="009B5489"/>
    <w:rsid w:val="009B65DA"/>
    <w:rsid w:val="009B751F"/>
    <w:rsid w:val="009C03DF"/>
    <w:rsid w:val="009C17E7"/>
    <w:rsid w:val="009C2AEF"/>
    <w:rsid w:val="009C3843"/>
    <w:rsid w:val="009C4560"/>
    <w:rsid w:val="009C5562"/>
    <w:rsid w:val="009C5F16"/>
    <w:rsid w:val="009C6438"/>
    <w:rsid w:val="009D0030"/>
    <w:rsid w:val="009D0545"/>
    <w:rsid w:val="009D0655"/>
    <w:rsid w:val="009D0C01"/>
    <w:rsid w:val="009D1111"/>
    <w:rsid w:val="009D75F0"/>
    <w:rsid w:val="009E092F"/>
    <w:rsid w:val="009E11E0"/>
    <w:rsid w:val="009E3D01"/>
    <w:rsid w:val="009E40C8"/>
    <w:rsid w:val="009E4139"/>
    <w:rsid w:val="009E48DE"/>
    <w:rsid w:val="009E6B68"/>
    <w:rsid w:val="009E7B89"/>
    <w:rsid w:val="009F0E3E"/>
    <w:rsid w:val="009F3A82"/>
    <w:rsid w:val="009F454D"/>
    <w:rsid w:val="009F4E95"/>
    <w:rsid w:val="009F5619"/>
    <w:rsid w:val="009F7462"/>
    <w:rsid w:val="009F7A81"/>
    <w:rsid w:val="00A014F4"/>
    <w:rsid w:val="00A01723"/>
    <w:rsid w:val="00A04BEE"/>
    <w:rsid w:val="00A0578B"/>
    <w:rsid w:val="00A05DFF"/>
    <w:rsid w:val="00A067B9"/>
    <w:rsid w:val="00A104C8"/>
    <w:rsid w:val="00A136EB"/>
    <w:rsid w:val="00A14791"/>
    <w:rsid w:val="00A15306"/>
    <w:rsid w:val="00A167BC"/>
    <w:rsid w:val="00A21617"/>
    <w:rsid w:val="00A216D9"/>
    <w:rsid w:val="00A21925"/>
    <w:rsid w:val="00A21C90"/>
    <w:rsid w:val="00A220C9"/>
    <w:rsid w:val="00A236E2"/>
    <w:rsid w:val="00A240B7"/>
    <w:rsid w:val="00A25965"/>
    <w:rsid w:val="00A30DDB"/>
    <w:rsid w:val="00A33BEB"/>
    <w:rsid w:val="00A33DFC"/>
    <w:rsid w:val="00A33F33"/>
    <w:rsid w:val="00A34018"/>
    <w:rsid w:val="00A40545"/>
    <w:rsid w:val="00A4449F"/>
    <w:rsid w:val="00A44596"/>
    <w:rsid w:val="00A44C20"/>
    <w:rsid w:val="00A47778"/>
    <w:rsid w:val="00A50B42"/>
    <w:rsid w:val="00A51D1E"/>
    <w:rsid w:val="00A533BC"/>
    <w:rsid w:val="00A53736"/>
    <w:rsid w:val="00A53CAE"/>
    <w:rsid w:val="00A54092"/>
    <w:rsid w:val="00A5423B"/>
    <w:rsid w:val="00A543C5"/>
    <w:rsid w:val="00A5441A"/>
    <w:rsid w:val="00A5492A"/>
    <w:rsid w:val="00A5558D"/>
    <w:rsid w:val="00A55C58"/>
    <w:rsid w:val="00A567F4"/>
    <w:rsid w:val="00A62053"/>
    <w:rsid w:val="00A621FB"/>
    <w:rsid w:val="00A62421"/>
    <w:rsid w:val="00A64F72"/>
    <w:rsid w:val="00A65A86"/>
    <w:rsid w:val="00A65C27"/>
    <w:rsid w:val="00A667B7"/>
    <w:rsid w:val="00A66AEE"/>
    <w:rsid w:val="00A67046"/>
    <w:rsid w:val="00A677CC"/>
    <w:rsid w:val="00A679CF"/>
    <w:rsid w:val="00A67C4A"/>
    <w:rsid w:val="00A70088"/>
    <w:rsid w:val="00A7023C"/>
    <w:rsid w:val="00A709B6"/>
    <w:rsid w:val="00A70EC7"/>
    <w:rsid w:val="00A7156A"/>
    <w:rsid w:val="00A71EF0"/>
    <w:rsid w:val="00A728FB"/>
    <w:rsid w:val="00A72B3F"/>
    <w:rsid w:val="00A73BB8"/>
    <w:rsid w:val="00A76053"/>
    <w:rsid w:val="00A765A7"/>
    <w:rsid w:val="00A80F4E"/>
    <w:rsid w:val="00A81485"/>
    <w:rsid w:val="00A82B16"/>
    <w:rsid w:val="00A82DA2"/>
    <w:rsid w:val="00A830F4"/>
    <w:rsid w:val="00A83EBD"/>
    <w:rsid w:val="00A87372"/>
    <w:rsid w:val="00A90675"/>
    <w:rsid w:val="00A91F85"/>
    <w:rsid w:val="00A93AB0"/>
    <w:rsid w:val="00A93EDA"/>
    <w:rsid w:val="00AA3C37"/>
    <w:rsid w:val="00AA3D3D"/>
    <w:rsid w:val="00AA63CD"/>
    <w:rsid w:val="00AA69B0"/>
    <w:rsid w:val="00AA71E9"/>
    <w:rsid w:val="00AB001F"/>
    <w:rsid w:val="00AB03B5"/>
    <w:rsid w:val="00AB06EA"/>
    <w:rsid w:val="00AB1035"/>
    <w:rsid w:val="00AB16F1"/>
    <w:rsid w:val="00AB1D76"/>
    <w:rsid w:val="00AB236F"/>
    <w:rsid w:val="00AB23F3"/>
    <w:rsid w:val="00AB2757"/>
    <w:rsid w:val="00AB34DB"/>
    <w:rsid w:val="00AB4484"/>
    <w:rsid w:val="00AB5FF0"/>
    <w:rsid w:val="00AB6730"/>
    <w:rsid w:val="00AB6B5A"/>
    <w:rsid w:val="00AB764E"/>
    <w:rsid w:val="00AC2109"/>
    <w:rsid w:val="00AC29B5"/>
    <w:rsid w:val="00AC323E"/>
    <w:rsid w:val="00AC3556"/>
    <w:rsid w:val="00AC3E1B"/>
    <w:rsid w:val="00AC442F"/>
    <w:rsid w:val="00AC4E6D"/>
    <w:rsid w:val="00AC569F"/>
    <w:rsid w:val="00AC76B7"/>
    <w:rsid w:val="00AD06D8"/>
    <w:rsid w:val="00AD1897"/>
    <w:rsid w:val="00AD2B9C"/>
    <w:rsid w:val="00AD2ECA"/>
    <w:rsid w:val="00AD3372"/>
    <w:rsid w:val="00AD4023"/>
    <w:rsid w:val="00AD406E"/>
    <w:rsid w:val="00AD4502"/>
    <w:rsid w:val="00AD4848"/>
    <w:rsid w:val="00AD5ADF"/>
    <w:rsid w:val="00AD687C"/>
    <w:rsid w:val="00AE0ABA"/>
    <w:rsid w:val="00AE11BC"/>
    <w:rsid w:val="00AE2398"/>
    <w:rsid w:val="00AE2C1D"/>
    <w:rsid w:val="00AE3315"/>
    <w:rsid w:val="00AE33BA"/>
    <w:rsid w:val="00AE453D"/>
    <w:rsid w:val="00AE6098"/>
    <w:rsid w:val="00AE7E20"/>
    <w:rsid w:val="00AF06C3"/>
    <w:rsid w:val="00AF19B5"/>
    <w:rsid w:val="00AF2CD3"/>
    <w:rsid w:val="00AF5E3A"/>
    <w:rsid w:val="00AF6EAB"/>
    <w:rsid w:val="00AF781A"/>
    <w:rsid w:val="00B01B18"/>
    <w:rsid w:val="00B036C9"/>
    <w:rsid w:val="00B0403C"/>
    <w:rsid w:val="00B04152"/>
    <w:rsid w:val="00B057A3"/>
    <w:rsid w:val="00B06825"/>
    <w:rsid w:val="00B07D3D"/>
    <w:rsid w:val="00B116A9"/>
    <w:rsid w:val="00B1337F"/>
    <w:rsid w:val="00B1376F"/>
    <w:rsid w:val="00B16204"/>
    <w:rsid w:val="00B1666B"/>
    <w:rsid w:val="00B202A1"/>
    <w:rsid w:val="00B2085B"/>
    <w:rsid w:val="00B211A8"/>
    <w:rsid w:val="00B22143"/>
    <w:rsid w:val="00B225F8"/>
    <w:rsid w:val="00B229F2"/>
    <w:rsid w:val="00B23523"/>
    <w:rsid w:val="00B23CB9"/>
    <w:rsid w:val="00B256CB"/>
    <w:rsid w:val="00B26A16"/>
    <w:rsid w:val="00B274BD"/>
    <w:rsid w:val="00B27DFA"/>
    <w:rsid w:val="00B3093F"/>
    <w:rsid w:val="00B33229"/>
    <w:rsid w:val="00B33495"/>
    <w:rsid w:val="00B3416E"/>
    <w:rsid w:val="00B34376"/>
    <w:rsid w:val="00B36E25"/>
    <w:rsid w:val="00B37BC3"/>
    <w:rsid w:val="00B408A1"/>
    <w:rsid w:val="00B41214"/>
    <w:rsid w:val="00B42080"/>
    <w:rsid w:val="00B444F9"/>
    <w:rsid w:val="00B455EC"/>
    <w:rsid w:val="00B45E6A"/>
    <w:rsid w:val="00B46312"/>
    <w:rsid w:val="00B52254"/>
    <w:rsid w:val="00B5253C"/>
    <w:rsid w:val="00B53511"/>
    <w:rsid w:val="00B56399"/>
    <w:rsid w:val="00B56993"/>
    <w:rsid w:val="00B56EF5"/>
    <w:rsid w:val="00B57A1C"/>
    <w:rsid w:val="00B612F6"/>
    <w:rsid w:val="00B62831"/>
    <w:rsid w:val="00B62E4B"/>
    <w:rsid w:val="00B63E93"/>
    <w:rsid w:val="00B7050E"/>
    <w:rsid w:val="00B71986"/>
    <w:rsid w:val="00B71BA8"/>
    <w:rsid w:val="00B71D90"/>
    <w:rsid w:val="00B72AD1"/>
    <w:rsid w:val="00B72C58"/>
    <w:rsid w:val="00B74066"/>
    <w:rsid w:val="00B74423"/>
    <w:rsid w:val="00B757CD"/>
    <w:rsid w:val="00B759C7"/>
    <w:rsid w:val="00B75AE3"/>
    <w:rsid w:val="00B75C5E"/>
    <w:rsid w:val="00B77142"/>
    <w:rsid w:val="00B7775E"/>
    <w:rsid w:val="00B8263F"/>
    <w:rsid w:val="00B83865"/>
    <w:rsid w:val="00B83B8E"/>
    <w:rsid w:val="00B843F5"/>
    <w:rsid w:val="00B852CF"/>
    <w:rsid w:val="00B86999"/>
    <w:rsid w:val="00B87D0C"/>
    <w:rsid w:val="00B90C4F"/>
    <w:rsid w:val="00B9204C"/>
    <w:rsid w:val="00B935B4"/>
    <w:rsid w:val="00B93AE1"/>
    <w:rsid w:val="00B93D93"/>
    <w:rsid w:val="00B94F23"/>
    <w:rsid w:val="00B95006"/>
    <w:rsid w:val="00B95375"/>
    <w:rsid w:val="00B95783"/>
    <w:rsid w:val="00B95823"/>
    <w:rsid w:val="00BA0E01"/>
    <w:rsid w:val="00BA26CE"/>
    <w:rsid w:val="00BA2D66"/>
    <w:rsid w:val="00BA3F8C"/>
    <w:rsid w:val="00BA4678"/>
    <w:rsid w:val="00BA4BF6"/>
    <w:rsid w:val="00BA586E"/>
    <w:rsid w:val="00BA5D3F"/>
    <w:rsid w:val="00BA615D"/>
    <w:rsid w:val="00BA66AC"/>
    <w:rsid w:val="00BB0DF9"/>
    <w:rsid w:val="00BB0FFD"/>
    <w:rsid w:val="00BB139F"/>
    <w:rsid w:val="00BB1E86"/>
    <w:rsid w:val="00BB4A8A"/>
    <w:rsid w:val="00BB5503"/>
    <w:rsid w:val="00BB651C"/>
    <w:rsid w:val="00BB65BB"/>
    <w:rsid w:val="00BB6AE5"/>
    <w:rsid w:val="00BC03A3"/>
    <w:rsid w:val="00BC07E5"/>
    <w:rsid w:val="00BC0965"/>
    <w:rsid w:val="00BC0B4D"/>
    <w:rsid w:val="00BC35E7"/>
    <w:rsid w:val="00BC51CE"/>
    <w:rsid w:val="00BC585D"/>
    <w:rsid w:val="00BC5F69"/>
    <w:rsid w:val="00BC6834"/>
    <w:rsid w:val="00BD0A9F"/>
    <w:rsid w:val="00BD0AA8"/>
    <w:rsid w:val="00BD13C0"/>
    <w:rsid w:val="00BD24AD"/>
    <w:rsid w:val="00BD3C5B"/>
    <w:rsid w:val="00BD495D"/>
    <w:rsid w:val="00BE0498"/>
    <w:rsid w:val="00BE1CC2"/>
    <w:rsid w:val="00BE216A"/>
    <w:rsid w:val="00BE2899"/>
    <w:rsid w:val="00BE2EDA"/>
    <w:rsid w:val="00BE3835"/>
    <w:rsid w:val="00BE4EED"/>
    <w:rsid w:val="00BE5D1D"/>
    <w:rsid w:val="00BE5FD4"/>
    <w:rsid w:val="00BE74C4"/>
    <w:rsid w:val="00BE7B0A"/>
    <w:rsid w:val="00BF0461"/>
    <w:rsid w:val="00BF0D60"/>
    <w:rsid w:val="00BF103B"/>
    <w:rsid w:val="00BF1278"/>
    <w:rsid w:val="00BF1C13"/>
    <w:rsid w:val="00BF3E55"/>
    <w:rsid w:val="00BF4AAB"/>
    <w:rsid w:val="00BF59CA"/>
    <w:rsid w:val="00BF5D02"/>
    <w:rsid w:val="00BF6BBE"/>
    <w:rsid w:val="00BF70D5"/>
    <w:rsid w:val="00C00353"/>
    <w:rsid w:val="00C00911"/>
    <w:rsid w:val="00C01A73"/>
    <w:rsid w:val="00C06DA8"/>
    <w:rsid w:val="00C06FA7"/>
    <w:rsid w:val="00C10DBF"/>
    <w:rsid w:val="00C14028"/>
    <w:rsid w:val="00C1436E"/>
    <w:rsid w:val="00C17B63"/>
    <w:rsid w:val="00C21771"/>
    <w:rsid w:val="00C21C8A"/>
    <w:rsid w:val="00C2299D"/>
    <w:rsid w:val="00C2424F"/>
    <w:rsid w:val="00C2516B"/>
    <w:rsid w:val="00C25E28"/>
    <w:rsid w:val="00C2691C"/>
    <w:rsid w:val="00C2715B"/>
    <w:rsid w:val="00C30179"/>
    <w:rsid w:val="00C31A7D"/>
    <w:rsid w:val="00C33D39"/>
    <w:rsid w:val="00C3495C"/>
    <w:rsid w:val="00C35960"/>
    <w:rsid w:val="00C36047"/>
    <w:rsid w:val="00C3633C"/>
    <w:rsid w:val="00C3746C"/>
    <w:rsid w:val="00C37864"/>
    <w:rsid w:val="00C4044C"/>
    <w:rsid w:val="00C40895"/>
    <w:rsid w:val="00C41C46"/>
    <w:rsid w:val="00C41C69"/>
    <w:rsid w:val="00C4200C"/>
    <w:rsid w:val="00C421E0"/>
    <w:rsid w:val="00C430DB"/>
    <w:rsid w:val="00C43865"/>
    <w:rsid w:val="00C46F60"/>
    <w:rsid w:val="00C513ED"/>
    <w:rsid w:val="00C51D4D"/>
    <w:rsid w:val="00C52172"/>
    <w:rsid w:val="00C52CA6"/>
    <w:rsid w:val="00C52F3B"/>
    <w:rsid w:val="00C5369A"/>
    <w:rsid w:val="00C55D5F"/>
    <w:rsid w:val="00C55EA5"/>
    <w:rsid w:val="00C56895"/>
    <w:rsid w:val="00C56BB6"/>
    <w:rsid w:val="00C60D5F"/>
    <w:rsid w:val="00C612C8"/>
    <w:rsid w:val="00C61D3A"/>
    <w:rsid w:val="00C637FD"/>
    <w:rsid w:val="00C6460D"/>
    <w:rsid w:val="00C663E5"/>
    <w:rsid w:val="00C673E4"/>
    <w:rsid w:val="00C6741A"/>
    <w:rsid w:val="00C7021C"/>
    <w:rsid w:val="00C71E58"/>
    <w:rsid w:val="00C72A30"/>
    <w:rsid w:val="00C72DF3"/>
    <w:rsid w:val="00C7377A"/>
    <w:rsid w:val="00C741BB"/>
    <w:rsid w:val="00C743F5"/>
    <w:rsid w:val="00C755F8"/>
    <w:rsid w:val="00C76093"/>
    <w:rsid w:val="00C83362"/>
    <w:rsid w:val="00C83A0C"/>
    <w:rsid w:val="00C83CD9"/>
    <w:rsid w:val="00C84EC5"/>
    <w:rsid w:val="00C873CF"/>
    <w:rsid w:val="00C91F2A"/>
    <w:rsid w:val="00C928FC"/>
    <w:rsid w:val="00C93436"/>
    <w:rsid w:val="00C9452B"/>
    <w:rsid w:val="00C95613"/>
    <w:rsid w:val="00C97907"/>
    <w:rsid w:val="00CA0C1C"/>
    <w:rsid w:val="00CA0CF1"/>
    <w:rsid w:val="00CA1E52"/>
    <w:rsid w:val="00CA3A5A"/>
    <w:rsid w:val="00CA3AAF"/>
    <w:rsid w:val="00CA3C1A"/>
    <w:rsid w:val="00CA423E"/>
    <w:rsid w:val="00CA4E5E"/>
    <w:rsid w:val="00CA721F"/>
    <w:rsid w:val="00CB0661"/>
    <w:rsid w:val="00CB17A7"/>
    <w:rsid w:val="00CB1AC7"/>
    <w:rsid w:val="00CB1C26"/>
    <w:rsid w:val="00CB2F7C"/>
    <w:rsid w:val="00CB3D7F"/>
    <w:rsid w:val="00CB3E42"/>
    <w:rsid w:val="00CB41FB"/>
    <w:rsid w:val="00CB4D9A"/>
    <w:rsid w:val="00CB5050"/>
    <w:rsid w:val="00CB755D"/>
    <w:rsid w:val="00CC240F"/>
    <w:rsid w:val="00CC35A3"/>
    <w:rsid w:val="00CC387E"/>
    <w:rsid w:val="00CC3A01"/>
    <w:rsid w:val="00CC3D43"/>
    <w:rsid w:val="00CC685B"/>
    <w:rsid w:val="00CC6DBA"/>
    <w:rsid w:val="00CC6FFE"/>
    <w:rsid w:val="00CD02F5"/>
    <w:rsid w:val="00CD06EE"/>
    <w:rsid w:val="00CD0879"/>
    <w:rsid w:val="00CD3577"/>
    <w:rsid w:val="00CD393C"/>
    <w:rsid w:val="00CD3C4E"/>
    <w:rsid w:val="00CD4197"/>
    <w:rsid w:val="00CD4767"/>
    <w:rsid w:val="00CD5789"/>
    <w:rsid w:val="00CD696D"/>
    <w:rsid w:val="00CD7AFE"/>
    <w:rsid w:val="00CE0BD5"/>
    <w:rsid w:val="00CE0D07"/>
    <w:rsid w:val="00CE119B"/>
    <w:rsid w:val="00CE21A7"/>
    <w:rsid w:val="00CE36C0"/>
    <w:rsid w:val="00CE4427"/>
    <w:rsid w:val="00CE6931"/>
    <w:rsid w:val="00CE7D06"/>
    <w:rsid w:val="00CE7FA4"/>
    <w:rsid w:val="00CF0039"/>
    <w:rsid w:val="00CF0569"/>
    <w:rsid w:val="00CF07A3"/>
    <w:rsid w:val="00CF2787"/>
    <w:rsid w:val="00CF57DF"/>
    <w:rsid w:val="00CF6319"/>
    <w:rsid w:val="00CF67A4"/>
    <w:rsid w:val="00CF6D5D"/>
    <w:rsid w:val="00CF7018"/>
    <w:rsid w:val="00CF7A40"/>
    <w:rsid w:val="00CF7FEC"/>
    <w:rsid w:val="00D001A6"/>
    <w:rsid w:val="00D00E09"/>
    <w:rsid w:val="00D01077"/>
    <w:rsid w:val="00D0295E"/>
    <w:rsid w:val="00D03057"/>
    <w:rsid w:val="00D055F1"/>
    <w:rsid w:val="00D0615E"/>
    <w:rsid w:val="00D079F6"/>
    <w:rsid w:val="00D123D3"/>
    <w:rsid w:val="00D12BA6"/>
    <w:rsid w:val="00D130BB"/>
    <w:rsid w:val="00D202E1"/>
    <w:rsid w:val="00D21D57"/>
    <w:rsid w:val="00D2228C"/>
    <w:rsid w:val="00D224FB"/>
    <w:rsid w:val="00D23DE2"/>
    <w:rsid w:val="00D24B75"/>
    <w:rsid w:val="00D25962"/>
    <w:rsid w:val="00D26005"/>
    <w:rsid w:val="00D26935"/>
    <w:rsid w:val="00D2701F"/>
    <w:rsid w:val="00D30529"/>
    <w:rsid w:val="00D32AD5"/>
    <w:rsid w:val="00D339ED"/>
    <w:rsid w:val="00D347B8"/>
    <w:rsid w:val="00D34807"/>
    <w:rsid w:val="00D34B25"/>
    <w:rsid w:val="00D35B5C"/>
    <w:rsid w:val="00D362BB"/>
    <w:rsid w:val="00D36310"/>
    <w:rsid w:val="00D40AF3"/>
    <w:rsid w:val="00D416B9"/>
    <w:rsid w:val="00D41CF5"/>
    <w:rsid w:val="00D44032"/>
    <w:rsid w:val="00D477CB"/>
    <w:rsid w:val="00D47FE1"/>
    <w:rsid w:val="00D50602"/>
    <w:rsid w:val="00D50E3E"/>
    <w:rsid w:val="00D52E7B"/>
    <w:rsid w:val="00D54A78"/>
    <w:rsid w:val="00D54F89"/>
    <w:rsid w:val="00D5516C"/>
    <w:rsid w:val="00D56827"/>
    <w:rsid w:val="00D56B44"/>
    <w:rsid w:val="00D5789D"/>
    <w:rsid w:val="00D61CAC"/>
    <w:rsid w:val="00D637B9"/>
    <w:rsid w:val="00D63FF9"/>
    <w:rsid w:val="00D64D8E"/>
    <w:rsid w:val="00D65A1A"/>
    <w:rsid w:val="00D66026"/>
    <w:rsid w:val="00D66439"/>
    <w:rsid w:val="00D666A7"/>
    <w:rsid w:val="00D6694D"/>
    <w:rsid w:val="00D713B9"/>
    <w:rsid w:val="00D73BEB"/>
    <w:rsid w:val="00D73CC5"/>
    <w:rsid w:val="00D7457B"/>
    <w:rsid w:val="00D74B69"/>
    <w:rsid w:val="00D74D0C"/>
    <w:rsid w:val="00D763A9"/>
    <w:rsid w:val="00D76A65"/>
    <w:rsid w:val="00D77B3D"/>
    <w:rsid w:val="00D77D59"/>
    <w:rsid w:val="00D806C5"/>
    <w:rsid w:val="00D807F2"/>
    <w:rsid w:val="00D80866"/>
    <w:rsid w:val="00D814D5"/>
    <w:rsid w:val="00D817ED"/>
    <w:rsid w:val="00D81B83"/>
    <w:rsid w:val="00D821FC"/>
    <w:rsid w:val="00D82251"/>
    <w:rsid w:val="00D825AC"/>
    <w:rsid w:val="00D84669"/>
    <w:rsid w:val="00D84F72"/>
    <w:rsid w:val="00D85A46"/>
    <w:rsid w:val="00D860BE"/>
    <w:rsid w:val="00D87212"/>
    <w:rsid w:val="00D87300"/>
    <w:rsid w:val="00D90368"/>
    <w:rsid w:val="00D91AC9"/>
    <w:rsid w:val="00D91D40"/>
    <w:rsid w:val="00D92BDD"/>
    <w:rsid w:val="00D93FE2"/>
    <w:rsid w:val="00D955B6"/>
    <w:rsid w:val="00D95BCC"/>
    <w:rsid w:val="00D96BAB"/>
    <w:rsid w:val="00DA0848"/>
    <w:rsid w:val="00DA26F9"/>
    <w:rsid w:val="00DA286B"/>
    <w:rsid w:val="00DA4F2D"/>
    <w:rsid w:val="00DA5C3B"/>
    <w:rsid w:val="00DA6135"/>
    <w:rsid w:val="00DA6484"/>
    <w:rsid w:val="00DB1FA7"/>
    <w:rsid w:val="00DB3FA6"/>
    <w:rsid w:val="00DB4007"/>
    <w:rsid w:val="00DB4741"/>
    <w:rsid w:val="00DB4852"/>
    <w:rsid w:val="00DB497A"/>
    <w:rsid w:val="00DB4A2B"/>
    <w:rsid w:val="00DB59B5"/>
    <w:rsid w:val="00DB645F"/>
    <w:rsid w:val="00DB6B5E"/>
    <w:rsid w:val="00DB6FD8"/>
    <w:rsid w:val="00DC0254"/>
    <w:rsid w:val="00DC0C8F"/>
    <w:rsid w:val="00DC1535"/>
    <w:rsid w:val="00DC1ACC"/>
    <w:rsid w:val="00DC3303"/>
    <w:rsid w:val="00DC3891"/>
    <w:rsid w:val="00DC4A7F"/>
    <w:rsid w:val="00DC5560"/>
    <w:rsid w:val="00DC676D"/>
    <w:rsid w:val="00DD0136"/>
    <w:rsid w:val="00DD0EB7"/>
    <w:rsid w:val="00DD10AA"/>
    <w:rsid w:val="00DD4876"/>
    <w:rsid w:val="00DD51F5"/>
    <w:rsid w:val="00DE0E26"/>
    <w:rsid w:val="00DE1C37"/>
    <w:rsid w:val="00DE1DAF"/>
    <w:rsid w:val="00DE2770"/>
    <w:rsid w:val="00DE2B04"/>
    <w:rsid w:val="00DE46BE"/>
    <w:rsid w:val="00DE6BE6"/>
    <w:rsid w:val="00DE7BF1"/>
    <w:rsid w:val="00DF010E"/>
    <w:rsid w:val="00DF0618"/>
    <w:rsid w:val="00DF15E9"/>
    <w:rsid w:val="00DF218A"/>
    <w:rsid w:val="00DF30E3"/>
    <w:rsid w:val="00DF40B2"/>
    <w:rsid w:val="00DF6438"/>
    <w:rsid w:val="00E00F1C"/>
    <w:rsid w:val="00E01671"/>
    <w:rsid w:val="00E01E6E"/>
    <w:rsid w:val="00E02FC9"/>
    <w:rsid w:val="00E037F9"/>
    <w:rsid w:val="00E0436F"/>
    <w:rsid w:val="00E05491"/>
    <w:rsid w:val="00E07B0E"/>
    <w:rsid w:val="00E1096E"/>
    <w:rsid w:val="00E1240C"/>
    <w:rsid w:val="00E133B9"/>
    <w:rsid w:val="00E14EBF"/>
    <w:rsid w:val="00E163E1"/>
    <w:rsid w:val="00E20BB0"/>
    <w:rsid w:val="00E211DD"/>
    <w:rsid w:val="00E2171E"/>
    <w:rsid w:val="00E21CCF"/>
    <w:rsid w:val="00E22AC5"/>
    <w:rsid w:val="00E23A9D"/>
    <w:rsid w:val="00E23AF1"/>
    <w:rsid w:val="00E2459D"/>
    <w:rsid w:val="00E2482A"/>
    <w:rsid w:val="00E2587C"/>
    <w:rsid w:val="00E30B4C"/>
    <w:rsid w:val="00E30FA0"/>
    <w:rsid w:val="00E32EB8"/>
    <w:rsid w:val="00E32FF3"/>
    <w:rsid w:val="00E358DA"/>
    <w:rsid w:val="00E3645A"/>
    <w:rsid w:val="00E3777C"/>
    <w:rsid w:val="00E4040B"/>
    <w:rsid w:val="00E40F08"/>
    <w:rsid w:val="00E4144B"/>
    <w:rsid w:val="00E419C2"/>
    <w:rsid w:val="00E41A46"/>
    <w:rsid w:val="00E428D2"/>
    <w:rsid w:val="00E43259"/>
    <w:rsid w:val="00E44C75"/>
    <w:rsid w:val="00E458D0"/>
    <w:rsid w:val="00E501AC"/>
    <w:rsid w:val="00E509BF"/>
    <w:rsid w:val="00E50BE0"/>
    <w:rsid w:val="00E50EDD"/>
    <w:rsid w:val="00E51380"/>
    <w:rsid w:val="00E5404A"/>
    <w:rsid w:val="00E54D7F"/>
    <w:rsid w:val="00E554FB"/>
    <w:rsid w:val="00E557AD"/>
    <w:rsid w:val="00E56627"/>
    <w:rsid w:val="00E57204"/>
    <w:rsid w:val="00E5772E"/>
    <w:rsid w:val="00E60E00"/>
    <w:rsid w:val="00E60EDF"/>
    <w:rsid w:val="00E61B7A"/>
    <w:rsid w:val="00E62029"/>
    <w:rsid w:val="00E63EDF"/>
    <w:rsid w:val="00E65A3C"/>
    <w:rsid w:val="00E65C44"/>
    <w:rsid w:val="00E66BB4"/>
    <w:rsid w:val="00E675F4"/>
    <w:rsid w:val="00E67BAE"/>
    <w:rsid w:val="00E7215D"/>
    <w:rsid w:val="00E73573"/>
    <w:rsid w:val="00E735C7"/>
    <w:rsid w:val="00E73792"/>
    <w:rsid w:val="00E73831"/>
    <w:rsid w:val="00E74AB5"/>
    <w:rsid w:val="00E75385"/>
    <w:rsid w:val="00E758EA"/>
    <w:rsid w:val="00E76677"/>
    <w:rsid w:val="00E76918"/>
    <w:rsid w:val="00E77122"/>
    <w:rsid w:val="00E7779C"/>
    <w:rsid w:val="00E8059A"/>
    <w:rsid w:val="00E83659"/>
    <w:rsid w:val="00E840F5"/>
    <w:rsid w:val="00E842FF"/>
    <w:rsid w:val="00E862BE"/>
    <w:rsid w:val="00E8645F"/>
    <w:rsid w:val="00E872D6"/>
    <w:rsid w:val="00E90B4F"/>
    <w:rsid w:val="00E92E79"/>
    <w:rsid w:val="00E93683"/>
    <w:rsid w:val="00E937B8"/>
    <w:rsid w:val="00E93E5A"/>
    <w:rsid w:val="00E94F52"/>
    <w:rsid w:val="00E95A1F"/>
    <w:rsid w:val="00E95AEC"/>
    <w:rsid w:val="00E96CA3"/>
    <w:rsid w:val="00E978D4"/>
    <w:rsid w:val="00EA0C41"/>
    <w:rsid w:val="00EA1503"/>
    <w:rsid w:val="00EA1AFB"/>
    <w:rsid w:val="00EA2A6B"/>
    <w:rsid w:val="00EA3E0D"/>
    <w:rsid w:val="00EA4832"/>
    <w:rsid w:val="00EA4C01"/>
    <w:rsid w:val="00EA5542"/>
    <w:rsid w:val="00EA5D89"/>
    <w:rsid w:val="00EA7859"/>
    <w:rsid w:val="00EB0F5F"/>
    <w:rsid w:val="00EB1E10"/>
    <w:rsid w:val="00EB25C0"/>
    <w:rsid w:val="00EB3767"/>
    <w:rsid w:val="00EB4084"/>
    <w:rsid w:val="00EB40BC"/>
    <w:rsid w:val="00EB4601"/>
    <w:rsid w:val="00EB4832"/>
    <w:rsid w:val="00EB5CE2"/>
    <w:rsid w:val="00EB7E54"/>
    <w:rsid w:val="00EC12B5"/>
    <w:rsid w:val="00EC138A"/>
    <w:rsid w:val="00EC1FA0"/>
    <w:rsid w:val="00EC6CA6"/>
    <w:rsid w:val="00ED0D7D"/>
    <w:rsid w:val="00ED2AF6"/>
    <w:rsid w:val="00ED3F76"/>
    <w:rsid w:val="00ED5D01"/>
    <w:rsid w:val="00ED638A"/>
    <w:rsid w:val="00ED738D"/>
    <w:rsid w:val="00EE11AF"/>
    <w:rsid w:val="00EE1B07"/>
    <w:rsid w:val="00EE257A"/>
    <w:rsid w:val="00EE2680"/>
    <w:rsid w:val="00EE3060"/>
    <w:rsid w:val="00EE3511"/>
    <w:rsid w:val="00EE3DFD"/>
    <w:rsid w:val="00EE615D"/>
    <w:rsid w:val="00EE630B"/>
    <w:rsid w:val="00EE7E6C"/>
    <w:rsid w:val="00EF242E"/>
    <w:rsid w:val="00EF2573"/>
    <w:rsid w:val="00EF2CEA"/>
    <w:rsid w:val="00EF3576"/>
    <w:rsid w:val="00EF3AE8"/>
    <w:rsid w:val="00EF485F"/>
    <w:rsid w:val="00EF6515"/>
    <w:rsid w:val="00F00E7E"/>
    <w:rsid w:val="00F01BBF"/>
    <w:rsid w:val="00F01BF9"/>
    <w:rsid w:val="00F021C8"/>
    <w:rsid w:val="00F0349D"/>
    <w:rsid w:val="00F05049"/>
    <w:rsid w:val="00F06598"/>
    <w:rsid w:val="00F06D10"/>
    <w:rsid w:val="00F103C8"/>
    <w:rsid w:val="00F1043F"/>
    <w:rsid w:val="00F10494"/>
    <w:rsid w:val="00F104B8"/>
    <w:rsid w:val="00F114E1"/>
    <w:rsid w:val="00F11577"/>
    <w:rsid w:val="00F11CCE"/>
    <w:rsid w:val="00F12CDD"/>
    <w:rsid w:val="00F1458F"/>
    <w:rsid w:val="00F145F0"/>
    <w:rsid w:val="00F14CAE"/>
    <w:rsid w:val="00F14D16"/>
    <w:rsid w:val="00F1648C"/>
    <w:rsid w:val="00F2012C"/>
    <w:rsid w:val="00F2124A"/>
    <w:rsid w:val="00F214DE"/>
    <w:rsid w:val="00F23E9C"/>
    <w:rsid w:val="00F24B8A"/>
    <w:rsid w:val="00F2553E"/>
    <w:rsid w:val="00F255A7"/>
    <w:rsid w:val="00F2611E"/>
    <w:rsid w:val="00F264AD"/>
    <w:rsid w:val="00F26E05"/>
    <w:rsid w:val="00F27C8C"/>
    <w:rsid w:val="00F318B5"/>
    <w:rsid w:val="00F3219D"/>
    <w:rsid w:val="00F33CDB"/>
    <w:rsid w:val="00F34862"/>
    <w:rsid w:val="00F35C06"/>
    <w:rsid w:val="00F35D48"/>
    <w:rsid w:val="00F35E53"/>
    <w:rsid w:val="00F364CF"/>
    <w:rsid w:val="00F37C37"/>
    <w:rsid w:val="00F4010A"/>
    <w:rsid w:val="00F40B88"/>
    <w:rsid w:val="00F419BC"/>
    <w:rsid w:val="00F41E00"/>
    <w:rsid w:val="00F4236B"/>
    <w:rsid w:val="00F42461"/>
    <w:rsid w:val="00F4334C"/>
    <w:rsid w:val="00F43A59"/>
    <w:rsid w:val="00F44446"/>
    <w:rsid w:val="00F44E3A"/>
    <w:rsid w:val="00F47345"/>
    <w:rsid w:val="00F5004A"/>
    <w:rsid w:val="00F510C3"/>
    <w:rsid w:val="00F51E7F"/>
    <w:rsid w:val="00F53354"/>
    <w:rsid w:val="00F545F0"/>
    <w:rsid w:val="00F552F4"/>
    <w:rsid w:val="00F558EF"/>
    <w:rsid w:val="00F55925"/>
    <w:rsid w:val="00F566E1"/>
    <w:rsid w:val="00F57304"/>
    <w:rsid w:val="00F57350"/>
    <w:rsid w:val="00F5778D"/>
    <w:rsid w:val="00F60ACA"/>
    <w:rsid w:val="00F61800"/>
    <w:rsid w:val="00F623BE"/>
    <w:rsid w:val="00F6334A"/>
    <w:rsid w:val="00F633F9"/>
    <w:rsid w:val="00F638E8"/>
    <w:rsid w:val="00F67C01"/>
    <w:rsid w:val="00F71284"/>
    <w:rsid w:val="00F71558"/>
    <w:rsid w:val="00F71854"/>
    <w:rsid w:val="00F725FE"/>
    <w:rsid w:val="00F7558E"/>
    <w:rsid w:val="00F75C60"/>
    <w:rsid w:val="00F76DBE"/>
    <w:rsid w:val="00F77859"/>
    <w:rsid w:val="00F77FAF"/>
    <w:rsid w:val="00F82D7C"/>
    <w:rsid w:val="00F83993"/>
    <w:rsid w:val="00F841A6"/>
    <w:rsid w:val="00F84338"/>
    <w:rsid w:val="00F87481"/>
    <w:rsid w:val="00F87FCC"/>
    <w:rsid w:val="00F90640"/>
    <w:rsid w:val="00F90D0E"/>
    <w:rsid w:val="00F92248"/>
    <w:rsid w:val="00F937B3"/>
    <w:rsid w:val="00F9684D"/>
    <w:rsid w:val="00FA2EBC"/>
    <w:rsid w:val="00FA2F7B"/>
    <w:rsid w:val="00FA2F88"/>
    <w:rsid w:val="00FA3260"/>
    <w:rsid w:val="00FA40DF"/>
    <w:rsid w:val="00FA4949"/>
    <w:rsid w:val="00FA5A0C"/>
    <w:rsid w:val="00FA6453"/>
    <w:rsid w:val="00FA661C"/>
    <w:rsid w:val="00FA6629"/>
    <w:rsid w:val="00FA6679"/>
    <w:rsid w:val="00FA67B1"/>
    <w:rsid w:val="00FA69E6"/>
    <w:rsid w:val="00FA7C0D"/>
    <w:rsid w:val="00FB07C0"/>
    <w:rsid w:val="00FB07DD"/>
    <w:rsid w:val="00FB09CB"/>
    <w:rsid w:val="00FB0BBE"/>
    <w:rsid w:val="00FB1540"/>
    <w:rsid w:val="00FB1A4E"/>
    <w:rsid w:val="00FB2CCB"/>
    <w:rsid w:val="00FB2F93"/>
    <w:rsid w:val="00FB3503"/>
    <w:rsid w:val="00FB41A3"/>
    <w:rsid w:val="00FB52B3"/>
    <w:rsid w:val="00FB6C9A"/>
    <w:rsid w:val="00FB70CD"/>
    <w:rsid w:val="00FC1266"/>
    <w:rsid w:val="00FC4F9C"/>
    <w:rsid w:val="00FC6F77"/>
    <w:rsid w:val="00FD0476"/>
    <w:rsid w:val="00FD0F07"/>
    <w:rsid w:val="00FD11A1"/>
    <w:rsid w:val="00FD1517"/>
    <w:rsid w:val="00FD21C1"/>
    <w:rsid w:val="00FD2E19"/>
    <w:rsid w:val="00FD3DD2"/>
    <w:rsid w:val="00FD57D1"/>
    <w:rsid w:val="00FE0E11"/>
    <w:rsid w:val="00FE3298"/>
    <w:rsid w:val="00FE3653"/>
    <w:rsid w:val="00FE37A5"/>
    <w:rsid w:val="00FE3A4F"/>
    <w:rsid w:val="00FE5EE9"/>
    <w:rsid w:val="00FE6506"/>
    <w:rsid w:val="00FE7CAB"/>
    <w:rsid w:val="00FF1620"/>
    <w:rsid w:val="00FF6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9F63186D-2A0E-47C7-983C-8B98A62A2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70B6"/>
    <w:rPr>
      <w:sz w:val="24"/>
      <w:szCs w:val="24"/>
      <w:lang w:val="uk-UA" w:eastAsia="ru-RU"/>
    </w:rPr>
  </w:style>
  <w:style w:type="paragraph" w:styleId="1">
    <w:name w:val="heading 1"/>
    <w:basedOn w:val="a"/>
    <w:next w:val="a"/>
    <w:link w:val="10"/>
    <w:qFormat/>
    <w:rsid w:val="008B51E7"/>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6A634E"/>
    <w:pPr>
      <w:keepNext/>
      <w:jc w:val="center"/>
      <w:outlineLvl w:val="1"/>
    </w:pPr>
    <w:rPr>
      <w:b/>
      <w:bCs/>
      <w:i/>
      <w:iCs/>
      <w:sz w:val="28"/>
    </w:rPr>
  </w:style>
  <w:style w:type="paragraph" w:styleId="3">
    <w:name w:val="heading 3"/>
    <w:basedOn w:val="a"/>
    <w:next w:val="a"/>
    <w:link w:val="30"/>
    <w:qFormat/>
    <w:rsid w:val="008B51E7"/>
    <w:pPr>
      <w:keepNext/>
      <w:jc w:val="center"/>
      <w:outlineLvl w:val="2"/>
    </w:pPr>
    <w:rPr>
      <w:b/>
      <w:bCs/>
      <w:i/>
      <w:iCs/>
      <w:sz w:val="32"/>
      <w:u w:val="single"/>
    </w:rPr>
  </w:style>
  <w:style w:type="paragraph" w:styleId="4">
    <w:name w:val="heading 4"/>
    <w:basedOn w:val="a"/>
    <w:next w:val="a"/>
    <w:link w:val="40"/>
    <w:qFormat/>
    <w:rsid w:val="008B51E7"/>
    <w:pPr>
      <w:keepNext/>
      <w:jc w:val="center"/>
      <w:outlineLvl w:val="3"/>
    </w:pPr>
    <w:rPr>
      <w:i/>
      <w:iCs/>
      <w:sz w:val="32"/>
      <w:u w:val="single"/>
    </w:rPr>
  </w:style>
  <w:style w:type="paragraph" w:styleId="5">
    <w:name w:val="heading 5"/>
    <w:basedOn w:val="a"/>
    <w:next w:val="a"/>
    <w:link w:val="50"/>
    <w:qFormat/>
    <w:rsid w:val="008B51E7"/>
    <w:pPr>
      <w:keepNext/>
      <w:jc w:val="center"/>
      <w:outlineLvl w:val="4"/>
    </w:pPr>
    <w:rPr>
      <w:b/>
      <w:bCs/>
      <w:i/>
      <w:iCs/>
      <w:sz w:val="28"/>
      <w:u w:val="single"/>
    </w:rPr>
  </w:style>
  <w:style w:type="paragraph" w:styleId="6">
    <w:name w:val="heading 6"/>
    <w:basedOn w:val="a"/>
    <w:next w:val="a"/>
    <w:link w:val="60"/>
    <w:qFormat/>
    <w:rsid w:val="006A634E"/>
    <w:pPr>
      <w:keepNext/>
      <w:ind w:left="60"/>
      <w:outlineLvl w:val="5"/>
    </w:pPr>
    <w:rPr>
      <w:b/>
      <w:bCs/>
    </w:rPr>
  </w:style>
  <w:style w:type="paragraph" w:styleId="7">
    <w:name w:val="heading 7"/>
    <w:basedOn w:val="a"/>
    <w:next w:val="a"/>
    <w:link w:val="70"/>
    <w:uiPriority w:val="99"/>
    <w:qFormat/>
    <w:rsid w:val="006A634E"/>
    <w:pPr>
      <w:keepNext/>
      <w:jc w:val="center"/>
      <w:outlineLvl w:val="6"/>
    </w:pPr>
    <w:rPr>
      <w:sz w:val="28"/>
    </w:rPr>
  </w:style>
  <w:style w:type="paragraph" w:styleId="8">
    <w:name w:val="heading 8"/>
    <w:basedOn w:val="a"/>
    <w:next w:val="a"/>
    <w:link w:val="80"/>
    <w:qFormat/>
    <w:rsid w:val="008B51E7"/>
    <w:pPr>
      <w:keepNext/>
      <w:jc w:val="center"/>
      <w:outlineLvl w:val="7"/>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C61D3A"/>
    <w:rPr>
      <w:rFonts w:ascii="Cambria" w:hAnsi="Cambria" w:cs="Times New Roman"/>
      <w:b/>
      <w:bCs/>
      <w:kern w:val="32"/>
      <w:sz w:val="32"/>
      <w:szCs w:val="32"/>
      <w:lang w:val="uk-UA" w:eastAsia="ru-RU"/>
    </w:rPr>
  </w:style>
  <w:style w:type="character" w:customStyle="1" w:styleId="20">
    <w:name w:val="Заголовок 2 Знак"/>
    <w:basedOn w:val="a0"/>
    <w:link w:val="2"/>
    <w:locked/>
    <w:rsid w:val="00C61D3A"/>
    <w:rPr>
      <w:rFonts w:ascii="Cambria" w:hAnsi="Cambria" w:cs="Times New Roman"/>
      <w:b/>
      <w:bCs/>
      <w:i/>
      <w:iCs/>
      <w:sz w:val="28"/>
      <w:szCs w:val="28"/>
      <w:lang w:val="uk-UA" w:eastAsia="ru-RU"/>
    </w:rPr>
  </w:style>
  <w:style w:type="character" w:customStyle="1" w:styleId="30">
    <w:name w:val="Заголовок 3 Знак"/>
    <w:basedOn w:val="a0"/>
    <w:link w:val="3"/>
    <w:locked/>
    <w:rsid w:val="00C61D3A"/>
    <w:rPr>
      <w:rFonts w:ascii="Cambria" w:hAnsi="Cambria" w:cs="Times New Roman"/>
      <w:b/>
      <w:bCs/>
      <w:sz w:val="26"/>
      <w:szCs w:val="26"/>
      <w:lang w:val="uk-UA" w:eastAsia="ru-RU"/>
    </w:rPr>
  </w:style>
  <w:style w:type="character" w:customStyle="1" w:styleId="40">
    <w:name w:val="Заголовок 4 Знак"/>
    <w:basedOn w:val="a0"/>
    <w:link w:val="4"/>
    <w:locked/>
    <w:rsid w:val="00C61D3A"/>
    <w:rPr>
      <w:rFonts w:ascii="Calibri" w:hAnsi="Calibri" w:cs="Times New Roman"/>
      <w:b/>
      <w:bCs/>
      <w:sz w:val="28"/>
      <w:szCs w:val="28"/>
      <w:lang w:val="uk-UA" w:eastAsia="ru-RU"/>
    </w:rPr>
  </w:style>
  <w:style w:type="character" w:customStyle="1" w:styleId="50">
    <w:name w:val="Заголовок 5 Знак"/>
    <w:basedOn w:val="a0"/>
    <w:link w:val="5"/>
    <w:locked/>
    <w:rsid w:val="00C61D3A"/>
    <w:rPr>
      <w:rFonts w:ascii="Calibri" w:hAnsi="Calibri" w:cs="Times New Roman"/>
      <w:b/>
      <w:bCs/>
      <w:i/>
      <w:iCs/>
      <w:sz w:val="26"/>
      <w:szCs w:val="26"/>
      <w:lang w:val="uk-UA" w:eastAsia="ru-RU"/>
    </w:rPr>
  </w:style>
  <w:style w:type="character" w:customStyle="1" w:styleId="60">
    <w:name w:val="Заголовок 6 Знак"/>
    <w:basedOn w:val="a0"/>
    <w:link w:val="6"/>
    <w:locked/>
    <w:rsid w:val="00C61D3A"/>
    <w:rPr>
      <w:rFonts w:ascii="Calibri" w:hAnsi="Calibri" w:cs="Times New Roman"/>
      <w:b/>
      <w:bCs/>
      <w:lang w:val="uk-UA" w:eastAsia="ru-RU"/>
    </w:rPr>
  </w:style>
  <w:style w:type="character" w:customStyle="1" w:styleId="70">
    <w:name w:val="Заголовок 7 Знак"/>
    <w:basedOn w:val="a0"/>
    <w:link w:val="7"/>
    <w:uiPriority w:val="99"/>
    <w:locked/>
    <w:rsid w:val="00C61D3A"/>
    <w:rPr>
      <w:rFonts w:ascii="Calibri" w:hAnsi="Calibri" w:cs="Times New Roman"/>
      <w:sz w:val="24"/>
      <w:szCs w:val="24"/>
      <w:lang w:val="uk-UA" w:eastAsia="ru-RU"/>
    </w:rPr>
  </w:style>
  <w:style w:type="character" w:customStyle="1" w:styleId="80">
    <w:name w:val="Заголовок 8 Знак"/>
    <w:basedOn w:val="a0"/>
    <w:link w:val="8"/>
    <w:locked/>
    <w:rsid w:val="00C61D3A"/>
    <w:rPr>
      <w:rFonts w:ascii="Calibri" w:hAnsi="Calibri" w:cs="Times New Roman"/>
      <w:i/>
      <w:iCs/>
      <w:sz w:val="24"/>
      <w:szCs w:val="24"/>
      <w:lang w:val="uk-UA" w:eastAsia="ru-RU"/>
    </w:rPr>
  </w:style>
  <w:style w:type="paragraph" w:customStyle="1" w:styleId="11">
    <w:name w:val="Знак Знак Знак Знак1 Знак Знак Знак Знак Знак"/>
    <w:basedOn w:val="a"/>
    <w:uiPriority w:val="99"/>
    <w:rsid w:val="00CB41FB"/>
    <w:rPr>
      <w:rFonts w:ascii="Verdana" w:hAnsi="Verdana" w:cs="Verdana"/>
      <w:sz w:val="20"/>
      <w:szCs w:val="20"/>
      <w:lang w:val="en-US" w:eastAsia="en-US"/>
    </w:rPr>
  </w:style>
  <w:style w:type="paragraph" w:styleId="a3">
    <w:name w:val="Body Text Indent"/>
    <w:basedOn w:val="a"/>
    <w:link w:val="a4"/>
    <w:rsid w:val="008B51E7"/>
    <w:pPr>
      <w:ind w:firstLine="709"/>
      <w:jc w:val="both"/>
    </w:pPr>
  </w:style>
  <w:style w:type="character" w:customStyle="1" w:styleId="a4">
    <w:name w:val="Основной текст с отступом Знак"/>
    <w:basedOn w:val="a0"/>
    <w:link w:val="a3"/>
    <w:locked/>
    <w:rsid w:val="00C61D3A"/>
    <w:rPr>
      <w:rFonts w:cs="Times New Roman"/>
      <w:sz w:val="24"/>
      <w:szCs w:val="24"/>
      <w:lang w:val="uk-UA" w:eastAsia="ru-RU"/>
    </w:rPr>
  </w:style>
  <w:style w:type="paragraph" w:styleId="31">
    <w:name w:val="Body Text Indent 3"/>
    <w:basedOn w:val="a"/>
    <w:link w:val="32"/>
    <w:rsid w:val="008B51E7"/>
    <w:pPr>
      <w:ind w:left="60"/>
      <w:jc w:val="both"/>
    </w:pPr>
  </w:style>
  <w:style w:type="character" w:customStyle="1" w:styleId="32">
    <w:name w:val="Основной текст с отступом 3 Знак"/>
    <w:basedOn w:val="a0"/>
    <w:link w:val="31"/>
    <w:locked/>
    <w:rsid w:val="00C61D3A"/>
    <w:rPr>
      <w:rFonts w:cs="Times New Roman"/>
      <w:sz w:val="16"/>
      <w:szCs w:val="16"/>
      <w:lang w:val="uk-UA" w:eastAsia="ru-RU"/>
    </w:rPr>
  </w:style>
  <w:style w:type="paragraph" w:styleId="21">
    <w:name w:val="Body Text 2"/>
    <w:basedOn w:val="a"/>
    <w:link w:val="22"/>
    <w:rsid w:val="008B51E7"/>
    <w:pPr>
      <w:jc w:val="both"/>
    </w:pPr>
  </w:style>
  <w:style w:type="character" w:customStyle="1" w:styleId="22">
    <w:name w:val="Основной текст 2 Знак"/>
    <w:basedOn w:val="a0"/>
    <w:link w:val="21"/>
    <w:locked/>
    <w:rsid w:val="00C61D3A"/>
    <w:rPr>
      <w:rFonts w:cs="Times New Roman"/>
      <w:sz w:val="24"/>
      <w:szCs w:val="24"/>
      <w:lang w:val="uk-UA" w:eastAsia="ru-RU"/>
    </w:rPr>
  </w:style>
  <w:style w:type="paragraph" w:styleId="a5">
    <w:name w:val="Plain Text"/>
    <w:basedOn w:val="a"/>
    <w:link w:val="a6"/>
    <w:rsid w:val="008B51E7"/>
    <w:rPr>
      <w:rFonts w:ascii="Courier New" w:hAnsi="Courier New"/>
      <w:sz w:val="20"/>
      <w:szCs w:val="20"/>
      <w:lang w:val="en-US"/>
    </w:rPr>
  </w:style>
  <w:style w:type="character" w:customStyle="1" w:styleId="a6">
    <w:name w:val="Текст Знак"/>
    <w:basedOn w:val="a0"/>
    <w:link w:val="a5"/>
    <w:locked/>
    <w:rsid w:val="00A67C4A"/>
    <w:rPr>
      <w:rFonts w:ascii="Courier New" w:hAnsi="Courier New" w:cs="Times New Roman"/>
      <w:lang w:eastAsia="ru-RU"/>
    </w:rPr>
  </w:style>
  <w:style w:type="paragraph" w:styleId="23">
    <w:name w:val="Body Text Indent 2"/>
    <w:basedOn w:val="a"/>
    <w:link w:val="24"/>
    <w:rsid w:val="008B51E7"/>
    <w:pPr>
      <w:ind w:firstLine="374"/>
      <w:jc w:val="both"/>
    </w:pPr>
  </w:style>
  <w:style w:type="character" w:customStyle="1" w:styleId="24">
    <w:name w:val="Основной текст с отступом 2 Знак"/>
    <w:basedOn w:val="a0"/>
    <w:link w:val="23"/>
    <w:locked/>
    <w:rsid w:val="00C61D3A"/>
    <w:rPr>
      <w:rFonts w:cs="Times New Roman"/>
      <w:sz w:val="24"/>
      <w:szCs w:val="24"/>
      <w:lang w:val="uk-UA" w:eastAsia="ru-RU"/>
    </w:rPr>
  </w:style>
  <w:style w:type="paragraph" w:styleId="a7">
    <w:name w:val="header"/>
    <w:basedOn w:val="a"/>
    <w:link w:val="a8"/>
    <w:uiPriority w:val="99"/>
    <w:rsid w:val="008B51E7"/>
    <w:pPr>
      <w:tabs>
        <w:tab w:val="center" w:pos="4677"/>
        <w:tab w:val="right" w:pos="9355"/>
      </w:tabs>
    </w:pPr>
  </w:style>
  <w:style w:type="character" w:customStyle="1" w:styleId="a8">
    <w:name w:val="Верхний колонтитул Знак"/>
    <w:basedOn w:val="a0"/>
    <w:link w:val="a7"/>
    <w:uiPriority w:val="99"/>
    <w:locked/>
    <w:rsid w:val="00C61D3A"/>
    <w:rPr>
      <w:rFonts w:cs="Times New Roman"/>
      <w:sz w:val="24"/>
      <w:szCs w:val="24"/>
      <w:lang w:val="uk-UA" w:eastAsia="ru-RU"/>
    </w:rPr>
  </w:style>
  <w:style w:type="paragraph" w:styleId="33">
    <w:name w:val="Body Text 3"/>
    <w:basedOn w:val="a"/>
    <w:link w:val="34"/>
    <w:rsid w:val="008B51E7"/>
    <w:rPr>
      <w:b/>
      <w:bCs/>
    </w:rPr>
  </w:style>
  <w:style w:type="character" w:customStyle="1" w:styleId="34">
    <w:name w:val="Основной текст 3 Знак"/>
    <w:basedOn w:val="a0"/>
    <w:link w:val="33"/>
    <w:locked/>
    <w:rsid w:val="00C61D3A"/>
    <w:rPr>
      <w:rFonts w:cs="Times New Roman"/>
      <w:sz w:val="16"/>
      <w:szCs w:val="16"/>
      <w:lang w:val="uk-UA" w:eastAsia="ru-RU"/>
    </w:rPr>
  </w:style>
  <w:style w:type="character" w:styleId="a9">
    <w:name w:val="page number"/>
    <w:basedOn w:val="a0"/>
    <w:rsid w:val="008B51E7"/>
    <w:rPr>
      <w:rFonts w:cs="Times New Roman"/>
    </w:rPr>
  </w:style>
  <w:style w:type="paragraph" w:styleId="aa">
    <w:name w:val="footer"/>
    <w:basedOn w:val="a"/>
    <w:link w:val="ab"/>
    <w:rsid w:val="008B51E7"/>
    <w:pPr>
      <w:tabs>
        <w:tab w:val="center" w:pos="4677"/>
        <w:tab w:val="right" w:pos="9355"/>
      </w:tabs>
    </w:pPr>
  </w:style>
  <w:style w:type="character" w:customStyle="1" w:styleId="ab">
    <w:name w:val="Нижний колонтитул Знак"/>
    <w:basedOn w:val="a0"/>
    <w:link w:val="aa"/>
    <w:locked/>
    <w:rsid w:val="00C61D3A"/>
    <w:rPr>
      <w:rFonts w:cs="Times New Roman"/>
      <w:sz w:val="24"/>
      <w:szCs w:val="24"/>
      <w:lang w:val="uk-UA" w:eastAsia="ru-RU"/>
    </w:rPr>
  </w:style>
  <w:style w:type="paragraph" w:styleId="ac">
    <w:name w:val="Body Text"/>
    <w:basedOn w:val="a"/>
    <w:link w:val="ad"/>
    <w:rsid w:val="008B51E7"/>
    <w:pPr>
      <w:jc w:val="both"/>
    </w:pPr>
    <w:rPr>
      <w:b/>
      <w:bCs/>
      <w:i/>
      <w:iCs/>
      <w:sz w:val="32"/>
    </w:rPr>
  </w:style>
  <w:style w:type="character" w:customStyle="1" w:styleId="ad">
    <w:name w:val="Основной текст Знак"/>
    <w:basedOn w:val="a0"/>
    <w:link w:val="ac"/>
    <w:locked/>
    <w:rsid w:val="00C61D3A"/>
    <w:rPr>
      <w:rFonts w:cs="Times New Roman"/>
      <w:sz w:val="24"/>
      <w:szCs w:val="24"/>
      <w:lang w:val="uk-UA" w:eastAsia="ru-RU"/>
    </w:rPr>
  </w:style>
  <w:style w:type="paragraph" w:customStyle="1" w:styleId="CharCharCharChar">
    <w:name w:val="Char Знак Знак Char Знак Знак Char Знак Знак Char Знак Знак Знак Знак Знак Знак Знак Знак Знак Знак"/>
    <w:basedOn w:val="a"/>
    <w:rsid w:val="008B51E7"/>
    <w:rPr>
      <w:rFonts w:ascii="Verdana" w:hAnsi="Verdana" w:cs="Verdana"/>
      <w:sz w:val="20"/>
      <w:szCs w:val="20"/>
      <w:lang w:val="en-US" w:eastAsia="en-US"/>
    </w:rPr>
  </w:style>
  <w:style w:type="paragraph" w:styleId="ae">
    <w:name w:val="Title"/>
    <w:basedOn w:val="a"/>
    <w:link w:val="af"/>
    <w:qFormat/>
    <w:rsid w:val="006A634E"/>
    <w:pPr>
      <w:ind w:left="-720"/>
      <w:jc w:val="center"/>
    </w:pPr>
    <w:rPr>
      <w:b/>
      <w:bCs/>
      <w:sz w:val="28"/>
    </w:rPr>
  </w:style>
  <w:style w:type="character" w:customStyle="1" w:styleId="af">
    <w:name w:val="Название Знак"/>
    <w:basedOn w:val="a0"/>
    <w:link w:val="ae"/>
    <w:locked/>
    <w:rsid w:val="00C61D3A"/>
    <w:rPr>
      <w:rFonts w:ascii="Cambria" w:hAnsi="Cambria" w:cs="Times New Roman"/>
      <w:b/>
      <w:bCs/>
      <w:kern w:val="28"/>
      <w:sz w:val="32"/>
      <w:szCs w:val="32"/>
      <w:lang w:val="uk-UA" w:eastAsia="ru-RU"/>
    </w:rPr>
  </w:style>
  <w:style w:type="paragraph" w:styleId="af0">
    <w:name w:val="Block Text"/>
    <w:basedOn w:val="a"/>
    <w:uiPriority w:val="99"/>
    <w:rsid w:val="006A634E"/>
    <w:pPr>
      <w:ind w:left="57" w:right="54"/>
      <w:jc w:val="center"/>
    </w:pPr>
  </w:style>
  <w:style w:type="paragraph" w:customStyle="1" w:styleId="af1">
    <w:name w:val="Знак Знак Знак Знак"/>
    <w:basedOn w:val="a"/>
    <w:rsid w:val="006A634E"/>
    <w:rPr>
      <w:rFonts w:ascii="Verdana" w:hAnsi="Verdana" w:cs="Verdana"/>
      <w:sz w:val="20"/>
      <w:szCs w:val="20"/>
      <w:lang w:val="en-US" w:eastAsia="en-US"/>
    </w:rPr>
  </w:style>
  <w:style w:type="paragraph" w:customStyle="1" w:styleId="af2">
    <w:name w:val="Таблица"/>
    <w:basedOn w:val="a"/>
    <w:uiPriority w:val="99"/>
    <w:rsid w:val="000425CE"/>
    <w:pPr>
      <w:autoSpaceDE w:val="0"/>
      <w:autoSpaceDN w:val="0"/>
    </w:pPr>
  </w:style>
  <w:style w:type="paragraph" w:customStyle="1" w:styleId="af3">
    <w:name w:val="Знак Знак Знак Знак Знак Знак Знак Знак Знак Знак Знак Знак"/>
    <w:basedOn w:val="a"/>
    <w:uiPriority w:val="99"/>
    <w:rsid w:val="000425CE"/>
    <w:rPr>
      <w:rFonts w:ascii="Verdana" w:hAnsi="Verdana" w:cs="Verdana"/>
      <w:sz w:val="20"/>
      <w:szCs w:val="20"/>
      <w:lang w:val="en-US" w:eastAsia="en-US"/>
    </w:rPr>
  </w:style>
  <w:style w:type="table" w:styleId="af4">
    <w:name w:val="Table Grid"/>
    <w:basedOn w:val="a1"/>
    <w:rsid w:val="003E753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Знак Знак Знак Знак1 Знак Знак Знак"/>
    <w:basedOn w:val="a"/>
    <w:rsid w:val="00511BE4"/>
    <w:rPr>
      <w:rFonts w:ascii="Verdana" w:hAnsi="Verdana" w:cs="Verdana"/>
      <w:sz w:val="20"/>
      <w:szCs w:val="20"/>
      <w:lang w:val="en-US" w:eastAsia="en-US"/>
    </w:rPr>
  </w:style>
  <w:style w:type="paragraph" w:styleId="af5">
    <w:name w:val="Balloon Text"/>
    <w:basedOn w:val="a"/>
    <w:link w:val="af6"/>
    <w:rsid w:val="000B49D9"/>
    <w:rPr>
      <w:rFonts w:ascii="Tahoma" w:hAnsi="Tahoma"/>
      <w:sz w:val="16"/>
      <w:szCs w:val="16"/>
    </w:rPr>
  </w:style>
  <w:style w:type="character" w:customStyle="1" w:styleId="af6">
    <w:name w:val="Текст выноски Знак"/>
    <w:basedOn w:val="a0"/>
    <w:link w:val="af5"/>
    <w:locked/>
    <w:rsid w:val="000B49D9"/>
    <w:rPr>
      <w:rFonts w:ascii="Tahoma" w:hAnsi="Tahoma" w:cs="Times New Roman"/>
      <w:sz w:val="16"/>
      <w:lang w:val="uk-UA"/>
    </w:rPr>
  </w:style>
  <w:style w:type="paragraph" w:styleId="HTML">
    <w:name w:val="HTML Preformatted"/>
    <w:basedOn w:val="a"/>
    <w:link w:val="HTML0"/>
    <w:uiPriority w:val="99"/>
    <w:rsid w:val="00CD7A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3"/>
      <w:szCs w:val="23"/>
      <w:lang w:eastAsia="uk-UA"/>
    </w:rPr>
  </w:style>
  <w:style w:type="character" w:customStyle="1" w:styleId="HTML0">
    <w:name w:val="Стандартный HTML Знак"/>
    <w:basedOn w:val="a0"/>
    <w:link w:val="HTML"/>
    <w:uiPriority w:val="99"/>
    <w:locked/>
    <w:rsid w:val="00C61D3A"/>
    <w:rPr>
      <w:rFonts w:ascii="Courier New" w:hAnsi="Courier New" w:cs="Courier New"/>
      <w:sz w:val="20"/>
      <w:szCs w:val="20"/>
      <w:lang w:val="uk-UA" w:eastAsia="ru-RU"/>
    </w:rPr>
  </w:style>
  <w:style w:type="paragraph" w:styleId="af7">
    <w:name w:val="Normal (Web)"/>
    <w:basedOn w:val="a"/>
    <w:uiPriority w:val="99"/>
    <w:rsid w:val="008B01F3"/>
    <w:pPr>
      <w:spacing w:before="100" w:beforeAutospacing="1" w:after="100" w:afterAutospacing="1"/>
    </w:pPr>
    <w:rPr>
      <w:color w:val="000000"/>
      <w:lang w:val="ru-RU"/>
    </w:rPr>
  </w:style>
  <w:style w:type="paragraph" w:customStyle="1" w:styleId="af8">
    <w:name w:val="Знак Знак Знак Знак Знак Знак Знак Знак Знак Знак Знак Знак Знак"/>
    <w:basedOn w:val="a"/>
    <w:rsid w:val="008B01F3"/>
    <w:rPr>
      <w:rFonts w:ascii="Verdana" w:hAnsi="Verdana" w:cs="Verdana"/>
      <w:sz w:val="20"/>
      <w:szCs w:val="20"/>
      <w:lang w:val="en-US" w:eastAsia="en-US"/>
    </w:rPr>
  </w:style>
  <w:style w:type="character" w:styleId="af9">
    <w:name w:val="Strong"/>
    <w:uiPriority w:val="22"/>
    <w:qFormat/>
    <w:locked/>
    <w:rsid w:val="00DE1C37"/>
    <w:rPr>
      <w:b/>
      <w:bCs/>
    </w:rPr>
  </w:style>
  <w:style w:type="paragraph" w:styleId="afa">
    <w:name w:val="List Paragraph"/>
    <w:basedOn w:val="a"/>
    <w:uiPriority w:val="34"/>
    <w:qFormat/>
    <w:rsid w:val="00817190"/>
    <w:pPr>
      <w:ind w:left="720"/>
      <w:contextualSpacing/>
    </w:pPr>
  </w:style>
  <w:style w:type="character" w:customStyle="1" w:styleId="afb">
    <w:name w:val="Основной текст_"/>
    <w:basedOn w:val="a0"/>
    <w:link w:val="13"/>
    <w:rsid w:val="001456FF"/>
    <w:rPr>
      <w:rFonts w:ascii="Lucida Sans Unicode" w:eastAsia="Lucida Sans Unicode" w:hAnsi="Lucida Sans Unicode" w:cs="Lucida Sans Unicode"/>
      <w:spacing w:val="-1"/>
      <w:sz w:val="8"/>
      <w:szCs w:val="8"/>
      <w:shd w:val="clear" w:color="auto" w:fill="FFFFFF"/>
    </w:rPr>
  </w:style>
  <w:style w:type="character" w:customStyle="1" w:styleId="Arial0pt">
    <w:name w:val="Основной текст + Arial;Интервал 0 pt"/>
    <w:basedOn w:val="afb"/>
    <w:rsid w:val="001456FF"/>
    <w:rPr>
      <w:rFonts w:ascii="Arial" w:eastAsia="Arial" w:hAnsi="Arial" w:cs="Arial"/>
      <w:color w:val="000000"/>
      <w:spacing w:val="0"/>
      <w:w w:val="100"/>
      <w:position w:val="0"/>
      <w:sz w:val="8"/>
      <w:szCs w:val="8"/>
      <w:shd w:val="clear" w:color="auto" w:fill="FFFFFF"/>
      <w:lang w:val="uk-UA" w:eastAsia="uk-UA" w:bidi="uk-UA"/>
    </w:rPr>
  </w:style>
  <w:style w:type="character" w:customStyle="1" w:styleId="Arial">
    <w:name w:val="Основной текст + Arial;Курсив"/>
    <w:basedOn w:val="afb"/>
    <w:rsid w:val="001456FF"/>
    <w:rPr>
      <w:rFonts w:ascii="Arial" w:eastAsia="Arial" w:hAnsi="Arial" w:cs="Arial"/>
      <w:i/>
      <w:iCs/>
      <w:color w:val="000000"/>
      <w:spacing w:val="-1"/>
      <w:w w:val="100"/>
      <w:position w:val="0"/>
      <w:sz w:val="8"/>
      <w:szCs w:val="8"/>
      <w:shd w:val="clear" w:color="auto" w:fill="FFFFFF"/>
      <w:lang w:val="uk-UA" w:eastAsia="uk-UA" w:bidi="uk-UA"/>
    </w:rPr>
  </w:style>
  <w:style w:type="paragraph" w:customStyle="1" w:styleId="13">
    <w:name w:val="Основной текст1"/>
    <w:basedOn w:val="a"/>
    <w:link w:val="afb"/>
    <w:rsid w:val="001456FF"/>
    <w:pPr>
      <w:widowControl w:val="0"/>
      <w:shd w:val="clear" w:color="auto" w:fill="FFFFFF"/>
      <w:spacing w:line="115" w:lineRule="exact"/>
    </w:pPr>
    <w:rPr>
      <w:rFonts w:ascii="Lucida Sans Unicode" w:eastAsia="Lucida Sans Unicode" w:hAnsi="Lucida Sans Unicode" w:cs="Lucida Sans Unicode"/>
      <w:spacing w:val="-1"/>
      <w:sz w:val="8"/>
      <w:szCs w:val="8"/>
      <w:lang w:val="en-US" w:eastAsia="en-US"/>
    </w:rPr>
  </w:style>
  <w:style w:type="character" w:styleId="afc">
    <w:name w:val="Hyperlink"/>
    <w:basedOn w:val="a0"/>
    <w:unhideWhenUsed/>
    <w:rsid w:val="00612F3B"/>
    <w:rPr>
      <w:color w:val="0000FF"/>
      <w:u w:val="single"/>
    </w:rPr>
  </w:style>
  <w:style w:type="paragraph" w:customStyle="1" w:styleId="Standard">
    <w:name w:val="Standard"/>
    <w:rsid w:val="0016251A"/>
    <w:pPr>
      <w:suppressAutoHyphens/>
      <w:autoSpaceDN w:val="0"/>
      <w:ind w:firstLine="448"/>
      <w:jc w:val="both"/>
    </w:pPr>
    <w:rPr>
      <w:rFonts w:ascii="Arial" w:eastAsia="Arial Unicode MS" w:hAnsi="Arial" w:cs="Mangal"/>
      <w:kern w:val="3"/>
      <w:sz w:val="21"/>
      <w:szCs w:val="24"/>
      <w:lang w:val="uk-UA" w:eastAsia="zh-CN" w:bidi="hi-IN"/>
    </w:rPr>
  </w:style>
  <w:style w:type="paragraph" w:customStyle="1" w:styleId="14">
    <w:name w:val="Обычный1"/>
    <w:rsid w:val="00EA7859"/>
    <w:rPr>
      <w:snapToGrid w:val="0"/>
      <w:sz w:val="20"/>
      <w:szCs w:val="20"/>
      <w:lang w:val="ru-RU" w:eastAsia="ru-RU"/>
    </w:rPr>
  </w:style>
  <w:style w:type="paragraph" w:customStyle="1" w:styleId="25">
    <w:name w:val="Знак2 Знак Знак"/>
    <w:basedOn w:val="a"/>
    <w:rsid w:val="00EA7859"/>
    <w:rPr>
      <w:rFonts w:ascii="Verdana" w:hAnsi="Verdana" w:cs="Verdana"/>
      <w:sz w:val="20"/>
      <w:szCs w:val="20"/>
      <w:lang w:val="en-US" w:eastAsia="en-US"/>
    </w:rPr>
  </w:style>
  <w:style w:type="paragraph" w:customStyle="1" w:styleId="afd">
    <w:name w:val="Знак"/>
    <w:basedOn w:val="a"/>
    <w:rsid w:val="00EA7859"/>
    <w:rPr>
      <w:rFonts w:ascii="Verdana" w:hAnsi="Verdana" w:cs="Verdana"/>
      <w:sz w:val="20"/>
      <w:szCs w:val="20"/>
      <w:lang w:val="en-US" w:eastAsia="en-US"/>
    </w:rPr>
  </w:style>
  <w:style w:type="paragraph" w:customStyle="1" w:styleId="afe">
    <w:name w:val="Знак Знак Знак Знак Знак Знак Знак Знак Знак Знак"/>
    <w:basedOn w:val="a"/>
    <w:rsid w:val="00EA7859"/>
    <w:rPr>
      <w:rFonts w:ascii="Verdana" w:hAnsi="Verdana" w:cs="Verdana"/>
      <w:sz w:val="20"/>
      <w:szCs w:val="20"/>
      <w:lang w:val="en-US" w:eastAsia="en-US"/>
    </w:rPr>
  </w:style>
  <w:style w:type="paragraph" w:customStyle="1" w:styleId="aff">
    <w:name w:val="Знак Знак Знак Знак Знак Знак Знак Знак Знак Знак Знак Знак Знак Знак Знак Знак Знак Знак"/>
    <w:basedOn w:val="a"/>
    <w:rsid w:val="00EA7859"/>
    <w:rPr>
      <w:rFonts w:ascii="Verdana" w:hAnsi="Verdana" w:cs="Verdana"/>
      <w:sz w:val="20"/>
      <w:szCs w:val="20"/>
      <w:lang w:val="en-US" w:eastAsia="en-US"/>
    </w:rPr>
  </w:style>
  <w:style w:type="paragraph" w:customStyle="1" w:styleId="15">
    <w:name w:val="Знак Знак Знак Знак Знак Знак Знак Знак Знак Знак1 Знак Знак"/>
    <w:basedOn w:val="a"/>
    <w:rsid w:val="00EA7859"/>
    <w:rPr>
      <w:rFonts w:ascii="Verdana" w:hAnsi="Verdana" w:cs="Verdana"/>
      <w:sz w:val="20"/>
      <w:szCs w:val="20"/>
      <w:lang w:val="en-US" w:eastAsia="en-US"/>
    </w:rPr>
  </w:style>
  <w:style w:type="paragraph" w:customStyle="1" w:styleId="aff0">
    <w:name w:val="Знак Знак Знак Знак Знак Знак Знак Знак Знак Знак Знак Знак Знак Знак Знак Знак"/>
    <w:basedOn w:val="a"/>
    <w:rsid w:val="00EA7859"/>
    <w:rPr>
      <w:rFonts w:ascii="Verdana" w:hAnsi="Verdana" w:cs="Verdana"/>
      <w:sz w:val="20"/>
      <w:szCs w:val="20"/>
      <w:lang w:val="en-US" w:eastAsia="en-US"/>
    </w:rPr>
  </w:style>
  <w:style w:type="paragraph" w:customStyle="1" w:styleId="26">
    <w:name w:val="Знак2 Знак Знак Знак Знак Знак Знак Знак Знак Знак Знак Знак Знак Знак Знак Знак Знак"/>
    <w:basedOn w:val="a"/>
    <w:rsid w:val="00EA7859"/>
    <w:rPr>
      <w:rFonts w:ascii="Verdana" w:hAnsi="Verdana" w:cs="Verdana"/>
      <w:sz w:val="20"/>
      <w:szCs w:val="20"/>
      <w:lang w:val="en-US" w:eastAsia="en-US"/>
    </w:rPr>
  </w:style>
  <w:style w:type="paragraph" w:customStyle="1" w:styleId="16">
    <w:name w:val="Знак Знак Знак Знак Знак Знак Знак1 Знак Знак Знак Знак Знак"/>
    <w:basedOn w:val="a"/>
    <w:rsid w:val="00EA7859"/>
    <w:rPr>
      <w:rFonts w:ascii="Verdana" w:hAnsi="Verdana" w:cs="Verdana"/>
      <w:sz w:val="20"/>
      <w:szCs w:val="20"/>
      <w:lang w:val="en-US" w:eastAsia="en-US"/>
    </w:rPr>
  </w:style>
  <w:style w:type="paragraph" w:customStyle="1" w:styleId="27">
    <w:name w:val="Знак2 Знак Знак Знак Знак Знак Знак Знак Знак Знак Знак Знак Знак Знак Знак Знак Знак Знак Знак Знак Знак Знак Знак"/>
    <w:basedOn w:val="a"/>
    <w:rsid w:val="00EA7859"/>
    <w:rPr>
      <w:rFonts w:ascii="Verdana" w:hAnsi="Verdana" w:cs="Verdana"/>
      <w:sz w:val="20"/>
      <w:szCs w:val="20"/>
      <w:lang w:val="en-US" w:eastAsia="en-US"/>
    </w:rPr>
  </w:style>
  <w:style w:type="paragraph" w:customStyle="1" w:styleId="28">
    <w:name w:val="Знак2 Знак Знак Знак Знак Знак Знак Знак Знак Знак Знак Знак Знак Знак Знак"/>
    <w:basedOn w:val="a"/>
    <w:rsid w:val="00EA7859"/>
    <w:rPr>
      <w:rFonts w:ascii="Verdana" w:hAnsi="Verdana" w:cs="Verdana"/>
      <w:sz w:val="20"/>
      <w:szCs w:val="20"/>
      <w:lang w:val="en-US" w:eastAsia="en-US"/>
    </w:rPr>
  </w:style>
  <w:style w:type="paragraph" w:customStyle="1" w:styleId="17">
    <w:name w:val="Знак1 Знак Знак Знак Знак Знак Знак Знак Знак Знак Знак"/>
    <w:basedOn w:val="a"/>
    <w:rsid w:val="00EA7859"/>
    <w:rPr>
      <w:rFonts w:ascii="Verdana" w:hAnsi="Verdana" w:cs="Verdana"/>
      <w:sz w:val="20"/>
      <w:szCs w:val="20"/>
      <w:lang w:val="en-US" w:eastAsia="en-US"/>
    </w:rPr>
  </w:style>
  <w:style w:type="paragraph" w:customStyle="1" w:styleId="18">
    <w:name w:val="Знак Знак1 Знак Знак Знак Знак Знак Знак Знак"/>
    <w:basedOn w:val="a"/>
    <w:rsid w:val="00EA7859"/>
    <w:rPr>
      <w:rFonts w:ascii="Verdana" w:hAnsi="Verdana" w:cs="Verdana"/>
      <w:sz w:val="20"/>
      <w:szCs w:val="20"/>
      <w:lang w:val="en-US" w:eastAsia="en-US"/>
    </w:rPr>
  </w:style>
  <w:style w:type="paragraph" w:customStyle="1" w:styleId="aff1">
    <w:name w:val="Знак Знак Знак"/>
    <w:basedOn w:val="a"/>
    <w:rsid w:val="00EA7859"/>
    <w:rPr>
      <w:rFonts w:ascii="Verdana" w:hAnsi="Verdana" w:cs="Verdana"/>
      <w:sz w:val="20"/>
      <w:szCs w:val="20"/>
      <w:lang w:val="en-US" w:eastAsia="en-US"/>
    </w:rPr>
  </w:style>
  <w:style w:type="paragraph" w:customStyle="1" w:styleId="29">
    <w:name w:val="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EA7859"/>
    <w:rPr>
      <w:rFonts w:ascii="Verdana" w:hAnsi="Verdana" w:cs="Verdana"/>
      <w:sz w:val="20"/>
      <w:szCs w:val="20"/>
      <w:lang w:val="en-US" w:eastAsia="en-US"/>
    </w:rPr>
  </w:style>
  <w:style w:type="paragraph" w:customStyle="1" w:styleId="2a">
    <w:name w:val="Знак2 Знак Знак Знак Знак Знак Знак Знак Знак Знак Знак Знак Знак Знак Знак Знак Знак Знак Знак Знак Знак Знак Знак Знак Знак"/>
    <w:basedOn w:val="a"/>
    <w:rsid w:val="00EA7859"/>
    <w:rPr>
      <w:rFonts w:ascii="Verdana" w:hAnsi="Verdana" w:cs="Verdana"/>
      <w:sz w:val="20"/>
      <w:szCs w:val="20"/>
      <w:lang w:val="en-US" w:eastAsia="en-US"/>
    </w:rPr>
  </w:style>
  <w:style w:type="paragraph" w:customStyle="1" w:styleId="aff2">
    <w:name w:val="Знак Знак Знак Знак Знак Знак Знак Знак"/>
    <w:basedOn w:val="a"/>
    <w:rsid w:val="00EA7859"/>
    <w:rPr>
      <w:rFonts w:ascii="Verdana" w:hAnsi="Verdana" w:cs="Verdana"/>
      <w:sz w:val="20"/>
      <w:szCs w:val="20"/>
      <w:lang w:val="en-US" w:eastAsia="en-US"/>
    </w:rPr>
  </w:style>
  <w:style w:type="character" w:customStyle="1" w:styleId="apple-style-span">
    <w:name w:val="apple-style-span"/>
    <w:rsid w:val="00EA7859"/>
    <w:rPr>
      <w:rFonts w:ascii="Times New Roman" w:hAnsi="Times New Roman" w:cs="Times New Roman" w:hint="default"/>
    </w:rPr>
  </w:style>
  <w:style w:type="paragraph" w:styleId="aff3">
    <w:name w:val="No Spacing"/>
    <w:uiPriority w:val="1"/>
    <w:qFormat/>
    <w:rsid w:val="00EA7859"/>
    <w:rPr>
      <w:rFonts w:ascii="Calibri" w:hAnsi="Calibri"/>
      <w:lang w:val="ru-RU" w:eastAsia="ru-RU"/>
    </w:rPr>
  </w:style>
  <w:style w:type="paragraph" w:customStyle="1" w:styleId="Default">
    <w:name w:val="Default"/>
    <w:rsid w:val="00EA7859"/>
    <w:pPr>
      <w:autoSpaceDE w:val="0"/>
      <w:autoSpaceDN w:val="0"/>
      <w:adjustRightInd w:val="0"/>
    </w:pPr>
    <w:rPr>
      <w:color w:val="000000"/>
      <w:sz w:val="24"/>
      <w:szCs w:val="24"/>
      <w:lang w:val="ru-RU" w:eastAsia="ru-RU"/>
    </w:rPr>
  </w:style>
  <w:style w:type="character" w:customStyle="1" w:styleId="rvts0">
    <w:name w:val="rvts0"/>
    <w:rsid w:val="00EA7859"/>
  </w:style>
  <w:style w:type="character" w:styleId="aff4">
    <w:name w:val="line number"/>
    <w:basedOn w:val="a0"/>
    <w:semiHidden/>
    <w:unhideWhenUsed/>
    <w:rsid w:val="00EA7859"/>
  </w:style>
  <w:style w:type="character" w:styleId="aff5">
    <w:name w:val="Emphasis"/>
    <w:basedOn w:val="a0"/>
    <w:uiPriority w:val="20"/>
    <w:qFormat/>
    <w:locked/>
    <w:rsid w:val="00EA7859"/>
    <w:rPr>
      <w:i/>
      <w:iCs/>
    </w:rPr>
  </w:style>
  <w:style w:type="character" w:customStyle="1" w:styleId="rvts23">
    <w:name w:val="rvts23"/>
    <w:basedOn w:val="a0"/>
    <w:rsid w:val="00EA7859"/>
  </w:style>
  <w:style w:type="paragraph" w:customStyle="1" w:styleId="rvps6">
    <w:name w:val="rvps6"/>
    <w:basedOn w:val="a"/>
    <w:rsid w:val="00EA7859"/>
    <w:pPr>
      <w:spacing w:before="100" w:beforeAutospacing="1" w:after="100" w:afterAutospacing="1"/>
    </w:pPr>
    <w:rPr>
      <w:lang w:val="ru-RU"/>
    </w:rPr>
  </w:style>
  <w:style w:type="character" w:styleId="aff6">
    <w:name w:val="annotation reference"/>
    <w:basedOn w:val="a0"/>
    <w:semiHidden/>
    <w:unhideWhenUsed/>
    <w:rsid w:val="00EA7859"/>
    <w:rPr>
      <w:sz w:val="16"/>
      <w:szCs w:val="16"/>
    </w:rPr>
  </w:style>
  <w:style w:type="paragraph" w:styleId="aff7">
    <w:name w:val="annotation text"/>
    <w:basedOn w:val="a"/>
    <w:link w:val="aff8"/>
    <w:semiHidden/>
    <w:unhideWhenUsed/>
    <w:rsid w:val="00EA7859"/>
    <w:rPr>
      <w:sz w:val="20"/>
      <w:szCs w:val="20"/>
    </w:rPr>
  </w:style>
  <w:style w:type="character" w:customStyle="1" w:styleId="aff8">
    <w:name w:val="Текст примечания Знак"/>
    <w:basedOn w:val="a0"/>
    <w:link w:val="aff7"/>
    <w:semiHidden/>
    <w:rsid w:val="00EA7859"/>
    <w:rPr>
      <w:sz w:val="20"/>
      <w:szCs w:val="20"/>
      <w:lang w:val="uk-UA" w:eastAsia="ru-RU"/>
    </w:rPr>
  </w:style>
  <w:style w:type="paragraph" w:styleId="aff9">
    <w:name w:val="annotation subject"/>
    <w:basedOn w:val="aff7"/>
    <w:next w:val="aff7"/>
    <w:link w:val="affa"/>
    <w:semiHidden/>
    <w:unhideWhenUsed/>
    <w:rsid w:val="00EA7859"/>
    <w:rPr>
      <w:b/>
      <w:bCs/>
    </w:rPr>
  </w:style>
  <w:style w:type="character" w:customStyle="1" w:styleId="affa">
    <w:name w:val="Тема примечания Знак"/>
    <w:basedOn w:val="aff8"/>
    <w:link w:val="aff9"/>
    <w:semiHidden/>
    <w:rsid w:val="00EA7859"/>
    <w:rPr>
      <w:b/>
      <w:bCs/>
      <w:sz w:val="20"/>
      <w:szCs w:val="20"/>
      <w:lang w:val="uk-UA" w:eastAsia="ru-RU"/>
    </w:rPr>
  </w:style>
  <w:style w:type="table" w:customStyle="1" w:styleId="19">
    <w:name w:val="Сетка таблицы1"/>
    <w:basedOn w:val="a1"/>
    <w:next w:val="af4"/>
    <w:uiPriority w:val="59"/>
    <w:rsid w:val="00EA7859"/>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2"/>
    <w:basedOn w:val="a1"/>
    <w:next w:val="af4"/>
    <w:uiPriority w:val="59"/>
    <w:rsid w:val="00EA7859"/>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endnote text"/>
    <w:basedOn w:val="a"/>
    <w:link w:val="affc"/>
    <w:uiPriority w:val="99"/>
    <w:semiHidden/>
    <w:unhideWhenUsed/>
    <w:rsid w:val="00EA7859"/>
    <w:rPr>
      <w:sz w:val="20"/>
      <w:szCs w:val="20"/>
    </w:rPr>
  </w:style>
  <w:style w:type="character" w:customStyle="1" w:styleId="affc">
    <w:name w:val="Текст концевой сноски Знак"/>
    <w:basedOn w:val="a0"/>
    <w:link w:val="affb"/>
    <w:uiPriority w:val="99"/>
    <w:semiHidden/>
    <w:rsid w:val="00EA7859"/>
    <w:rPr>
      <w:sz w:val="20"/>
      <w:szCs w:val="20"/>
      <w:lang w:val="uk-UA" w:eastAsia="ru-RU"/>
    </w:rPr>
  </w:style>
  <w:style w:type="character" w:styleId="affd">
    <w:name w:val="endnote reference"/>
    <w:basedOn w:val="a0"/>
    <w:uiPriority w:val="99"/>
    <w:semiHidden/>
    <w:unhideWhenUsed/>
    <w:rsid w:val="00EA7859"/>
    <w:rPr>
      <w:vertAlign w:val="superscript"/>
    </w:rPr>
  </w:style>
  <w:style w:type="character" w:customStyle="1" w:styleId="rvts15">
    <w:name w:val="rvts15"/>
    <w:basedOn w:val="a0"/>
    <w:rsid w:val="00EA7859"/>
  </w:style>
  <w:style w:type="character" w:customStyle="1" w:styleId="dash041e0431044b0447043d044b0439char">
    <w:name w:val="dash041e_0431_044b_0447_043d_044b_0439__char"/>
    <w:basedOn w:val="a0"/>
    <w:rsid w:val="00EA7859"/>
  </w:style>
  <w:style w:type="paragraph" w:customStyle="1" w:styleId="2c">
    <w:name w:val="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06F1A"/>
    <w:rPr>
      <w:rFonts w:ascii="Verdana" w:hAnsi="Verdana" w:cs="Verdana"/>
      <w:sz w:val="20"/>
      <w:szCs w:val="20"/>
      <w:lang w:val="en-US" w:eastAsia="en-US"/>
    </w:rPr>
  </w:style>
  <w:style w:type="paragraph" w:customStyle="1" w:styleId="affe">
    <w:name w:val="Обычный + по ширине"/>
    <w:basedOn w:val="a"/>
    <w:link w:val="afff"/>
    <w:rsid w:val="00706F1A"/>
    <w:pPr>
      <w:jc w:val="both"/>
    </w:pPr>
    <w:rPr>
      <w:sz w:val="28"/>
      <w:szCs w:val="28"/>
    </w:rPr>
  </w:style>
  <w:style w:type="character" w:customStyle="1" w:styleId="afff">
    <w:name w:val="Обычный + по ширине Знак"/>
    <w:link w:val="affe"/>
    <w:rsid w:val="00706F1A"/>
    <w:rPr>
      <w:sz w:val="28"/>
      <w:szCs w:val="28"/>
      <w:lang w:val="uk-UA" w:eastAsia="ru-RU"/>
    </w:rPr>
  </w:style>
  <w:style w:type="character" w:customStyle="1" w:styleId="apple-converted-space">
    <w:name w:val="apple-converted-space"/>
    <w:basedOn w:val="a0"/>
    <w:rsid w:val="00706F1A"/>
  </w:style>
  <w:style w:type="paragraph" w:styleId="afff0">
    <w:name w:val="Revision"/>
    <w:hidden/>
    <w:uiPriority w:val="99"/>
    <w:semiHidden/>
    <w:rsid w:val="00706F1A"/>
    <w:rPr>
      <w:szCs w:val="24"/>
      <w:lang w:val="uk-UA" w:eastAsia="ru-RU"/>
    </w:rPr>
  </w:style>
  <w:style w:type="character" w:customStyle="1" w:styleId="rvts11">
    <w:name w:val="rvts11"/>
    <w:basedOn w:val="a0"/>
    <w:rsid w:val="00706F1A"/>
  </w:style>
  <w:style w:type="paragraph" w:customStyle="1" w:styleId="rvps14">
    <w:name w:val="rvps14"/>
    <w:basedOn w:val="a"/>
    <w:rsid w:val="00706F1A"/>
    <w:pPr>
      <w:spacing w:before="100" w:beforeAutospacing="1" w:after="100" w:afterAutospacing="1"/>
    </w:pPr>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677203">
      <w:bodyDiv w:val="1"/>
      <w:marLeft w:val="0"/>
      <w:marRight w:val="0"/>
      <w:marTop w:val="0"/>
      <w:marBottom w:val="0"/>
      <w:divBdr>
        <w:top w:val="none" w:sz="0" w:space="0" w:color="auto"/>
        <w:left w:val="none" w:sz="0" w:space="0" w:color="auto"/>
        <w:bottom w:val="none" w:sz="0" w:space="0" w:color="auto"/>
        <w:right w:val="none" w:sz="0" w:space="0" w:color="auto"/>
      </w:divBdr>
    </w:div>
    <w:div w:id="157354429">
      <w:bodyDiv w:val="1"/>
      <w:marLeft w:val="0"/>
      <w:marRight w:val="0"/>
      <w:marTop w:val="0"/>
      <w:marBottom w:val="0"/>
      <w:divBdr>
        <w:top w:val="none" w:sz="0" w:space="0" w:color="auto"/>
        <w:left w:val="none" w:sz="0" w:space="0" w:color="auto"/>
        <w:bottom w:val="none" w:sz="0" w:space="0" w:color="auto"/>
        <w:right w:val="none" w:sz="0" w:space="0" w:color="auto"/>
      </w:divBdr>
    </w:div>
    <w:div w:id="227764866">
      <w:bodyDiv w:val="1"/>
      <w:marLeft w:val="0"/>
      <w:marRight w:val="0"/>
      <w:marTop w:val="0"/>
      <w:marBottom w:val="0"/>
      <w:divBdr>
        <w:top w:val="none" w:sz="0" w:space="0" w:color="auto"/>
        <w:left w:val="none" w:sz="0" w:space="0" w:color="auto"/>
        <w:bottom w:val="none" w:sz="0" w:space="0" w:color="auto"/>
        <w:right w:val="none" w:sz="0" w:space="0" w:color="auto"/>
      </w:divBdr>
    </w:div>
    <w:div w:id="429013327">
      <w:bodyDiv w:val="1"/>
      <w:marLeft w:val="0"/>
      <w:marRight w:val="0"/>
      <w:marTop w:val="0"/>
      <w:marBottom w:val="0"/>
      <w:divBdr>
        <w:top w:val="none" w:sz="0" w:space="0" w:color="auto"/>
        <w:left w:val="none" w:sz="0" w:space="0" w:color="auto"/>
        <w:bottom w:val="none" w:sz="0" w:space="0" w:color="auto"/>
        <w:right w:val="none" w:sz="0" w:space="0" w:color="auto"/>
      </w:divBdr>
    </w:div>
    <w:div w:id="512384421">
      <w:bodyDiv w:val="1"/>
      <w:marLeft w:val="0"/>
      <w:marRight w:val="0"/>
      <w:marTop w:val="0"/>
      <w:marBottom w:val="0"/>
      <w:divBdr>
        <w:top w:val="none" w:sz="0" w:space="0" w:color="auto"/>
        <w:left w:val="none" w:sz="0" w:space="0" w:color="auto"/>
        <w:bottom w:val="none" w:sz="0" w:space="0" w:color="auto"/>
        <w:right w:val="none" w:sz="0" w:space="0" w:color="auto"/>
      </w:divBdr>
    </w:div>
    <w:div w:id="569466665">
      <w:bodyDiv w:val="1"/>
      <w:marLeft w:val="0"/>
      <w:marRight w:val="0"/>
      <w:marTop w:val="0"/>
      <w:marBottom w:val="0"/>
      <w:divBdr>
        <w:top w:val="none" w:sz="0" w:space="0" w:color="auto"/>
        <w:left w:val="none" w:sz="0" w:space="0" w:color="auto"/>
        <w:bottom w:val="none" w:sz="0" w:space="0" w:color="auto"/>
        <w:right w:val="none" w:sz="0" w:space="0" w:color="auto"/>
      </w:divBdr>
    </w:div>
    <w:div w:id="618492216">
      <w:bodyDiv w:val="1"/>
      <w:marLeft w:val="0"/>
      <w:marRight w:val="0"/>
      <w:marTop w:val="0"/>
      <w:marBottom w:val="0"/>
      <w:divBdr>
        <w:top w:val="none" w:sz="0" w:space="0" w:color="auto"/>
        <w:left w:val="none" w:sz="0" w:space="0" w:color="auto"/>
        <w:bottom w:val="none" w:sz="0" w:space="0" w:color="auto"/>
        <w:right w:val="none" w:sz="0" w:space="0" w:color="auto"/>
      </w:divBdr>
    </w:div>
    <w:div w:id="641234538">
      <w:bodyDiv w:val="1"/>
      <w:marLeft w:val="0"/>
      <w:marRight w:val="0"/>
      <w:marTop w:val="0"/>
      <w:marBottom w:val="0"/>
      <w:divBdr>
        <w:top w:val="none" w:sz="0" w:space="0" w:color="auto"/>
        <w:left w:val="none" w:sz="0" w:space="0" w:color="auto"/>
        <w:bottom w:val="none" w:sz="0" w:space="0" w:color="auto"/>
        <w:right w:val="none" w:sz="0" w:space="0" w:color="auto"/>
      </w:divBdr>
    </w:div>
    <w:div w:id="650445314">
      <w:bodyDiv w:val="1"/>
      <w:marLeft w:val="0"/>
      <w:marRight w:val="0"/>
      <w:marTop w:val="0"/>
      <w:marBottom w:val="0"/>
      <w:divBdr>
        <w:top w:val="none" w:sz="0" w:space="0" w:color="auto"/>
        <w:left w:val="none" w:sz="0" w:space="0" w:color="auto"/>
        <w:bottom w:val="none" w:sz="0" w:space="0" w:color="auto"/>
        <w:right w:val="none" w:sz="0" w:space="0" w:color="auto"/>
      </w:divBdr>
    </w:div>
    <w:div w:id="761953513">
      <w:bodyDiv w:val="1"/>
      <w:marLeft w:val="0"/>
      <w:marRight w:val="0"/>
      <w:marTop w:val="0"/>
      <w:marBottom w:val="0"/>
      <w:divBdr>
        <w:top w:val="none" w:sz="0" w:space="0" w:color="auto"/>
        <w:left w:val="none" w:sz="0" w:space="0" w:color="auto"/>
        <w:bottom w:val="none" w:sz="0" w:space="0" w:color="auto"/>
        <w:right w:val="none" w:sz="0" w:space="0" w:color="auto"/>
      </w:divBdr>
    </w:div>
    <w:div w:id="787435809">
      <w:bodyDiv w:val="1"/>
      <w:marLeft w:val="0"/>
      <w:marRight w:val="0"/>
      <w:marTop w:val="0"/>
      <w:marBottom w:val="0"/>
      <w:divBdr>
        <w:top w:val="none" w:sz="0" w:space="0" w:color="auto"/>
        <w:left w:val="none" w:sz="0" w:space="0" w:color="auto"/>
        <w:bottom w:val="none" w:sz="0" w:space="0" w:color="auto"/>
        <w:right w:val="none" w:sz="0" w:space="0" w:color="auto"/>
      </w:divBdr>
    </w:div>
    <w:div w:id="837421996">
      <w:bodyDiv w:val="1"/>
      <w:marLeft w:val="0"/>
      <w:marRight w:val="0"/>
      <w:marTop w:val="0"/>
      <w:marBottom w:val="0"/>
      <w:divBdr>
        <w:top w:val="none" w:sz="0" w:space="0" w:color="auto"/>
        <w:left w:val="none" w:sz="0" w:space="0" w:color="auto"/>
        <w:bottom w:val="none" w:sz="0" w:space="0" w:color="auto"/>
        <w:right w:val="none" w:sz="0" w:space="0" w:color="auto"/>
      </w:divBdr>
    </w:div>
    <w:div w:id="1005284955">
      <w:bodyDiv w:val="1"/>
      <w:marLeft w:val="0"/>
      <w:marRight w:val="0"/>
      <w:marTop w:val="0"/>
      <w:marBottom w:val="0"/>
      <w:divBdr>
        <w:top w:val="none" w:sz="0" w:space="0" w:color="auto"/>
        <w:left w:val="none" w:sz="0" w:space="0" w:color="auto"/>
        <w:bottom w:val="none" w:sz="0" w:space="0" w:color="auto"/>
        <w:right w:val="none" w:sz="0" w:space="0" w:color="auto"/>
      </w:divBdr>
    </w:div>
    <w:div w:id="1090080235">
      <w:bodyDiv w:val="1"/>
      <w:marLeft w:val="0"/>
      <w:marRight w:val="0"/>
      <w:marTop w:val="0"/>
      <w:marBottom w:val="0"/>
      <w:divBdr>
        <w:top w:val="none" w:sz="0" w:space="0" w:color="auto"/>
        <w:left w:val="none" w:sz="0" w:space="0" w:color="auto"/>
        <w:bottom w:val="none" w:sz="0" w:space="0" w:color="auto"/>
        <w:right w:val="none" w:sz="0" w:space="0" w:color="auto"/>
      </w:divBdr>
    </w:div>
    <w:div w:id="1106773303">
      <w:bodyDiv w:val="1"/>
      <w:marLeft w:val="0"/>
      <w:marRight w:val="0"/>
      <w:marTop w:val="0"/>
      <w:marBottom w:val="0"/>
      <w:divBdr>
        <w:top w:val="none" w:sz="0" w:space="0" w:color="auto"/>
        <w:left w:val="none" w:sz="0" w:space="0" w:color="auto"/>
        <w:bottom w:val="none" w:sz="0" w:space="0" w:color="auto"/>
        <w:right w:val="none" w:sz="0" w:space="0" w:color="auto"/>
      </w:divBdr>
    </w:div>
    <w:div w:id="1161233342">
      <w:bodyDiv w:val="1"/>
      <w:marLeft w:val="0"/>
      <w:marRight w:val="0"/>
      <w:marTop w:val="0"/>
      <w:marBottom w:val="0"/>
      <w:divBdr>
        <w:top w:val="none" w:sz="0" w:space="0" w:color="auto"/>
        <w:left w:val="none" w:sz="0" w:space="0" w:color="auto"/>
        <w:bottom w:val="none" w:sz="0" w:space="0" w:color="auto"/>
        <w:right w:val="none" w:sz="0" w:space="0" w:color="auto"/>
      </w:divBdr>
    </w:div>
    <w:div w:id="1167162333">
      <w:bodyDiv w:val="1"/>
      <w:marLeft w:val="0"/>
      <w:marRight w:val="0"/>
      <w:marTop w:val="0"/>
      <w:marBottom w:val="0"/>
      <w:divBdr>
        <w:top w:val="none" w:sz="0" w:space="0" w:color="auto"/>
        <w:left w:val="none" w:sz="0" w:space="0" w:color="auto"/>
        <w:bottom w:val="none" w:sz="0" w:space="0" w:color="auto"/>
        <w:right w:val="none" w:sz="0" w:space="0" w:color="auto"/>
      </w:divBdr>
    </w:div>
    <w:div w:id="1320386093">
      <w:bodyDiv w:val="1"/>
      <w:marLeft w:val="0"/>
      <w:marRight w:val="0"/>
      <w:marTop w:val="0"/>
      <w:marBottom w:val="0"/>
      <w:divBdr>
        <w:top w:val="none" w:sz="0" w:space="0" w:color="auto"/>
        <w:left w:val="none" w:sz="0" w:space="0" w:color="auto"/>
        <w:bottom w:val="none" w:sz="0" w:space="0" w:color="auto"/>
        <w:right w:val="none" w:sz="0" w:space="0" w:color="auto"/>
      </w:divBdr>
    </w:div>
    <w:div w:id="1633511022">
      <w:bodyDiv w:val="1"/>
      <w:marLeft w:val="0"/>
      <w:marRight w:val="0"/>
      <w:marTop w:val="0"/>
      <w:marBottom w:val="0"/>
      <w:divBdr>
        <w:top w:val="none" w:sz="0" w:space="0" w:color="auto"/>
        <w:left w:val="none" w:sz="0" w:space="0" w:color="auto"/>
        <w:bottom w:val="none" w:sz="0" w:space="0" w:color="auto"/>
        <w:right w:val="none" w:sz="0" w:space="0" w:color="auto"/>
      </w:divBdr>
    </w:div>
    <w:div w:id="1972594772">
      <w:bodyDiv w:val="1"/>
      <w:marLeft w:val="0"/>
      <w:marRight w:val="0"/>
      <w:marTop w:val="0"/>
      <w:marBottom w:val="0"/>
      <w:divBdr>
        <w:top w:val="none" w:sz="0" w:space="0" w:color="auto"/>
        <w:left w:val="none" w:sz="0" w:space="0" w:color="auto"/>
        <w:bottom w:val="none" w:sz="0" w:space="0" w:color="auto"/>
        <w:right w:val="none" w:sz="0" w:space="0" w:color="auto"/>
      </w:divBdr>
    </w:div>
    <w:div w:id="1975019445">
      <w:marLeft w:val="0"/>
      <w:marRight w:val="0"/>
      <w:marTop w:val="0"/>
      <w:marBottom w:val="0"/>
      <w:divBdr>
        <w:top w:val="none" w:sz="0" w:space="0" w:color="auto"/>
        <w:left w:val="none" w:sz="0" w:space="0" w:color="auto"/>
        <w:bottom w:val="none" w:sz="0" w:space="0" w:color="auto"/>
        <w:right w:val="none" w:sz="0" w:space="0" w:color="auto"/>
      </w:divBdr>
    </w:div>
    <w:div w:id="1975019446">
      <w:marLeft w:val="0"/>
      <w:marRight w:val="0"/>
      <w:marTop w:val="0"/>
      <w:marBottom w:val="0"/>
      <w:divBdr>
        <w:top w:val="none" w:sz="0" w:space="0" w:color="auto"/>
        <w:left w:val="none" w:sz="0" w:space="0" w:color="auto"/>
        <w:bottom w:val="none" w:sz="0" w:space="0" w:color="auto"/>
        <w:right w:val="none" w:sz="0" w:space="0" w:color="auto"/>
      </w:divBdr>
    </w:div>
    <w:div w:id="1975019447">
      <w:marLeft w:val="0"/>
      <w:marRight w:val="0"/>
      <w:marTop w:val="0"/>
      <w:marBottom w:val="0"/>
      <w:divBdr>
        <w:top w:val="none" w:sz="0" w:space="0" w:color="auto"/>
        <w:left w:val="none" w:sz="0" w:space="0" w:color="auto"/>
        <w:bottom w:val="none" w:sz="0" w:space="0" w:color="auto"/>
        <w:right w:val="none" w:sz="0" w:space="0" w:color="auto"/>
      </w:divBdr>
    </w:div>
    <w:div w:id="1975019448">
      <w:marLeft w:val="0"/>
      <w:marRight w:val="0"/>
      <w:marTop w:val="0"/>
      <w:marBottom w:val="0"/>
      <w:divBdr>
        <w:top w:val="none" w:sz="0" w:space="0" w:color="auto"/>
        <w:left w:val="none" w:sz="0" w:space="0" w:color="auto"/>
        <w:bottom w:val="none" w:sz="0" w:space="0" w:color="auto"/>
        <w:right w:val="none" w:sz="0" w:space="0" w:color="auto"/>
      </w:divBdr>
    </w:div>
    <w:div w:id="1975019449">
      <w:marLeft w:val="0"/>
      <w:marRight w:val="0"/>
      <w:marTop w:val="0"/>
      <w:marBottom w:val="0"/>
      <w:divBdr>
        <w:top w:val="none" w:sz="0" w:space="0" w:color="auto"/>
        <w:left w:val="none" w:sz="0" w:space="0" w:color="auto"/>
        <w:bottom w:val="none" w:sz="0" w:space="0" w:color="auto"/>
        <w:right w:val="none" w:sz="0" w:space="0" w:color="auto"/>
      </w:divBdr>
    </w:div>
    <w:div w:id="197961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6.xml"/><Relationship Id="rId26" Type="http://schemas.openxmlformats.org/officeDocument/2006/relationships/image" Target="media/image9.png"/><Relationship Id="rId39" Type="http://schemas.openxmlformats.org/officeDocument/2006/relationships/image" Target="media/image18.emf"/><Relationship Id="rId21" Type="http://schemas.openxmlformats.org/officeDocument/2006/relationships/image" Target="media/image6.png"/><Relationship Id="rId34" Type="http://schemas.openxmlformats.org/officeDocument/2006/relationships/chart" Target="charts/chart11.xm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8.xml"/><Relationship Id="rId29" Type="http://schemas.openxmlformats.org/officeDocument/2006/relationships/image" Target="media/image11.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yperlink" Target="https://zakon.rada.gov.ua/laws/show/2269-12" TargetMode="External"/><Relationship Id="rId32" Type="http://schemas.openxmlformats.org/officeDocument/2006/relationships/hyperlink" Target="https://zakon.rada.gov.ua/laws/show/2269-12" TargetMode="External"/><Relationship Id="rId37" Type="http://schemas.openxmlformats.org/officeDocument/2006/relationships/image" Target="media/image16.emf"/><Relationship Id="rId40"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9.xml"/><Relationship Id="rId28" Type="http://schemas.openxmlformats.org/officeDocument/2006/relationships/hyperlink" Target="https://zakon.rada.gov.ua/laws/show/2269-12" TargetMode="External"/><Relationship Id="rId36" Type="http://schemas.openxmlformats.org/officeDocument/2006/relationships/image" Target="media/image15.png"/><Relationship Id="rId10" Type="http://schemas.openxmlformats.org/officeDocument/2006/relationships/chart" Target="charts/chart3.xml"/><Relationship Id="rId19" Type="http://schemas.openxmlformats.org/officeDocument/2006/relationships/chart" Target="charts/chart7.xml"/><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chart" Target="charts/chart12.xml"/><Relationship Id="rId43" Type="http://schemas.openxmlformats.org/officeDocument/2006/relationships/fontTable" Target="fontTable.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zakon.rada.gov.ua/laws/show/2269-12" TargetMode="External"/><Relationship Id="rId25" Type="http://schemas.openxmlformats.org/officeDocument/2006/relationships/image" Target="media/image8.png"/><Relationship Id="rId33" Type="http://schemas.openxmlformats.org/officeDocument/2006/relationships/chart" Target="charts/chart10.xml"/><Relationship Id="rId38" Type="http://schemas.openxmlformats.org/officeDocument/2006/relationships/image" Target="media/image17.emf"/></Relationships>
</file>

<file path=word/charts/_rels/chart1.xml.rels><?xml version="1.0" encoding="UTF-8" standalone="yes"?>
<Relationships xmlns="http://schemas.openxmlformats.org/package/2006/relationships"><Relationship Id="rId2" Type="http://schemas.openxmlformats.org/officeDocument/2006/relationships/oleObject" Target="file:///\\192.168.1.2\users\Budget\Plan4\&#1044;&#1086;%20&#1079;&#1074;&#1110;&#1090;&#1110;&#1074;%20&#1087;&#1088;&#1086;%20&#1074;&#1080;&#1082;&#1086;&#1085;&#1072;&#1085;&#1085;&#1103;\&#1076;&#1110;&#1072;&#1075;&#1088;&#1072;&#1084;&#1072;%20&#1079;&#1074;&#1110;&#1090;%20%20&#1079;&#1072;%20&#1030;%20&#1082;&#1074;&#1072;&#1088;&#1090;&#1072;&#1083;%202024%20&#1088;&#1086;&#1082;&#1091;.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image" Target="../media/image14.jpeg"/></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fmg4\Desktop\&#1044;&#1110;&#1072;&#1075;&#1088;&#1072;&#1084;&#1072;%20&#1076;&#1083;&#1103;%20&#1079;&#1074;&#1110;&#1090;&#1091;%20&#1046;&#1050;&#1043;.xls"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Excel7.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openxmlformats.org/officeDocument/2006/relationships/image" Target="../media/image1.jpeg"/><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3" Type="http://schemas.openxmlformats.org/officeDocument/2006/relationships/oleObject" Target="file:///\\192.168.1.2\users\Budget\Galuzi1\&#1054;&#1047;%202024\&#1047;&#1074;&#1110;&#1090;&#1080;\&#1030;%20&#1082;&#1074;\&#1051;&#1080;&#1089;&#1090;%20Microsoft%20Excel%20(2).xlsx" TargetMode="External"/><Relationship Id="rId2" Type="http://schemas.microsoft.com/office/2011/relationships/chartColorStyle" Target="colors1.xml"/><Relationship Id="rId1" Type="http://schemas.microsoft.com/office/2011/relationships/chartStyle" Target="style1.xm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192.168.1.2\users\Budget\Galuzi1\&#1054;&#1047;%202024\&#1047;&#1074;&#1110;&#1090;&#1080;\&#1030;%20&#1082;&#1074;\&#1044;&#1080;&#1072;&#1075;&#1088;&#1072;&#1084;&#1084;&#1072;%20&#1074;%20Microsoft%20Word%201&#1082;&#1074;.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192.168.1.2\users\Budget\Galuzi3\&#1042;&#1077;&#1088;&#1085;&#1080;&#1075;&#1086;&#1088;&#1072;\&#1055;&#1086;&#1103;&#1089;&#1085;&#1102;&#1102;&#1095;&#1110;%202024%20&#1089;&#1086;&#1094;%20&#1079;&#1072;&#1093;&#1080;&#1089;&#1090;\I%20&#1082;&#1074;&#1072;&#1088;&#1090;&#1072;&#1083;\&#1076;&#1110;&#1072;&#1075;&#1088;&#1072;&#1084;&#1072;%20&#1076;&#1086;%20&#1087;&#1086;&#1103;&#1089;&#1085;%20&#1030;%20&#1082;&#1074;&#1072;&#1088;&#1090;&#1072;&#1083;%202024%20&#1089;&#1086;&#1094;%20&#1079;&#1072;&#1093;&#1080;&#1089;&#109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1332308419002803"/>
          <c:y val="4.3796921834474832E-2"/>
          <c:w val="0.8545140346421044"/>
          <c:h val="0.60566494276972771"/>
        </c:manualLayout>
      </c:layout>
      <c:bar3DChart>
        <c:barDir val="col"/>
        <c:grouping val="clustered"/>
        <c:varyColors val="0"/>
        <c:ser>
          <c:idx val="0"/>
          <c:order val="0"/>
          <c:tx>
            <c:strRef>
              <c:f>'[діаграма звіт  за І квартал 2024 року.xlsx]Лист1'!$C$1</c:f>
              <c:strCache>
                <c:ptCount val="1"/>
                <c:pt idx="0">
                  <c:v>І квартал 2023 року </c:v>
                </c:pt>
              </c:strCache>
            </c:strRef>
          </c:tx>
          <c:spPr>
            <a:solidFill>
              <a:srgbClr val="FFFF00"/>
            </a:solidFill>
          </c:spPr>
          <c:invertIfNegative val="0"/>
          <c:dLbls>
            <c:spPr>
              <a:noFill/>
              <a:ln w="25400">
                <a:noFill/>
              </a:ln>
            </c:spPr>
            <c:txPr>
              <a:bodyPr wrap="square" lIns="38100" tIns="19050" rIns="38100" bIns="19050" anchor="ctr">
                <a:spAutoFit/>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'[діаграма звіт  за І квартал 2024 року.xlsx]Лист1'!$A$2:$A$6</c:f>
              <c:strCache>
                <c:ptCount val="5"/>
                <c:pt idx="0">
                  <c:v>Освіта</c:v>
                </c:pt>
                <c:pt idx="1">
                  <c:v>Охорона здоров’я</c:v>
                </c:pt>
                <c:pt idx="2">
                  <c:v>Соціальний захист та соціальне забезпечення</c:v>
                </c:pt>
                <c:pt idx="3">
                  <c:v>Культура і мистецтво</c:v>
                </c:pt>
                <c:pt idx="4">
                  <c:v>Фізична культура і спорт</c:v>
                </c:pt>
              </c:strCache>
            </c:strRef>
          </c:cat>
          <c:val>
            <c:numRef>
              <c:f>'[діаграма звіт  за І квартал 2024 року.xlsx]Лист1'!$C$2:$C$6</c:f>
              <c:numCache>
                <c:formatCode>0.0</c:formatCode>
                <c:ptCount val="5"/>
                <c:pt idx="0">
                  <c:v>339.43098208999999</c:v>
                </c:pt>
                <c:pt idx="1">
                  <c:v>29.104978289999998</c:v>
                </c:pt>
                <c:pt idx="2">
                  <c:v>25.53822744</c:v>
                </c:pt>
                <c:pt idx="3">
                  <c:v>9.2578542899999992</c:v>
                </c:pt>
                <c:pt idx="4">
                  <c:v>21.274167049999999</c:v>
                </c:pt>
              </c:numCache>
            </c:numRef>
          </c:val>
          <c:extLst xmlns:c16r2="http://schemas.microsoft.com/office/drawing/2015/06/chart">
            <c:ext xmlns:c16="http://schemas.microsoft.com/office/drawing/2014/chart" uri="{C3380CC4-5D6E-409C-BE32-E72D297353CC}">
              <c16:uniqueId val="{00000000-1CB7-4C02-8F02-C3E31FC00D86}"/>
            </c:ext>
          </c:extLst>
        </c:ser>
        <c:ser>
          <c:idx val="1"/>
          <c:order val="1"/>
          <c:tx>
            <c:strRef>
              <c:f>'[діаграма звіт  за І квартал 2024 року.xlsx]Лист1'!$D$1</c:f>
              <c:strCache>
                <c:ptCount val="1"/>
                <c:pt idx="0">
                  <c:v>І квартал 2024 року </c:v>
                </c:pt>
              </c:strCache>
            </c:strRef>
          </c:tx>
          <c:spPr>
            <a:solidFill>
              <a:schemeClr val="bg1">
                <a:lumMod val="65000"/>
              </a:schemeClr>
            </a:solidFill>
          </c:spPr>
          <c:invertIfNegative val="0"/>
          <c:dLbls>
            <c:dLbl>
              <c:idx val="0"/>
              <c:layout>
                <c:manualLayout>
                  <c:x val="1.8109790605546124E-2"/>
                  <c:y val="0"/>
                </c:manualLayout>
              </c:layout>
              <c:spPr/>
              <c:txPr>
                <a:bodyPr/>
                <a:lstStyle/>
                <a:p>
                  <a:pPr>
                    <a:defRPr sz="1000" b="1" i="1"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CB7-4C02-8F02-C3E31FC00D86}"/>
                </c:ext>
                <c:ext xmlns:c15="http://schemas.microsoft.com/office/drawing/2012/chart" uri="{CE6537A1-D6FC-4f65-9D91-7224C49458BB}">
                  <c15:layout/>
                </c:ext>
              </c:extLst>
            </c:dLbl>
            <c:dLbl>
              <c:idx val="1"/>
              <c:layout>
                <c:manualLayout>
                  <c:x val="2.9428409734012451E-2"/>
                  <c:y val="-7.889546351084813E-3"/>
                </c:manualLayout>
              </c:layout>
              <c:spPr/>
              <c:txPr>
                <a:bodyPr/>
                <a:lstStyle/>
                <a:p>
                  <a:pPr>
                    <a:defRPr sz="1000" b="1" i="1"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CB7-4C02-8F02-C3E31FC00D86}"/>
                </c:ext>
                <c:ext xmlns:c15="http://schemas.microsoft.com/office/drawing/2012/chart" uri="{CE6537A1-D6FC-4f65-9D91-7224C49458BB}">
                  <c15:layout/>
                </c:ext>
              </c:extLst>
            </c:dLbl>
            <c:dLbl>
              <c:idx val="2"/>
              <c:layout>
                <c:manualLayout>
                  <c:x val="3.3955857385398983E-2"/>
                  <c:y val="0"/>
                </c:manualLayout>
              </c:layout>
              <c:spPr/>
              <c:txPr>
                <a:bodyPr/>
                <a:lstStyle/>
                <a:p>
                  <a:pPr>
                    <a:defRPr sz="1000" b="1" i="1"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CB7-4C02-8F02-C3E31FC00D86}"/>
                </c:ext>
                <c:ext xmlns:c15="http://schemas.microsoft.com/office/drawing/2012/chart" uri="{CE6537A1-D6FC-4f65-9D91-7224C49458BB}">
                  <c15:layout/>
                </c:ext>
              </c:extLst>
            </c:dLbl>
            <c:dLbl>
              <c:idx val="3"/>
              <c:layout>
                <c:manualLayout>
                  <c:x val="1.8109790605546041E-2"/>
                  <c:y val="0"/>
                </c:manualLayout>
              </c:layout>
              <c:spPr/>
              <c:txPr>
                <a:bodyPr/>
                <a:lstStyle/>
                <a:p>
                  <a:pPr>
                    <a:defRPr sz="1000" b="1" i="1"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CB7-4C02-8F02-C3E31FC00D86}"/>
                </c:ext>
                <c:ext xmlns:c15="http://schemas.microsoft.com/office/drawing/2012/chart" uri="{CE6537A1-D6FC-4f65-9D91-7224C49458BB}">
                  <c15:layout/>
                </c:ext>
              </c:extLst>
            </c:dLbl>
            <c:dLbl>
              <c:idx val="4"/>
              <c:layout>
                <c:manualLayout>
                  <c:x val="2.9428409734012451E-2"/>
                  <c:y val="7.2320006104728956E-17"/>
                </c:manualLayout>
              </c:layout>
              <c:spPr/>
              <c:txPr>
                <a:bodyPr/>
                <a:lstStyle/>
                <a:p>
                  <a:pPr>
                    <a:defRPr sz="1000" b="1" i="1"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CB7-4C02-8F02-C3E31FC00D86}"/>
                </c:ext>
                <c:ext xmlns:c15="http://schemas.microsoft.com/office/drawing/2012/chart" uri="{CE6537A1-D6FC-4f65-9D91-7224C49458BB}">
                  <c15:layout/>
                </c:ext>
              </c:extLst>
            </c:dLbl>
            <c:spPr>
              <a:noFill/>
              <a:ln w="25400">
                <a:noFill/>
              </a:ln>
            </c:spPr>
            <c:txPr>
              <a:bodyPr wrap="square" lIns="38100" tIns="19050" rIns="38100" bIns="19050" anchor="ctr">
                <a:spAutoFit/>
              </a:bodyPr>
              <a:lstStyle/>
              <a:p>
                <a:pPr>
                  <a:defRPr sz="1000" b="1" i="1"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'[діаграма звіт  за І квартал 2024 року.xlsx]Лист1'!$A$2:$A$6</c:f>
              <c:strCache>
                <c:ptCount val="5"/>
                <c:pt idx="0">
                  <c:v>Освіта</c:v>
                </c:pt>
                <c:pt idx="1">
                  <c:v>Охорона здоров’я</c:v>
                </c:pt>
                <c:pt idx="2">
                  <c:v>Соціальний захист та соціальне забезпечення</c:v>
                </c:pt>
                <c:pt idx="3">
                  <c:v>Культура і мистецтво</c:v>
                </c:pt>
                <c:pt idx="4">
                  <c:v>Фізична культура і спорт</c:v>
                </c:pt>
              </c:strCache>
            </c:strRef>
          </c:cat>
          <c:val>
            <c:numRef>
              <c:f>'[діаграма звіт  за І квартал 2024 року.xlsx]Лист1'!$D$2:$D$6</c:f>
              <c:numCache>
                <c:formatCode>0.0</c:formatCode>
                <c:ptCount val="5"/>
                <c:pt idx="0">
                  <c:v>405.67701812999991</c:v>
                </c:pt>
                <c:pt idx="1">
                  <c:v>36.292666829999995</c:v>
                </c:pt>
                <c:pt idx="2">
                  <c:v>41.246066660000004</c:v>
                </c:pt>
                <c:pt idx="3">
                  <c:v>10.189476750000001</c:v>
                </c:pt>
                <c:pt idx="4">
                  <c:v>23.766260340000002</c:v>
                </c:pt>
              </c:numCache>
            </c:numRef>
          </c:val>
          <c:extLst xmlns:c16r2="http://schemas.microsoft.com/office/drawing/2015/06/chart">
            <c:ext xmlns:c16="http://schemas.microsoft.com/office/drawing/2014/chart" uri="{C3380CC4-5D6E-409C-BE32-E72D297353CC}">
              <c16:uniqueId val="{00000006-1CB7-4C02-8F02-C3E31FC00D86}"/>
            </c:ext>
          </c:extLst>
        </c:ser>
        <c:dLbls>
          <c:showLegendKey val="0"/>
          <c:showVal val="0"/>
          <c:showCatName val="0"/>
          <c:showSerName val="0"/>
          <c:showPercent val="0"/>
          <c:showBubbleSize val="0"/>
        </c:dLbls>
        <c:gapWidth val="150"/>
        <c:shape val="box"/>
        <c:axId val="1653795792"/>
        <c:axId val="1653809392"/>
        <c:axId val="0"/>
      </c:bar3DChart>
      <c:catAx>
        <c:axId val="165379579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653809392"/>
        <c:crosses val="autoZero"/>
        <c:auto val="1"/>
        <c:lblAlgn val="ctr"/>
        <c:lblOffset val="100"/>
        <c:noMultiLvlLbl val="0"/>
      </c:catAx>
      <c:valAx>
        <c:axId val="1653809392"/>
        <c:scaling>
          <c:orientation val="minMax"/>
        </c:scaling>
        <c:delete val="0"/>
        <c:axPos val="l"/>
        <c:majorGridlines/>
        <c:numFmt formatCode="0.0"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653795792"/>
        <c:crosses val="autoZero"/>
        <c:crossBetween val="between"/>
      </c:valAx>
      <c:spPr>
        <a:noFill/>
        <a:ln w="25400">
          <a:noFill/>
        </a:ln>
      </c:spPr>
    </c:plotArea>
    <c:legend>
      <c:legendPos val="r"/>
      <c:layout>
        <c:manualLayout>
          <c:xMode val="edge"/>
          <c:yMode val="edge"/>
          <c:x val="4.4389307024228088E-2"/>
          <c:y val="0.85470251129851371"/>
          <c:w val="0.23078094015837156"/>
          <c:h val="0.14529748870148629"/>
        </c:manualLayout>
      </c:layout>
      <c:overlay val="0"/>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10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175"/>
      <c:rAngAx val="0"/>
      <c:perspective val="20"/>
    </c:view3D>
    <c:floor>
      <c:thickness val="0"/>
    </c:floor>
    <c:sideWall>
      <c:thickness val="0"/>
    </c:sideWall>
    <c:backWall>
      <c:thickness val="0"/>
    </c:backWall>
    <c:plotArea>
      <c:layout>
        <c:manualLayout>
          <c:layoutTarget val="inner"/>
          <c:xMode val="edge"/>
          <c:yMode val="edge"/>
          <c:x val="0.10272914460937263"/>
          <c:y val="4.5334401692939078E-2"/>
          <c:w val="0.82235587385747633"/>
          <c:h val="0.79031962806034928"/>
        </c:manualLayout>
      </c:layout>
      <c:pie3DChart>
        <c:varyColors val="1"/>
        <c:ser>
          <c:idx val="0"/>
          <c:order val="0"/>
          <c:spPr>
            <a:solidFill>
              <a:schemeClr val="accent1"/>
            </a:solidFill>
          </c:spPr>
          <c:explosion val="8"/>
          <c:dPt>
            <c:idx val="0"/>
            <c:bubble3D val="0"/>
            <c:spPr>
              <a:pattFill prst="solidDmnd">
                <a:fgClr>
                  <a:schemeClr val="tx2">
                    <a:lumMod val="75000"/>
                  </a:schemeClr>
                </a:fgClr>
                <a:bgClr>
                  <a:schemeClr val="bg1"/>
                </a:bgClr>
              </a:pattFill>
              <a:ln w="25400">
                <a:solidFill>
                  <a:schemeClr val="lt1"/>
                </a:solidFill>
              </a:ln>
              <a:effectLst/>
              <a:sp3d contourW="25400">
                <a:contourClr>
                  <a:schemeClr val="lt1"/>
                </a:contourClr>
              </a:sp3d>
            </c:spPr>
          </c:dPt>
          <c:dPt>
            <c:idx val="1"/>
            <c:bubble3D val="0"/>
            <c:spPr>
              <a:gradFill>
                <a:gsLst>
                  <a:gs pos="0">
                    <a:srgbClr val="00206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25400">
                <a:solidFill>
                  <a:schemeClr val="lt1"/>
                </a:solidFill>
              </a:ln>
              <a:effectLst/>
              <a:sp3d contourW="25400">
                <a:contourClr>
                  <a:schemeClr val="lt1"/>
                </a:contourClr>
              </a:sp3d>
            </c:spPr>
          </c:dPt>
          <c:dPt>
            <c:idx val="2"/>
            <c:bubble3D val="0"/>
            <c:spPr>
              <a:pattFill prst="ltUpDiag">
                <a:fgClr>
                  <a:schemeClr val="accent1"/>
                </a:fgClr>
                <a:bgClr>
                  <a:schemeClr val="bg1"/>
                </a:bgClr>
              </a:pattFill>
              <a:ln w="25400">
                <a:solidFill>
                  <a:schemeClr val="lt1"/>
                </a:solidFill>
              </a:ln>
              <a:effectLst/>
              <a:sp3d contourW="25400">
                <a:contourClr>
                  <a:schemeClr val="lt1"/>
                </a:contourClr>
              </a:sp3d>
            </c:spPr>
          </c:dPt>
          <c:dPt>
            <c:idx val="3"/>
            <c:bubble3D val="0"/>
            <c:spPr>
              <a:blipFill>
                <a:blip xmlns:r="http://schemas.openxmlformats.org/officeDocument/2006/relationships" r:embed="rId1">
                  <a:alphaModFix amt="99000"/>
                </a:blip>
                <a:tile tx="0" ty="0" sx="100000" sy="100000" flip="none" algn="tl"/>
              </a:blipFill>
              <a:ln w="25400">
                <a:solidFill>
                  <a:schemeClr val="lt1"/>
                </a:solidFill>
              </a:ln>
              <a:effectLst/>
              <a:sp3d contourW="25400">
                <a:contourClr>
                  <a:schemeClr val="lt1"/>
                </a:contourClr>
              </a:sp3d>
            </c:spPr>
          </c:dPt>
          <c:dLbls>
            <c:dLbl>
              <c:idx val="0"/>
              <c:layout>
                <c:manualLayout>
                  <c:x val="-0.2664973786588859"/>
                  <c:y val="-7.4455887760406764E-2"/>
                </c:manualLayout>
              </c:layout>
              <c:numFmt formatCode="0.0%" sourceLinked="0"/>
              <c:spPr>
                <a:noFill/>
                <a:ln w="25400">
                  <a:noFill/>
                </a:ln>
              </c:spPr>
              <c:txPr>
                <a:bodyPr/>
                <a:lstStyle/>
                <a:p>
                  <a:pPr>
                    <a:defRPr sz="900" b="0" i="0" u="none" strike="noStrike" baseline="0">
                      <a:solidFill>
                        <a:srgbClr val="333333"/>
                      </a:solidFill>
                      <a:latin typeface="Calibri"/>
                      <a:ea typeface="Calibri"/>
                      <a:cs typeface="Calibri"/>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3006431778514991"/>
                      <c:h val="0.36093074416422577"/>
                    </c:manualLayout>
                  </c15:layout>
                </c:ext>
              </c:extLst>
            </c:dLbl>
            <c:dLbl>
              <c:idx val="1"/>
              <c:layout>
                <c:manualLayout>
                  <c:x val="8.1429863303889058E-2"/>
                  <c:y val="2.012882447665061E-3"/>
                </c:manualLayout>
              </c:layout>
              <c:numFmt formatCode="0.0%" sourceLinked="0"/>
              <c:spPr>
                <a:noFill/>
                <a:ln w="25400">
                  <a:noFill/>
                </a:ln>
              </c:spPr>
              <c:txPr>
                <a:bodyPr/>
                <a:lstStyle/>
                <a:p>
                  <a:pPr>
                    <a:defRPr sz="900" b="0" i="0" u="none" strike="noStrike" baseline="0">
                      <a:solidFill>
                        <a:srgbClr val="333333"/>
                      </a:solidFill>
                      <a:latin typeface="Calibri"/>
                      <a:ea typeface="Calibri"/>
                      <a:cs typeface="Calibri"/>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2690705064151245"/>
                      <c:h val="0.24169139183688995"/>
                    </c:manualLayout>
                  </c15:layout>
                </c:ext>
              </c:extLst>
            </c:dLbl>
            <c:dLbl>
              <c:idx val="2"/>
              <c:numFmt formatCode="0.0%" sourceLinked="0"/>
              <c:spPr>
                <a:noFill/>
                <a:ln w="25400">
                  <a:noFill/>
                </a:ln>
              </c:spPr>
              <c:txPr>
                <a:bodyPr/>
                <a:lstStyle/>
                <a:p>
                  <a:pPr>
                    <a:defRPr sz="900" b="0" i="0" u="none" strike="noStrike" baseline="0">
                      <a:solidFill>
                        <a:srgbClr val="333333"/>
                      </a:solidFill>
                      <a:latin typeface="Calibri"/>
                      <a:ea typeface="Calibri"/>
                      <a:cs typeface="Calibri"/>
                    </a:defRPr>
                  </a:pPr>
                  <a:endParaRPr lang="ru-RU"/>
                </a:p>
              </c:txPr>
              <c:dLblPos val="bestFit"/>
              <c:showLegendKey val="0"/>
              <c:showVal val="1"/>
              <c:showCatName val="1"/>
              <c:showSerName val="0"/>
              <c:showPercent val="1"/>
              <c:showBubbleSize val="0"/>
            </c:dLbl>
            <c:dLbl>
              <c:idx val="3"/>
              <c:layout>
                <c:manualLayout>
                  <c:x val="-0.20151168445314893"/>
                  <c:y val="-1.4592605272167086E-3"/>
                </c:manualLayout>
              </c:layout>
              <c:tx>
                <c:rich>
                  <a:bodyPr/>
                  <a:lstStyle/>
                  <a:p>
                    <a:pPr>
                      <a:defRPr sz="900" b="0" i="0" u="none" strike="noStrike" baseline="0">
                        <a:solidFill>
                          <a:srgbClr val="333333"/>
                        </a:solidFill>
                        <a:latin typeface="Calibri"/>
                        <a:ea typeface="Calibri"/>
                        <a:cs typeface="Calibri"/>
                      </a:defRPr>
                    </a:pPr>
                    <a:fld id="{18DD4F3C-640A-4BA0-AF4B-67E6EC407BC4}" type="CATEGORYNAME">
                      <a:rPr lang="ru-RU" sz="900" baseline="0"/>
                      <a:pPr>
                        <a:defRPr sz="900" b="0" i="0" u="none" strike="noStrike" baseline="0">
                          <a:solidFill>
                            <a:srgbClr val="333333"/>
                          </a:solidFill>
                          <a:latin typeface="Calibri"/>
                          <a:ea typeface="Calibri"/>
                          <a:cs typeface="Calibri"/>
                        </a:defRPr>
                      </a:pPr>
                      <a:t>[ИМЯ КАТЕГОРИИ]</a:t>
                    </a:fld>
                    <a:r>
                      <a:rPr lang="ru-RU" sz="900" baseline="0"/>
                      <a:t>; </a:t>
                    </a:r>
                    <a:fld id="{72345105-D332-44DE-B177-0DD36CB3928B}" type="VALUE">
                      <a:rPr lang="ru-RU" sz="900" baseline="0"/>
                      <a:pPr>
                        <a:defRPr sz="900" b="0" i="0" u="none" strike="noStrike" baseline="0">
                          <a:solidFill>
                            <a:srgbClr val="333333"/>
                          </a:solidFill>
                          <a:latin typeface="Calibri"/>
                          <a:ea typeface="Calibri"/>
                          <a:cs typeface="Calibri"/>
                        </a:defRPr>
                      </a:pPr>
                      <a:t>[ЗНАЧЕНИЕ]</a:t>
                    </a:fld>
                    <a:r>
                      <a:rPr lang="ru-RU" sz="900" baseline="0"/>
                      <a:t>; 0,6%</a:t>
                    </a:r>
                  </a:p>
                </c:rich>
              </c:tx>
              <c:numFmt formatCode="0.0%" sourceLinked="0"/>
              <c:spPr>
                <a:noFill/>
                <a:ln w="25400">
                  <a:noFill/>
                </a:ln>
              </c:spPr>
              <c:dLblPos val="bestFit"/>
              <c:showLegendKey val="0"/>
              <c:showVal val="1"/>
              <c:showCatName val="1"/>
              <c:showSerName val="0"/>
              <c:showPercent val="1"/>
              <c:showBubbleSize val="0"/>
              <c:extLst>
                <c:ext xmlns:c15="http://schemas.microsoft.com/office/drawing/2012/chart" uri="{CE6537A1-D6FC-4f65-9D91-7224C49458BB}">
                  <c15:layout>
                    <c:manualLayout>
                      <c:w val="0.24943959257630868"/>
                      <c:h val="0.2361111111111111"/>
                    </c:manualLayout>
                  </c15:layout>
                  <c15:dlblFieldTable/>
                  <c15:showDataLabelsRange val="0"/>
                </c:ext>
              </c:extLst>
            </c:dLbl>
            <c:dLbl>
              <c:idx val="4"/>
              <c:spPr>
                <a:noFill/>
                <a:ln w="25400">
                  <a:noFill/>
                </a:ln>
              </c:spPr>
              <c:txPr>
                <a:bodyPr/>
                <a:lstStyle/>
                <a:p>
                  <a:pPr>
                    <a:defRPr sz="900" b="0" i="0" u="none" strike="noStrike" baseline="0">
                      <a:solidFill>
                        <a:srgbClr val="333333"/>
                      </a:solidFill>
                      <a:latin typeface="Calibri"/>
                      <a:ea typeface="Calibri"/>
                      <a:cs typeface="Calibri"/>
                    </a:defRPr>
                  </a:pPr>
                  <a:endParaRPr lang="ru-RU"/>
                </a:p>
              </c:txPr>
              <c:dLblPos val="bestFit"/>
              <c:showLegendKey val="0"/>
              <c:showVal val="1"/>
              <c:showCatName val="1"/>
              <c:showSerName val="0"/>
              <c:showPercent val="1"/>
              <c:showBubbleSize val="0"/>
            </c:dLbl>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ru-RU"/>
              </a:p>
            </c:txPr>
            <c:dLblPos val="bestFit"/>
            <c:showLegendKey val="0"/>
            <c:showVal val="1"/>
            <c:showCatName val="1"/>
            <c:showSerName val="0"/>
            <c:showPercent val="1"/>
            <c:showBubbleSize val="0"/>
            <c:showLeaderLines val="1"/>
            <c:extLst>
              <c:ext xmlns:c15="http://schemas.microsoft.com/office/drawing/2012/chart" uri="{CE6537A1-D6FC-4f65-9D91-7224C49458BB}"/>
            </c:extLst>
          </c:dLbls>
          <c:cat>
            <c:multiLvlStrRef>
              <c:f>структура!$A$26:$B$29</c:f>
              <c:multiLvlStrCache>
                <c:ptCount val="4"/>
                <c:lvl>
                  <c:pt idx="0">
                    <c:v>Забезпечення діяльності водопровідно-каналізаційного господарства</c:v>
                  </c:pt>
                  <c:pt idx="1">
                    <c:v>Організація благоустрою населених пунктів</c:v>
                  </c:pt>
                  <c:pt idx="2">
                    <c:v>Витрати, пов'язані з наданням та обслуговуванням пільгових довгострокових кредитів, наданих громадянам на будівництво/реконструкцію/придбання житла</c:v>
                  </c:pt>
                  <c:pt idx="3">
                    <c:v>Інша діяльність у сфері житлово-комунального господарства</c:v>
                  </c:pt>
                </c:lvl>
                <c:lvl>
                  <c:pt idx="0">
                    <c:v>6013</c:v>
                  </c:pt>
                  <c:pt idx="1">
                    <c:v>6030</c:v>
                  </c:pt>
                  <c:pt idx="2">
                    <c:v>6084</c:v>
                  </c:pt>
                  <c:pt idx="3">
                    <c:v>6090</c:v>
                  </c:pt>
                </c:lvl>
              </c:multiLvlStrCache>
            </c:multiLvlStrRef>
          </c:cat>
          <c:val>
            <c:numRef>
              <c:f>структура!$C$26:$C$29</c:f>
              <c:numCache>
                <c:formatCode>#\ ##0.0</c:formatCode>
                <c:ptCount val="4"/>
                <c:pt idx="0">
                  <c:v>9611.6</c:v>
                </c:pt>
                <c:pt idx="1">
                  <c:v>32418.5</c:v>
                </c:pt>
                <c:pt idx="2">
                  <c:v>263.89999999999998</c:v>
                </c:pt>
                <c:pt idx="3">
                  <c:v>275.10000000000002</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34"/>
      <c:rotY val="20"/>
      <c:depthPercent val="100"/>
      <c:rAngAx val="1"/>
    </c:view3D>
    <c:floor>
      <c:thickness val="0"/>
      <c:spPr>
        <a:noFill/>
        <a:ln w="3175">
          <a:solidFill>
            <a:schemeClr val="tx1">
              <a:lumMod val="50000"/>
              <a:lumOff val="50000"/>
            </a:schemeClr>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7.5876879026485322E-2"/>
          <c:y val="1.6809507566066882E-2"/>
          <c:w val="0.92412312097351468"/>
          <c:h val="0.54915175832905949"/>
        </c:manualLayout>
      </c:layout>
      <c:bar3DChart>
        <c:barDir val="col"/>
        <c:grouping val="clustered"/>
        <c:varyColors val="0"/>
        <c:ser>
          <c:idx val="0"/>
          <c:order val="0"/>
          <c:tx>
            <c:strRef>
              <c:f>'діаграма 1'!$A$2</c:f>
              <c:strCache>
                <c:ptCount val="1"/>
                <c:pt idx="0">
                  <c:v>І квартал 2023 року</c:v>
                </c:pt>
              </c:strCache>
            </c:strRef>
          </c:tx>
          <c:spPr>
            <a:solidFill>
              <a:schemeClr val="accent3">
                <a:lumMod val="60000"/>
                <a:lumOff val="40000"/>
              </a:schemeClr>
            </a:solidFill>
            <a:ln w="12700">
              <a:solidFill>
                <a:srgbClr val="000000"/>
              </a:solidFill>
              <a:prstDash val="solid"/>
            </a:ln>
          </c:spPr>
          <c:invertIfNegative val="0"/>
          <c:cat>
            <c:strRef>
              <c:f>'діаграма 1'!$B$1:$F$1</c:f>
              <c:strCache>
                <c:ptCount val="5"/>
                <c:pt idx="0">
                  <c:v>Забезпечення діяльності водопровідно-каналізаційного господарства</c:v>
                </c:pt>
                <c:pt idx="1">
                  <c:v>Організація благоустрою населених пунктів</c:v>
                </c:pt>
                <c:pt idx="2">
                  <c:v>Витрати, пов’язані з наданням та обслуговуванням пільгових довгострокових кредитів, наданих громадянам на будівництво (реконструкцію) та придбання житла</c:v>
                </c:pt>
                <c:pt idx="3">
                  <c:v>Інша діяльність у сфері житлово-комунального господарства</c:v>
                </c:pt>
                <c:pt idx="4">
                  <c:v>Всього</c:v>
                </c:pt>
              </c:strCache>
            </c:strRef>
          </c:cat>
          <c:val>
            <c:numRef>
              <c:f>'діаграма 1'!$B$2:$F$2</c:f>
              <c:numCache>
                <c:formatCode>#,##0.0</c:formatCode>
                <c:ptCount val="5"/>
                <c:pt idx="0">
                  <c:v>2152.5</c:v>
                </c:pt>
                <c:pt idx="1">
                  <c:v>26542.3</c:v>
                </c:pt>
                <c:pt idx="2">
                  <c:v>0</c:v>
                </c:pt>
                <c:pt idx="3">
                  <c:v>306.5</c:v>
                </c:pt>
                <c:pt idx="4">
                  <c:v>29001.3</c:v>
                </c:pt>
              </c:numCache>
            </c:numRef>
          </c:val>
        </c:ser>
        <c:ser>
          <c:idx val="1"/>
          <c:order val="1"/>
          <c:tx>
            <c:strRef>
              <c:f>'діаграма 1'!$A$3</c:f>
              <c:strCache>
                <c:ptCount val="1"/>
                <c:pt idx="0">
                  <c:v>І квартал 2024 року</c:v>
                </c:pt>
              </c:strCache>
            </c:strRef>
          </c:tx>
          <c:spPr>
            <a:solidFill>
              <a:schemeClr val="accent6">
                <a:lumMod val="75000"/>
              </a:schemeClr>
            </a:solidFill>
            <a:ln>
              <a:solidFill>
                <a:schemeClr val="tx1"/>
              </a:solidFill>
            </a:ln>
            <a:scene3d>
              <a:camera prst="orthographicFront"/>
              <a:lightRig rig="threePt" dir="t"/>
            </a:scene3d>
            <a:sp3d prstMaterial="matte"/>
          </c:spPr>
          <c:invertIfNegative val="0"/>
          <c:cat>
            <c:strRef>
              <c:f>'діаграма 1'!$B$1:$F$1</c:f>
              <c:strCache>
                <c:ptCount val="5"/>
                <c:pt idx="0">
                  <c:v>Забезпечення діяльності водопровідно-каналізаційного господарства</c:v>
                </c:pt>
                <c:pt idx="1">
                  <c:v>Організація благоустрою населених пунктів</c:v>
                </c:pt>
                <c:pt idx="2">
                  <c:v>Витрати, пов’язані з наданням та обслуговуванням пільгових довгострокових кредитів, наданих громадянам на будівництво (реконструкцію) та придбання житла</c:v>
                </c:pt>
                <c:pt idx="3">
                  <c:v>Інша діяльність у сфері житлово-комунального господарства</c:v>
                </c:pt>
                <c:pt idx="4">
                  <c:v>Всього</c:v>
                </c:pt>
              </c:strCache>
            </c:strRef>
          </c:cat>
          <c:val>
            <c:numRef>
              <c:f>'діаграма 1'!$B$3:$F$3</c:f>
              <c:numCache>
                <c:formatCode>#,##0.0</c:formatCode>
                <c:ptCount val="5"/>
                <c:pt idx="0">
                  <c:v>9611.6</c:v>
                </c:pt>
                <c:pt idx="1">
                  <c:v>32418.5</c:v>
                </c:pt>
                <c:pt idx="2">
                  <c:v>263.89999999999998</c:v>
                </c:pt>
                <c:pt idx="3">
                  <c:v>275.10000000000002</c:v>
                </c:pt>
                <c:pt idx="4">
                  <c:v>42569.1</c:v>
                </c:pt>
              </c:numCache>
            </c:numRef>
          </c:val>
        </c:ser>
        <c:dLbls>
          <c:showLegendKey val="0"/>
          <c:showVal val="0"/>
          <c:showCatName val="0"/>
          <c:showSerName val="0"/>
          <c:showPercent val="0"/>
          <c:showBubbleSize val="0"/>
        </c:dLbls>
        <c:gapWidth val="150"/>
        <c:shape val="box"/>
        <c:axId val="1653811568"/>
        <c:axId val="1653808848"/>
        <c:axId val="0"/>
      </c:bar3DChart>
      <c:catAx>
        <c:axId val="1653811568"/>
        <c:scaling>
          <c:orientation val="minMax"/>
        </c:scaling>
        <c:delete val="1"/>
        <c:axPos val="b"/>
        <c:numFmt formatCode="General" sourceLinked="0"/>
        <c:majorTickMark val="out"/>
        <c:minorTickMark val="none"/>
        <c:tickLblPos val="nextTo"/>
        <c:crossAx val="1653808848"/>
        <c:crosses val="autoZero"/>
        <c:auto val="1"/>
        <c:lblAlgn val="ctr"/>
        <c:lblOffset val="100"/>
        <c:noMultiLvlLbl val="0"/>
      </c:catAx>
      <c:valAx>
        <c:axId val="1653808848"/>
        <c:scaling>
          <c:orientation val="minMax"/>
        </c:scaling>
        <c:delete val="0"/>
        <c:axPos val="l"/>
        <c:majorGridlines>
          <c:spPr>
            <a:ln w="3175">
              <a:solidFill>
                <a:srgbClr val="000000"/>
              </a:solidFill>
              <a:prstDash val="solid"/>
            </a:ln>
          </c:spPr>
        </c:majorGridlines>
        <c:numFmt formatCode="#,##0.0" sourceLinked="1"/>
        <c:majorTickMark val="out"/>
        <c:minorTickMark val="none"/>
        <c:tickLblPos val="nextTo"/>
        <c:spPr>
          <a:ln w="3175">
            <a:solidFill>
              <a:srgbClr val="000000"/>
            </a:solidFill>
            <a:prstDash val="solid"/>
          </a:ln>
        </c:spPr>
        <c:txPr>
          <a:bodyPr rot="0" vert="horz"/>
          <a:lstStyle/>
          <a:p>
            <a:pPr>
              <a:defRPr/>
            </a:pPr>
            <a:endParaRPr lang="ru-RU"/>
          </a:p>
        </c:txPr>
        <c:crossAx val="1653811568"/>
        <c:crosses val="autoZero"/>
        <c:crossBetween val="between"/>
      </c:valAx>
      <c:dTable>
        <c:showHorzBorder val="1"/>
        <c:showVertBorder val="1"/>
        <c:showOutline val="1"/>
        <c:showKeys val="1"/>
        <c:txPr>
          <a:bodyPr/>
          <a:lstStyle/>
          <a:p>
            <a:pPr rtl="0">
              <a:defRPr sz="700"/>
            </a:pPr>
            <a:endParaRPr lang="ru-RU"/>
          </a:p>
        </c:txPr>
      </c:dTable>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5"/>
      <c:rotY val="0"/>
      <c:rAngAx val="0"/>
      <c:perspective val="0"/>
    </c:view3D>
    <c:floor>
      <c:thickness val="0"/>
    </c:floor>
    <c:sideWall>
      <c:thickness val="0"/>
    </c:sideWall>
    <c:backWall>
      <c:thickness val="0"/>
    </c:backWall>
    <c:plotArea>
      <c:layout>
        <c:manualLayout>
          <c:layoutTarget val="inner"/>
          <c:xMode val="edge"/>
          <c:yMode val="edge"/>
          <c:x val="8.1040030252628681E-2"/>
          <c:y val="9.5505813616049831E-2"/>
          <c:w val="0.82235587385747633"/>
          <c:h val="0.79031962806034928"/>
        </c:manualLayout>
      </c:layout>
      <c:pie3DChart>
        <c:varyColors val="1"/>
        <c:ser>
          <c:idx val="0"/>
          <c:order val="0"/>
          <c:spPr>
            <a:solidFill>
              <a:schemeClr val="accent1"/>
            </a:solidFill>
          </c:spPr>
          <c:explosion val="7"/>
          <c:dPt>
            <c:idx val="0"/>
            <c:bubble3D val="0"/>
            <c:spPr>
              <a:pattFill prst="trellis">
                <a:fgClr>
                  <a:schemeClr val="accent1"/>
                </a:fgClr>
                <a:bgClr>
                  <a:schemeClr val="bg1"/>
                </a:bgClr>
              </a:pattFill>
              <a:ln w="25400">
                <a:solidFill>
                  <a:schemeClr val="lt1"/>
                </a:solidFill>
              </a:ln>
              <a:effectLst/>
              <a:sp3d contourW="25400">
                <a:contourClr>
                  <a:schemeClr val="lt1"/>
                </a:contourClr>
              </a:sp3d>
            </c:spPr>
          </c:dPt>
          <c:dPt>
            <c:idx val="1"/>
            <c:bubble3D val="0"/>
            <c:spPr>
              <a:pattFill prst="diagBrick">
                <a:fgClr>
                  <a:schemeClr val="accent1"/>
                </a:fgClr>
                <a:bgClr>
                  <a:schemeClr val="bg1"/>
                </a:bgClr>
              </a:pattFill>
              <a:ln w="25400">
                <a:solidFill>
                  <a:schemeClr val="lt1"/>
                </a:solidFill>
              </a:ln>
              <a:effectLst/>
              <a:sp3d contourW="25400">
                <a:contourClr>
                  <a:schemeClr val="lt1"/>
                </a:contourClr>
              </a:sp3d>
            </c:spPr>
          </c:dPt>
          <c:dPt>
            <c:idx val="2"/>
            <c:bubble3D val="0"/>
            <c:spPr>
              <a:pattFill prst="ltUpDiag">
                <a:fgClr>
                  <a:schemeClr val="accent1"/>
                </a:fgClr>
                <a:bgClr>
                  <a:schemeClr val="bg1"/>
                </a:bgClr>
              </a:pattFill>
              <a:ln w="25400">
                <a:solidFill>
                  <a:schemeClr val="lt1"/>
                </a:solidFill>
              </a:ln>
              <a:effectLst/>
              <a:sp3d contourW="25400">
                <a:contourClr>
                  <a:schemeClr val="lt1"/>
                </a:contourClr>
              </a:sp3d>
            </c:spPr>
          </c:dPt>
          <c:dPt>
            <c:idx val="3"/>
            <c:bubble3D val="0"/>
            <c:spPr>
              <a:pattFill prst="solidDmnd">
                <a:fgClr>
                  <a:schemeClr val="accent1"/>
                </a:fgClr>
                <a:bgClr>
                  <a:schemeClr val="bg1"/>
                </a:bgClr>
              </a:pattFill>
              <a:ln w="25400">
                <a:solidFill>
                  <a:schemeClr val="lt1"/>
                </a:solidFill>
              </a:ln>
              <a:effectLst/>
              <a:sp3d contourW="25400">
                <a:contourClr>
                  <a:schemeClr val="lt1"/>
                </a:contourClr>
              </a:sp3d>
            </c:spPr>
          </c:dPt>
          <c:dLbls>
            <c:dLbl>
              <c:idx val="0"/>
              <c:layout>
                <c:manualLayout>
                  <c:x val="6.6743476918326383E-2"/>
                  <c:y val="4.1876046901172526E-3"/>
                </c:manualLayout>
              </c:layout>
              <c:numFmt formatCode="0.0%" sourceLinked="0"/>
              <c:spPr>
                <a:solidFill>
                  <a:schemeClr val="bg1"/>
                </a:solidFill>
                <a:ln w="25400">
                  <a:noFill/>
                </a:ln>
              </c:spPr>
              <c:txPr>
                <a:bodyPr/>
                <a:lstStyle/>
                <a:p>
                  <a:pPr>
                    <a:defRPr sz="800" b="0" i="0" u="none" strike="noStrike" baseline="0">
                      <a:solidFill>
                        <a:srgbClr val="333333"/>
                      </a:solidFill>
                      <a:latin typeface="Calibri"/>
                      <a:ea typeface="Calibri"/>
                      <a:cs typeface="Calibri"/>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7008947599498778"/>
                      <c:h val="0.2094152850058362"/>
                    </c:manualLayout>
                  </c15:layout>
                </c:ext>
              </c:extLst>
            </c:dLbl>
            <c:dLbl>
              <c:idx val="1"/>
              <c:layout>
                <c:manualLayout>
                  <c:x val="1.4881117801451146E-2"/>
                  <c:y val="5.7082987114047933E-2"/>
                </c:manualLayout>
              </c:layout>
              <c:numFmt formatCode="0.0%" sourceLinked="0"/>
              <c:spPr>
                <a:solidFill>
                  <a:schemeClr val="bg1"/>
                </a:solidFill>
                <a:ln w="25400">
                  <a:noFill/>
                </a:ln>
              </c:spPr>
              <c:txPr>
                <a:bodyPr/>
                <a:lstStyle/>
                <a:p>
                  <a:pPr>
                    <a:defRPr sz="800" b="0" i="0" u="none" strike="noStrike" baseline="0">
                      <a:solidFill>
                        <a:srgbClr val="333333"/>
                      </a:solidFill>
                      <a:latin typeface="Calibri"/>
                      <a:ea typeface="Calibri"/>
                      <a:cs typeface="Calibri"/>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18523467654778447"/>
                      <c:h val="0.30604169139661563"/>
                    </c:manualLayout>
                  </c15:layout>
                </c:ext>
              </c:extLst>
            </c:dLbl>
            <c:dLbl>
              <c:idx val="2"/>
              <c:layout>
                <c:manualLayout>
                  <c:x val="0.21379593175853018"/>
                  <c:y val="-3.7008203748400796E-2"/>
                </c:manualLayout>
              </c:layout>
              <c:numFmt formatCode="0.0%" sourceLinked="0"/>
              <c:spPr>
                <a:solidFill>
                  <a:schemeClr val="bg1"/>
                </a:solidFill>
                <a:ln w="25400">
                  <a:noFill/>
                </a:ln>
              </c:spPr>
              <c:txPr>
                <a:bodyPr/>
                <a:lstStyle/>
                <a:p>
                  <a:pPr>
                    <a:defRPr sz="800" b="0" i="0" u="none" strike="noStrike" baseline="0">
                      <a:solidFill>
                        <a:srgbClr val="333333"/>
                      </a:solidFill>
                      <a:latin typeface="Calibri"/>
                      <a:ea typeface="Calibri"/>
                      <a:cs typeface="Calibri"/>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ext>
              </c:extLst>
            </c:dLbl>
            <c:dLbl>
              <c:idx val="3"/>
              <c:layout>
                <c:manualLayout>
                  <c:x val="-4.5491940276333381E-2"/>
                  <c:y val="0.13245987153615849"/>
                </c:manualLayout>
              </c:layout>
              <c:numFmt formatCode="0.0%" sourceLinked="0"/>
              <c:spPr>
                <a:solidFill>
                  <a:schemeClr val="bg1"/>
                </a:solidFill>
                <a:ln w="25400">
                  <a:noFill/>
                </a:ln>
              </c:spPr>
              <c:txPr>
                <a:bodyPr/>
                <a:lstStyle/>
                <a:p>
                  <a:pPr>
                    <a:defRPr sz="800" b="0" i="0" u="none" strike="noStrike" baseline="0">
                      <a:solidFill>
                        <a:srgbClr val="333333"/>
                      </a:solidFill>
                      <a:latin typeface="Calibri"/>
                      <a:ea typeface="Calibri"/>
                      <a:cs typeface="Calibri"/>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15987857797256474"/>
                      <c:h val="0.33555309355174823"/>
                    </c:manualLayout>
                  </c15:layout>
                </c:ext>
              </c:extLst>
            </c:dLbl>
            <c:dLbl>
              <c:idx val="4"/>
              <c:layout>
                <c:manualLayout>
                  <c:x val="-0.15697959998514338"/>
                  <c:y val="-1.8844221105527637E-2"/>
                </c:manualLayout>
              </c:layout>
              <c:numFmt formatCode="0.0%" sourceLinked="0"/>
              <c:spPr>
                <a:solidFill>
                  <a:schemeClr val="bg1"/>
                </a:solidFill>
                <a:ln w="25400">
                  <a:noFill/>
                </a:ln>
              </c:spPr>
              <c:txPr>
                <a:bodyPr/>
                <a:lstStyle/>
                <a:p>
                  <a:pPr>
                    <a:defRPr sz="800" b="0" i="0" u="none" strike="noStrike" baseline="0">
                      <a:solidFill>
                        <a:srgbClr val="333333"/>
                      </a:solidFill>
                      <a:latin typeface="Calibri"/>
                      <a:ea typeface="Calibri"/>
                      <a:cs typeface="Calibri"/>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5766416580002965"/>
                      <c:h val="0.15559391445416057"/>
                    </c:manualLayout>
                  </c15:layout>
                </c:ext>
              </c:extLst>
            </c:dLbl>
            <c:dLbl>
              <c:idx val="5"/>
              <c:layout>
                <c:manualLayout>
                  <c:x val="0.1159110805377097"/>
                  <c:y val="1.5408987274563355E-2"/>
                </c:manualLayout>
              </c:layout>
              <c:tx>
                <c:rich>
                  <a:bodyPr/>
                  <a:lstStyle/>
                  <a:p>
                    <a:fld id="{40EC7E5C-C3A0-4187-9C32-B5B503274F00}" type="CATEGORYNAME">
                      <a:rPr lang="ru-RU"/>
                      <a:pPr/>
                      <a:t>[ИМЯ КАТЕГОРИИ]</a:t>
                    </a:fld>
                    <a:r>
                      <a:rPr lang="ru-RU" baseline="0"/>
                      <a:t>; </a:t>
                    </a:r>
                    <a:fld id="{C938EDA0-1B3B-46AC-8BC9-B35174E46352}" type="VALUE">
                      <a:rPr lang="ru-RU" baseline="0"/>
                      <a:pPr/>
                      <a:t>[ЗНАЧЕНИЕ]</a:t>
                    </a:fld>
                    <a:r>
                      <a:rPr lang="ru-RU" baseline="0"/>
                      <a:t>; </a:t>
                    </a:r>
                    <a:fld id="{9CC8E95F-0338-4275-8E7E-0E86E750DFE5}" type="PERCENTAGE">
                      <a:rPr lang="ru-RU" baseline="0"/>
                      <a:pPr/>
                      <a:t>[ПРОЦЕНТ]</a:t>
                    </a:fld>
                    <a:endParaRPr lang="ru-RU"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Lst>
            </c:dLbl>
            <c:spPr>
              <a:solidFill>
                <a:schemeClr val="bg1"/>
              </a:solidFill>
              <a:ln w="25400">
                <a:noFill/>
              </a:ln>
            </c:spPr>
            <c:txPr>
              <a:bodyPr wrap="square" lIns="38100" tIns="19050" rIns="38100" bIns="19050" anchor="ctr">
                <a:spAutoFit/>
              </a:bodyPr>
              <a:lstStyle/>
              <a:p>
                <a:pPr>
                  <a:defRPr sz="800" b="0" i="0" u="none" strike="noStrike" baseline="0">
                    <a:solidFill>
                      <a:srgbClr val="333333"/>
                    </a:solidFill>
                    <a:latin typeface="Calibri"/>
                    <a:ea typeface="Calibri"/>
                    <a:cs typeface="Calibri"/>
                  </a:defRPr>
                </a:pPr>
                <a:endParaRPr lang="ru-RU"/>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структура!$B$26:$B$31</c:f>
              <c:strCache>
                <c:ptCount val="6"/>
                <c:pt idx="0">
                  <c:v>КП "Міськсвітло" (організація роботи інженерного облаштування вулично-дорожньої мережі) </c:v>
                </c:pt>
                <c:pt idx="1">
                  <c:v>КП "Комбінат комунальних підприємств" (утримання місць поховань та меморіальних комплексів)</c:v>
                </c:pt>
                <c:pt idx="2">
                  <c:v>КП "Дирекція парків" (утримання  парків та скверів )</c:v>
                </c:pt>
                <c:pt idx="3">
                  <c:v>КП "Благоустрій" (утримання пляжів та об'єктів благоустрою, дитячих майданчиків,необлаштованих територій)</c:v>
                </c:pt>
                <c:pt idx="4">
                  <c:v>КП "Черкаська служба чистоти" (управління відходами)</c:v>
                </c:pt>
                <c:pt idx="5">
                  <c:v>КП "ЧЕЛУАШ"</c:v>
                </c:pt>
              </c:strCache>
            </c:strRef>
          </c:cat>
          <c:val>
            <c:numRef>
              <c:f>структура!$C$26:$C$31</c:f>
              <c:numCache>
                <c:formatCode>#\ ##0.0</c:formatCode>
                <c:ptCount val="6"/>
                <c:pt idx="0">
                  <c:v>3718.8</c:v>
                </c:pt>
                <c:pt idx="1">
                  <c:v>2368.8000000000002</c:v>
                </c:pt>
                <c:pt idx="2">
                  <c:v>10722.6</c:v>
                </c:pt>
                <c:pt idx="3">
                  <c:v>5482.4</c:v>
                </c:pt>
                <c:pt idx="4">
                  <c:v>1516.3</c:v>
                </c:pt>
              </c:numCache>
            </c:numRef>
          </c:val>
        </c:ser>
        <c:ser>
          <c:idx val="1"/>
          <c:order val="1"/>
          <c:cat>
            <c:strRef>
              <c:f>структура!$B$26:$B$31</c:f>
              <c:strCache>
                <c:ptCount val="6"/>
                <c:pt idx="0">
                  <c:v>КП "Міськсвітло" (організація роботи інженерного облаштування вулично-дорожньої мережі) </c:v>
                </c:pt>
                <c:pt idx="1">
                  <c:v>КП "Комбінат комунальних підприємств" (утримання місць поховань та меморіальних комплексів)</c:v>
                </c:pt>
                <c:pt idx="2">
                  <c:v>КП "Дирекція парків" (утримання  парків та скверів )</c:v>
                </c:pt>
                <c:pt idx="3">
                  <c:v>КП "Благоустрій" (утримання пляжів та об'єктів благоустрою, дитячих майданчиків,необлаштованих територій)</c:v>
                </c:pt>
                <c:pt idx="4">
                  <c:v>КП "Черкаська служба чистоти" (управління відходами)</c:v>
                </c:pt>
                <c:pt idx="5">
                  <c:v>КП "ЧЕЛУАШ"</c:v>
                </c:pt>
              </c:strCache>
            </c:strRef>
          </c:cat>
          <c:val>
            <c:numRef>
              <c:f>структура!$D$26:$D$31</c:f>
              <c:numCache>
                <c:formatCode>#\ ##0.0</c:formatCode>
                <c:ptCount val="6"/>
                <c:pt idx="0">
                  <c:v>15.619369227473761</c:v>
                </c:pt>
                <c:pt idx="1">
                  <c:v>10</c:v>
                </c:pt>
                <c:pt idx="2">
                  <c:v>45.036099945818584</c:v>
                </c:pt>
                <c:pt idx="3">
                  <c:v>23.026683299102437</c:v>
                </c:pt>
                <c:pt idx="4">
                  <c:v>6.4</c:v>
                </c:pt>
                <c:pt idx="5">
                  <c:v>0</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1"/>
            </a:pPr>
            <a:r>
              <a:rPr lang="uk-UA" b="1">
                <a:solidFill>
                  <a:schemeClr val="tx1"/>
                </a:solidFill>
              </a:rPr>
              <a:t>Структура доходів бюджету Черкаської міської територіальної громади за  </a:t>
            </a:r>
            <a:r>
              <a:rPr lang="uk-UA" sz="1193" b="1" i="0" u="none" strike="noStrike" baseline="0">
                <a:effectLst/>
              </a:rPr>
              <a:t>І квартал 2024 року</a:t>
            </a:r>
            <a:endParaRPr lang="uk-UA" b="1">
              <a:solidFill>
                <a:schemeClr val="tx1"/>
              </a:solidFill>
            </a:endParaRPr>
          </a:p>
        </c:rich>
      </c:tx>
      <c:layout>
        <c:manualLayout>
          <c:xMode val="edge"/>
          <c:yMode val="edge"/>
          <c:x val="0.12508196764739388"/>
          <c:y val="0"/>
        </c:manualLayout>
      </c:layout>
      <c:overlay val="0"/>
    </c:title>
    <c:autoTitleDeleted val="0"/>
    <c:view3D>
      <c:rotX val="30"/>
      <c:rotY val="160"/>
      <c:rAngAx val="0"/>
    </c:view3D>
    <c:floor>
      <c:thickness val="0"/>
    </c:floor>
    <c:sideWall>
      <c:thickness val="0"/>
    </c:sideWall>
    <c:backWall>
      <c:thickness val="0"/>
    </c:backWall>
    <c:plotArea>
      <c:layout>
        <c:manualLayout>
          <c:layoutTarget val="inner"/>
          <c:xMode val="edge"/>
          <c:yMode val="edge"/>
          <c:x val="8.6588174119744468E-2"/>
          <c:y val="0.25231192931869434"/>
          <c:w val="0.74666907852698983"/>
          <c:h val="0.62510924770767284"/>
        </c:manualLayout>
      </c:layout>
      <c:pie3DChart>
        <c:varyColors val="1"/>
        <c:ser>
          <c:idx val="0"/>
          <c:order val="0"/>
          <c:tx>
            <c:strRef>
              <c:f>Лист1!$B$1</c:f>
              <c:strCache>
                <c:ptCount val="1"/>
                <c:pt idx="0">
                  <c:v>Структура доходів міського бюджету за 2019р.</c:v>
                </c:pt>
              </c:strCache>
            </c:strRef>
          </c:tx>
          <c:explosion val="20"/>
          <c:dPt>
            <c:idx val="0"/>
            <c:bubble3D val="0"/>
            <c:explosion val="14"/>
            <c:extLst xmlns:c16r2="http://schemas.microsoft.com/office/drawing/2015/06/chart">
              <c:ext xmlns:c16="http://schemas.microsoft.com/office/drawing/2014/chart" uri="{C3380CC4-5D6E-409C-BE32-E72D297353CC}">
                <c16:uniqueId val="{00000001-16CA-447F-A334-8D9B22DA8CE8}"/>
              </c:ext>
            </c:extLst>
          </c:dPt>
          <c:dPt>
            <c:idx val="1"/>
            <c:bubble3D val="0"/>
            <c:extLst xmlns:c16r2="http://schemas.microsoft.com/office/drawing/2015/06/chart">
              <c:ext xmlns:c16="http://schemas.microsoft.com/office/drawing/2014/chart" uri="{C3380CC4-5D6E-409C-BE32-E72D297353CC}">
                <c16:uniqueId val="{00000002-16CA-447F-A334-8D9B22DA8CE8}"/>
              </c:ext>
            </c:extLst>
          </c:dPt>
          <c:dPt>
            <c:idx val="2"/>
            <c:bubble3D val="0"/>
            <c:explosion val="2"/>
            <c:extLst xmlns:c16r2="http://schemas.microsoft.com/office/drawing/2015/06/chart">
              <c:ext xmlns:c16="http://schemas.microsoft.com/office/drawing/2014/chart" uri="{C3380CC4-5D6E-409C-BE32-E72D297353CC}">
                <c16:uniqueId val="{00000004-16CA-447F-A334-8D9B22DA8CE8}"/>
              </c:ext>
            </c:extLst>
          </c:dPt>
          <c:dLbls>
            <c:dLbl>
              <c:idx val="0"/>
              <c:layout>
                <c:manualLayout>
                  <c:x val="0.22874351790931777"/>
                  <c:y val="-4.15748031496063E-2"/>
                </c:manualLayout>
              </c:layout>
              <c:tx>
                <c:rich>
                  <a:bodyPr/>
                  <a:lstStyle/>
                  <a:p>
                    <a:r>
                      <a:rPr lang="ru-RU" baseline="0"/>
                      <a:t>Трансферти загального фонду 12,6% </a:t>
                    </a:r>
                  </a:p>
                </c:rich>
              </c:tx>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16CA-447F-A334-8D9B22DA8CE8}"/>
                </c:ext>
                <c:ext xmlns:c15="http://schemas.microsoft.com/office/drawing/2012/chart" uri="{CE6537A1-D6FC-4f65-9D91-7224C49458BB}">
                  <c15:layout/>
                </c:ext>
              </c:extLst>
            </c:dLbl>
            <c:dLbl>
              <c:idx val="1"/>
              <c:layout>
                <c:manualLayout>
                  <c:x val="-0.11721448635226529"/>
                  <c:y val="-4.0664811397444975E-2"/>
                </c:manualLayout>
              </c:layout>
              <c:tx>
                <c:rich>
                  <a:bodyPr/>
                  <a:lstStyle/>
                  <a:p>
                    <a:r>
                      <a:rPr lang="ru-RU" sz="1099" b="0" i="0" baseline="0"/>
                      <a:t>Спеціальний фонд                  5,0%</a:t>
                    </a:r>
                    <a:endParaRPr lang="ru-RU" b="0"/>
                  </a:p>
                </c:rich>
              </c:tx>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16CA-447F-A334-8D9B22DA8CE8}"/>
                </c:ext>
                <c:ext xmlns:c15="http://schemas.microsoft.com/office/drawing/2012/chart" uri="{CE6537A1-D6FC-4f65-9D91-7224C49458BB}">
                  <c15:layout/>
                </c:ext>
              </c:extLst>
            </c:dLbl>
            <c:dLbl>
              <c:idx val="2"/>
              <c:layout>
                <c:manualLayout>
                  <c:x val="0.12896150363280046"/>
                  <c:y val="7.9809064359912779E-2"/>
                </c:manualLayout>
              </c:layout>
              <c:tx>
                <c:rich>
                  <a:bodyPr/>
                  <a:lstStyle/>
                  <a:p>
                    <a:r>
                      <a:rPr lang="ru-RU"/>
                      <a:t>Загальний фонд (без трансфертів) 82,4%</a:t>
                    </a:r>
                  </a:p>
                </c:rich>
              </c:tx>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4-16CA-447F-A334-8D9B22DA8CE8}"/>
                </c:ext>
                <c:ext xmlns:c15="http://schemas.microsoft.com/office/drawing/2012/chart" uri="{CE6537A1-D6FC-4f65-9D91-7224C49458BB}">
                  <c15:layout>
                    <c:manualLayout>
                      <c:w val="0.19932712795783331"/>
                      <c:h val="0.23735262180396247"/>
                    </c:manualLayout>
                  </c15:layout>
                </c:ext>
              </c:extLst>
            </c:dLbl>
            <c:numFmt formatCode="0.0%" sourceLinked="0"/>
            <c:spPr>
              <a:noFill/>
              <a:ln>
                <a:noFill/>
              </a:ln>
              <a:effectLst/>
            </c:spPr>
            <c:txPr>
              <a:bodyPr/>
              <a:lstStyle/>
              <a:p>
                <a:pPr>
                  <a:defRPr b="0"/>
                </a:pPr>
                <a:endParaRPr lang="ru-RU"/>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Лист1!$A$2:$A$4</c:f>
              <c:strCache>
                <c:ptCount val="3"/>
                <c:pt idx="0">
                  <c:v>Трансферти загального фонду</c:v>
                </c:pt>
                <c:pt idx="1">
                  <c:v>Спеціальний фонд</c:v>
                </c:pt>
                <c:pt idx="2">
                  <c:v>Загальний фонд (без трансфертів)</c:v>
                </c:pt>
              </c:strCache>
            </c:strRef>
          </c:cat>
          <c:val>
            <c:numRef>
              <c:f>Лист1!$B$2:$B$4</c:f>
              <c:numCache>
                <c:formatCode>0.0%</c:formatCode>
                <c:ptCount val="3"/>
                <c:pt idx="0">
                  <c:v>0.126</c:v>
                </c:pt>
                <c:pt idx="1">
                  <c:v>0.05</c:v>
                </c:pt>
                <c:pt idx="2">
                  <c:v>0.82399999999999995</c:v>
                </c:pt>
              </c:numCache>
            </c:numRef>
          </c:val>
          <c:extLst xmlns:c16r2="http://schemas.microsoft.com/office/drawing/2015/06/chart">
            <c:ext xmlns:c16="http://schemas.microsoft.com/office/drawing/2014/chart" uri="{C3380CC4-5D6E-409C-BE32-E72D297353CC}">
              <c16:uniqueId val="{00000005-16CA-447F-A334-8D9B22DA8CE8}"/>
            </c:ext>
          </c:extLst>
        </c:ser>
        <c:dLbls>
          <c:showLegendKey val="0"/>
          <c:showVal val="0"/>
          <c:showCatName val="0"/>
          <c:showSerName val="0"/>
          <c:showPercent val="0"/>
          <c:showBubbleSize val="0"/>
          <c:showLeaderLines val="1"/>
        </c:dLbls>
      </c:pie3DChart>
      <c:spPr>
        <a:noFill/>
        <a:ln w="25379">
          <a:noFill/>
        </a:ln>
      </c:spPr>
    </c:plotArea>
    <c:plotVisOnly val="1"/>
    <c:dispBlanksAs val="gap"/>
    <c:showDLblsOverMax val="0"/>
  </c:chart>
  <c:spPr>
    <a:ln>
      <a:noFill/>
    </a:ln>
  </c:spPr>
  <c:txPr>
    <a:bodyPr/>
    <a:lstStyle/>
    <a:p>
      <a:pPr>
        <a:defRPr sz="994"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2" b="1" i="0" u="sng" strike="noStrike" baseline="0">
                <a:solidFill>
                  <a:srgbClr val="000000"/>
                </a:solidFill>
                <a:latin typeface="Calibri"/>
                <a:ea typeface="Calibri"/>
                <a:cs typeface="Calibri"/>
              </a:defRPr>
            </a:pPr>
            <a:r>
              <a:rPr lang="uk-UA"/>
              <a:t>Структ</a:t>
            </a:r>
            <a:r>
              <a:rPr lang="uk-UA" sz="1100" baseline="0"/>
              <a:t>ур</a:t>
            </a:r>
            <a:r>
              <a:rPr lang="uk-UA"/>
              <a:t>а надходжень </a:t>
            </a:r>
            <a:r>
              <a:rPr lang="uk-UA" sz="1160" baseline="0"/>
              <a:t>спеціального</a:t>
            </a:r>
            <a:r>
              <a:rPr lang="uk-UA"/>
              <a:t> фонду за І квартал 2024 року</a:t>
            </a:r>
          </a:p>
        </c:rich>
      </c:tx>
      <c:layout>
        <c:manualLayout>
          <c:xMode val="edge"/>
          <c:yMode val="edge"/>
          <c:x val="0.12508235658268349"/>
          <c:y val="2.4929348665176442E-2"/>
        </c:manualLayout>
      </c:layout>
      <c:overlay val="0"/>
    </c:title>
    <c:autoTitleDeleted val="0"/>
    <c:view3D>
      <c:rotX val="20"/>
      <c:rotY val="0"/>
      <c:rAngAx val="0"/>
      <c:perspective val="20"/>
    </c:view3D>
    <c:floor>
      <c:thickness val="0"/>
    </c:floor>
    <c:sideWall>
      <c:thickness val="0"/>
    </c:sideWall>
    <c:backWall>
      <c:thickness val="0"/>
    </c:backWall>
    <c:plotArea>
      <c:layout>
        <c:manualLayout>
          <c:layoutTarget val="inner"/>
          <c:xMode val="edge"/>
          <c:yMode val="edge"/>
          <c:x val="4.3344051550751717E-2"/>
          <c:y val="0.27802640639501813"/>
          <c:w val="0.82300639541828469"/>
          <c:h val="0.70395097951159147"/>
        </c:manualLayout>
      </c:layout>
      <c:pie3DChart>
        <c:varyColors val="1"/>
        <c:ser>
          <c:idx val="0"/>
          <c:order val="0"/>
          <c:tx>
            <c:strRef>
              <c:f>Лист1!$B$1</c:f>
              <c:strCache>
                <c:ptCount val="1"/>
                <c:pt idx="0">
                  <c:v>Структура надходжень спеціального фонду за І квартал 2018р.</c:v>
                </c:pt>
              </c:strCache>
            </c:strRef>
          </c:tx>
          <c:explosion val="20"/>
          <c:dPt>
            <c:idx val="0"/>
            <c:bubble3D val="0"/>
            <c:extLst xmlns:c16r2="http://schemas.microsoft.com/office/drawing/2015/06/chart">
              <c:ext xmlns:c16="http://schemas.microsoft.com/office/drawing/2014/chart" uri="{C3380CC4-5D6E-409C-BE32-E72D297353CC}">
                <c16:uniqueId val="{00000000-0E1B-41DD-AB55-26BC8855B79A}"/>
              </c:ext>
            </c:extLst>
          </c:dPt>
          <c:dPt>
            <c:idx val="1"/>
            <c:bubble3D val="0"/>
            <c:extLst xmlns:c16r2="http://schemas.microsoft.com/office/drawing/2015/06/chart">
              <c:ext xmlns:c16="http://schemas.microsoft.com/office/drawing/2014/chart" uri="{C3380CC4-5D6E-409C-BE32-E72D297353CC}">
                <c16:uniqueId val="{00000001-0E1B-41DD-AB55-26BC8855B79A}"/>
              </c:ext>
            </c:extLst>
          </c:dPt>
          <c:dPt>
            <c:idx val="2"/>
            <c:bubble3D val="0"/>
            <c:extLst xmlns:c16r2="http://schemas.microsoft.com/office/drawing/2015/06/chart">
              <c:ext xmlns:c16="http://schemas.microsoft.com/office/drawing/2014/chart" uri="{C3380CC4-5D6E-409C-BE32-E72D297353CC}">
                <c16:uniqueId val="{00000002-0E1B-41DD-AB55-26BC8855B79A}"/>
              </c:ext>
            </c:extLst>
          </c:dPt>
          <c:dPt>
            <c:idx val="3"/>
            <c:bubble3D val="0"/>
            <c:extLst xmlns:c16r2="http://schemas.microsoft.com/office/drawing/2015/06/chart">
              <c:ext xmlns:c16="http://schemas.microsoft.com/office/drawing/2014/chart" uri="{C3380CC4-5D6E-409C-BE32-E72D297353CC}">
                <c16:uniqueId val="{00000003-0E1B-41DD-AB55-26BC8855B79A}"/>
              </c:ext>
            </c:extLst>
          </c:dPt>
          <c:dPt>
            <c:idx val="4"/>
            <c:bubble3D val="0"/>
            <c:extLst xmlns:c16r2="http://schemas.microsoft.com/office/drawing/2015/06/chart">
              <c:ext xmlns:c16="http://schemas.microsoft.com/office/drawing/2014/chart" uri="{C3380CC4-5D6E-409C-BE32-E72D297353CC}">
                <c16:uniqueId val="{00000004-0E1B-41DD-AB55-26BC8855B79A}"/>
              </c:ext>
            </c:extLst>
          </c:dPt>
          <c:dLbls>
            <c:dLbl>
              <c:idx val="0"/>
              <c:layout>
                <c:manualLayout>
                  <c:x val="-0.10770123583798256"/>
                  <c:y val="-1.160495433938842E-4"/>
                </c:manualLayout>
              </c:layout>
              <c:tx>
                <c:rich>
                  <a:bodyPr/>
                  <a:lstStyle/>
                  <a:p>
                    <a:fld id="{1354BC71-013D-4FBF-9013-C8C76C278F6E}" type="CATEGORYNAME">
                      <a:rPr lang="ru-RU"/>
                      <a:pPr/>
                      <a:t>[ИМЯ КАТЕГОРИИ]</a:t>
                    </a:fld>
                    <a:r>
                      <a:rPr lang="ru-RU" baseline="0"/>
                      <a:t>;</a:t>
                    </a:r>
                  </a:p>
                  <a:p>
                    <a:r>
                      <a:rPr lang="ru-RU" baseline="0"/>
                      <a:t> </a:t>
                    </a:r>
                    <a:fld id="{5A6A8104-C58B-4A2B-8788-2182CEBB7078}" type="VALUE">
                      <a:rPr lang="ru-RU" baseline="0"/>
                      <a:pPr/>
                      <a:t>[ЗНАЧЕНИЕ]</a:t>
                    </a:fld>
                    <a:endParaRPr lang="ru-RU" baseline="0"/>
                  </a:p>
                </c:rich>
              </c:tx>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0-0E1B-41DD-AB55-26BC8855B79A}"/>
                </c:ext>
                <c:ext xmlns:c15="http://schemas.microsoft.com/office/drawing/2012/chart" uri="{CE6537A1-D6FC-4f65-9D91-7224C49458BB}">
                  <c15:layout/>
                  <c15:dlblFieldTable/>
                  <c15:showDataLabelsRange val="0"/>
                </c:ext>
              </c:extLst>
            </c:dLbl>
            <c:dLbl>
              <c:idx val="1"/>
              <c:layout>
                <c:manualLayout>
                  <c:x val="-7.6065424132452833E-2"/>
                  <c:y val="-3.2557421619765881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0E1B-41DD-AB55-26BC8855B79A}"/>
                </c:ext>
                <c:ext xmlns:c15="http://schemas.microsoft.com/office/drawing/2012/chart" uri="{CE6537A1-D6FC-4f65-9D91-7224C49458BB}">
                  <c15:layout>
                    <c:manualLayout>
                      <c:w val="0.27399727109923533"/>
                      <c:h val="0.2238925434953542"/>
                    </c:manualLayout>
                  </c15:layout>
                </c:ext>
              </c:extLst>
            </c:dLbl>
            <c:dLbl>
              <c:idx val="2"/>
              <c:layout>
                <c:manualLayout>
                  <c:x val="2.0056157240272616E-2"/>
                  <c:y val="-6.2201678904061072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2-0E1B-41DD-AB55-26BC8855B79A}"/>
                </c:ext>
                <c:ext xmlns:c15="http://schemas.microsoft.com/office/drawing/2012/chart" uri="{CE6537A1-D6FC-4f65-9D91-7224C49458BB}">
                  <c15:layout/>
                </c:ext>
              </c:extLst>
            </c:dLbl>
            <c:dLbl>
              <c:idx val="3"/>
              <c:layout>
                <c:manualLayout>
                  <c:x val="-1.4707678738506852E-16"/>
                  <c:y val="-0.21612788907715649"/>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0E1B-41DD-AB55-26BC8855B79A}"/>
                </c:ext>
                <c:ext xmlns:c15="http://schemas.microsoft.com/office/drawing/2012/chart" uri="{CE6537A1-D6FC-4f65-9D91-7224C49458BB}">
                  <c15:layout/>
                </c:ext>
              </c:extLst>
            </c:dLbl>
            <c:dLbl>
              <c:idx val="4"/>
              <c:layout>
                <c:manualLayout>
                  <c:x val="2.219505955257383E-2"/>
                  <c:y val="1.7149517702692227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4-0E1B-41DD-AB55-26BC8855B79A}"/>
                </c:ext>
                <c:ext xmlns:c15="http://schemas.microsoft.com/office/drawing/2012/chart" uri="{CE6537A1-D6FC-4f65-9D91-7224C49458BB}">
                  <c15:layout/>
                </c:ext>
              </c:extLst>
            </c:dLbl>
            <c:dLbl>
              <c:idx val="5"/>
              <c:layout>
                <c:manualLayout>
                  <c:x val="1.0338238406119813E-2"/>
                  <c:y val="0.20739393335326756"/>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0E1B-41DD-AB55-26BC8855B79A}"/>
                </c:ext>
                <c:ext xmlns:c15="http://schemas.microsoft.com/office/drawing/2012/chart" uri="{CE6537A1-D6FC-4f65-9D91-7224C49458BB}">
                  <c15:layout/>
                </c:ext>
              </c:extLst>
            </c:dLbl>
            <c:spPr>
              <a:noFill/>
              <a:ln>
                <a:noFill/>
              </a:ln>
              <a:effectLst/>
            </c:spPr>
            <c:txPr>
              <a:bodyPr/>
              <a:lstStyle/>
              <a:p>
                <a:pPr>
                  <a:defRPr sz="994" b="0" i="0" u="none" strike="noStrike" baseline="0">
                    <a:solidFill>
                      <a:srgbClr val="000000"/>
                    </a:solidFill>
                    <a:latin typeface="Calibri"/>
                    <a:ea typeface="Calibri"/>
                    <a:cs typeface="Calibri"/>
                  </a:defRPr>
                </a:pPr>
                <a:endParaRPr lang="ru-RU"/>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Інші надходження</c:v>
                </c:pt>
                <c:pt idx="1">
                  <c:v>Пайова участь у розвитку інфраструктури населеного пункту</c:v>
                </c:pt>
                <c:pt idx="2">
                  <c:v>Екологічний податок</c:v>
                </c:pt>
                <c:pt idx="3">
                  <c:v>Кошти від відчуження майна</c:v>
                </c:pt>
                <c:pt idx="4">
                  <c:v>Кошти від продажу землі</c:v>
                </c:pt>
                <c:pt idx="5">
                  <c:v>Власні надходження бюджетних установ</c:v>
                </c:pt>
              </c:strCache>
            </c:strRef>
          </c:cat>
          <c:val>
            <c:numRef>
              <c:f>Лист1!$B$2:$B$7</c:f>
              <c:numCache>
                <c:formatCode>0.0%</c:formatCode>
                <c:ptCount val="6"/>
                <c:pt idx="0">
                  <c:v>3.0000000000000001E-3</c:v>
                </c:pt>
                <c:pt idx="1">
                  <c:v>-7.0000000000000007E-2</c:v>
                </c:pt>
                <c:pt idx="2">
                  <c:v>0.14299999999999999</c:v>
                </c:pt>
                <c:pt idx="3">
                  <c:v>0.14799999999999999</c:v>
                </c:pt>
                <c:pt idx="4">
                  <c:v>9.6000000000000002E-2</c:v>
                </c:pt>
                <c:pt idx="5">
                  <c:v>0.68</c:v>
                </c:pt>
              </c:numCache>
            </c:numRef>
          </c:val>
          <c:extLst xmlns:c16r2="http://schemas.microsoft.com/office/drawing/2015/06/chart">
            <c:ext xmlns:c16="http://schemas.microsoft.com/office/drawing/2014/chart" uri="{C3380CC4-5D6E-409C-BE32-E72D297353CC}">
              <c16:uniqueId val="{00000006-0E1B-41DD-AB55-26BC8855B79A}"/>
            </c:ext>
          </c:extLst>
        </c:ser>
        <c:ser>
          <c:idx val="1"/>
          <c:order val="1"/>
          <c:tx>
            <c:strRef>
              <c:f>Лист1!$C$1</c:f>
              <c:strCache>
                <c:ptCount val="1"/>
                <c:pt idx="0">
                  <c:v>Столбец1</c:v>
                </c:pt>
              </c:strCache>
            </c:strRef>
          </c:tx>
          <c:cat>
            <c:strRef>
              <c:f>Лист1!$A$2:$A$7</c:f>
              <c:strCache>
                <c:ptCount val="6"/>
                <c:pt idx="0">
                  <c:v>Інші надходження</c:v>
                </c:pt>
                <c:pt idx="1">
                  <c:v>Пайова участь у розвитку інфраструктури населеного пункту</c:v>
                </c:pt>
                <c:pt idx="2">
                  <c:v>Екологічний податок</c:v>
                </c:pt>
                <c:pt idx="3">
                  <c:v>Кошти від відчуження майна</c:v>
                </c:pt>
                <c:pt idx="4">
                  <c:v>Кошти від продажу землі</c:v>
                </c:pt>
                <c:pt idx="5">
                  <c:v>Власні надходження бюджетних установ</c:v>
                </c:pt>
              </c:strCache>
            </c:strRef>
          </c:cat>
          <c:val>
            <c:numRef>
              <c:f>Лист1!$C$2:$C$7</c:f>
              <c:numCache>
                <c:formatCode>General</c:formatCode>
                <c:ptCount val="6"/>
                <c:pt idx="5" formatCode="0.0%">
                  <c:v>0.79300000000000004</c:v>
                </c:pt>
              </c:numCache>
            </c:numRef>
          </c:val>
          <c:extLst xmlns:c16r2="http://schemas.microsoft.com/office/drawing/2015/06/chart">
            <c:ext xmlns:c16="http://schemas.microsoft.com/office/drawing/2014/chart" uri="{C3380CC4-5D6E-409C-BE32-E72D297353CC}">
              <c16:uniqueId val="{00000007-0E1B-41DD-AB55-26BC8855B79A}"/>
            </c:ext>
          </c:extLst>
        </c:ser>
        <c:dLbls>
          <c:showLegendKey val="0"/>
          <c:showVal val="0"/>
          <c:showCatName val="0"/>
          <c:showSerName val="0"/>
          <c:showPercent val="0"/>
          <c:showBubbleSize val="0"/>
          <c:showLeaderLines val="1"/>
        </c:dLbls>
      </c:pie3DChart>
      <c:spPr>
        <a:noFill/>
        <a:ln w="25236">
          <a:noFill/>
        </a:ln>
      </c:spPr>
    </c:plotArea>
    <c:plotVisOnly val="1"/>
    <c:dispBlanksAs val="gap"/>
    <c:showDLblsOverMax val="0"/>
  </c:chart>
  <c:spPr>
    <a:ln>
      <a:noFill/>
    </a:ln>
  </c:spPr>
  <c:txPr>
    <a:bodyPr/>
    <a:lstStyle/>
    <a:p>
      <a:pPr>
        <a:defRPr sz="994"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5"/>
    </mc:Choice>
    <mc:Fallback>
      <c:style val="25"/>
    </mc:Fallback>
  </mc:AlternateContent>
  <c:clrMapOvr bg1="lt1" tx1="dk1" bg2="lt2" tx2="dk2" accent1="accent1" accent2="accent2" accent3="accent3" accent4="accent4" accent5="accent5" accent6="accent6" hlink="hlink" folHlink="folHlink"/>
  <c:chart>
    <c:title>
      <c:tx>
        <c:rich>
          <a:bodyPr/>
          <a:lstStyle/>
          <a:p>
            <a:pPr>
              <a:defRPr sz="1000" baseline="0"/>
            </a:pPr>
            <a:r>
              <a:rPr lang="uk-UA" sz="1000" baseline="0"/>
              <a:t>Динаміка надходжень до бюджету розвитку за І квартал 2024 року</a:t>
            </a:r>
          </a:p>
        </c:rich>
      </c:tx>
      <c:layout>
        <c:manualLayout>
          <c:xMode val="edge"/>
          <c:yMode val="edge"/>
          <c:x val="0.21460622246780556"/>
          <c:y val="1.9882951524263351E-2"/>
        </c:manualLayout>
      </c:layout>
      <c:overlay val="0"/>
    </c:title>
    <c:autoTitleDeleted val="0"/>
    <c:view3D>
      <c:rotX val="15"/>
      <c:rotY val="10"/>
      <c:rAngAx val="0"/>
    </c:view3D>
    <c:floor>
      <c:thickness val="0"/>
    </c:floor>
    <c:sideWall>
      <c:thickness val="0"/>
    </c:sideWall>
    <c:backWall>
      <c:thickness val="0"/>
    </c:backWall>
    <c:plotArea>
      <c:layout>
        <c:manualLayout>
          <c:layoutTarget val="inner"/>
          <c:xMode val="edge"/>
          <c:yMode val="edge"/>
          <c:x val="7.2482847538794498E-2"/>
          <c:y val="0.13749985135353227"/>
          <c:w val="0.91926766507127788"/>
          <c:h val="0.76975285807394878"/>
        </c:manualLayout>
      </c:layout>
      <c:bar3DChart>
        <c:barDir val="col"/>
        <c:grouping val="clustered"/>
        <c:varyColors val="0"/>
        <c:ser>
          <c:idx val="0"/>
          <c:order val="0"/>
          <c:tx>
            <c:strRef>
              <c:f>Лист1!$B$1</c:f>
              <c:strCache>
                <c:ptCount val="1"/>
                <c:pt idx="0">
                  <c:v>план 2024 р.</c:v>
                </c:pt>
              </c:strCache>
            </c:strRef>
          </c:tx>
          <c:spPr>
            <a:blipFill>
              <a:blip xmlns:r="http://schemas.openxmlformats.org/officeDocument/2006/relationships" r:embed="rId2"/>
              <a:tile tx="0" ty="0" sx="100000" sy="100000" flip="none" algn="tl"/>
            </a:blipFill>
            <a:ln w="76200"/>
          </c:spPr>
          <c:invertIfNegative val="0"/>
          <c:dLbls>
            <c:dLbl>
              <c:idx val="0"/>
              <c:layout>
                <c:manualLayout>
                  <c:x val="3.7345124167171409E-2"/>
                  <c:y val="-3.37421906768695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D51-4373-A037-B5B5871AD7E8}"/>
                </c:ext>
                <c:ext xmlns:c15="http://schemas.microsoft.com/office/drawing/2012/chart" uri="{CE6537A1-D6FC-4f65-9D91-7224C49458BB}">
                  <c15:layout/>
                </c:ext>
              </c:extLst>
            </c:dLbl>
            <c:dLbl>
              <c:idx val="1"/>
              <c:layout>
                <c:manualLayout>
                  <c:x val="6.3589743589743591E-2"/>
                  <c:y val="2.50391236306729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D51-4373-A037-B5B5871AD7E8}"/>
                </c:ext>
                <c:ext xmlns:c15="http://schemas.microsoft.com/office/drawing/2012/chart" uri="{CE6537A1-D6FC-4f65-9D91-7224C49458BB}">
                  <c15:layout/>
                </c:ext>
              </c:extLst>
            </c:dLbl>
            <c:dLbl>
              <c:idx val="2"/>
              <c:layout>
                <c:manualLayout>
                  <c:x val="7.5115398727220806E-3"/>
                  <c:y val="-5.54334336379897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D51-4373-A037-B5B5871AD7E8}"/>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продаж землі</c:v>
                </c:pt>
                <c:pt idx="1">
                  <c:v>продаж майна</c:v>
                </c:pt>
                <c:pt idx="2">
                  <c:v>плата за гарантії</c:v>
                </c:pt>
                <c:pt idx="3">
                  <c:v>Відсотки за користування позиками</c:v>
                </c:pt>
                <c:pt idx="4">
                  <c:v>Кошти пайової участі</c:v>
                </c:pt>
              </c:strCache>
            </c:strRef>
          </c:cat>
          <c:val>
            <c:numRef>
              <c:f>Лист1!$B$2:$B$6</c:f>
              <c:numCache>
                <c:formatCode>#\ ##0.0</c:formatCode>
                <c:ptCount val="5"/>
                <c:pt idx="0">
                  <c:v>149640</c:v>
                </c:pt>
                <c:pt idx="1">
                  <c:v>105053</c:v>
                </c:pt>
                <c:pt idx="2">
                  <c:v>24</c:v>
                </c:pt>
                <c:pt idx="3">
                  <c:v>120</c:v>
                </c:pt>
                <c:pt idx="4">
                  <c:v>0</c:v>
                </c:pt>
              </c:numCache>
            </c:numRef>
          </c:val>
          <c:extLst xmlns:c16r2="http://schemas.microsoft.com/office/drawing/2015/06/chart">
            <c:ext xmlns:c16="http://schemas.microsoft.com/office/drawing/2014/chart" uri="{C3380CC4-5D6E-409C-BE32-E72D297353CC}">
              <c16:uniqueId val="{00000003-DD51-4373-A037-B5B5871AD7E8}"/>
            </c:ext>
          </c:extLst>
        </c:ser>
        <c:ser>
          <c:idx val="1"/>
          <c:order val="1"/>
          <c:tx>
            <c:strRef>
              <c:f>Лист1!$C$1</c:f>
              <c:strCache>
                <c:ptCount val="1"/>
                <c:pt idx="0">
                  <c:v>факт за І квартал 2024 р.</c:v>
                </c:pt>
              </c:strCache>
            </c:strRef>
          </c:tx>
          <c:spPr>
            <a:solidFill>
              <a:schemeClr val="tx1"/>
            </a:solidFill>
          </c:spPr>
          <c:invertIfNegative val="0"/>
          <c:dLbls>
            <c:dLbl>
              <c:idx val="0"/>
              <c:layout>
                <c:manualLayout>
                  <c:x val="3.4458792650918633E-2"/>
                  <c:y val="-2.92464850344411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D51-4373-A037-B5B5871AD7E8}"/>
                </c:ext>
                <c:ext xmlns:c15="http://schemas.microsoft.com/office/drawing/2012/chart" uri="{CE6537A1-D6FC-4f65-9D91-7224C49458BB}">
                  <c15:layout/>
                </c:ext>
              </c:extLst>
            </c:dLbl>
            <c:dLbl>
              <c:idx val="1"/>
              <c:layout>
                <c:manualLayout>
                  <c:x val="3.2164236121040038E-2"/>
                  <c:y val="-2.21697387407652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D51-4373-A037-B5B5871AD7E8}"/>
                </c:ext>
                <c:ext xmlns:c15="http://schemas.microsoft.com/office/drawing/2012/chart" uri="{CE6537A1-D6FC-4f65-9D91-7224C49458BB}">
                  <c15:layout/>
                </c:ext>
              </c:extLst>
            </c:dLbl>
            <c:dLbl>
              <c:idx val="2"/>
              <c:layout>
                <c:manualLayout>
                  <c:x val="3.4722222222222224E-2"/>
                  <c:y val="-1.58851516046974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D51-4373-A037-B5B5871AD7E8}"/>
                </c:ext>
                <c:ext xmlns:c15="http://schemas.microsoft.com/office/drawing/2012/chart" uri="{CE6537A1-D6FC-4f65-9D91-7224C49458BB}">
                  <c15:layout/>
                </c:ext>
              </c:extLst>
            </c:dLbl>
            <c:dLbl>
              <c:idx val="3"/>
              <c:layout>
                <c:manualLayout>
                  <c:x val="9.2592592592590887E-3"/>
                  <c:y val="-7.280610379253918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D51-4373-A037-B5B5871AD7E8}"/>
                </c:ext>
                <c:ext xmlns:c15="http://schemas.microsoft.com/office/drawing/2012/chart" uri="{CE6537A1-D6FC-4f65-9D91-7224C49458BB}">
                  <c15:layout/>
                </c:ext>
              </c:extLst>
            </c:dLbl>
            <c:dLbl>
              <c:idx val="4"/>
              <c:layout>
                <c:manualLayout>
                  <c:x val="5.2944372432561407E-2"/>
                  <c:y val="0.1166822469109169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D51-4373-A037-B5B5871AD7E8}"/>
                </c:ext>
                <c:ext xmlns:c15="http://schemas.microsoft.com/office/drawing/2012/chart" uri="{CE6537A1-D6FC-4f65-9D91-7224C49458BB}">
                  <c15:layout/>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продаж землі</c:v>
                </c:pt>
                <c:pt idx="1">
                  <c:v>продаж майна</c:v>
                </c:pt>
                <c:pt idx="2">
                  <c:v>плата за гарантії</c:v>
                </c:pt>
                <c:pt idx="3">
                  <c:v>Відсотки за користування позиками</c:v>
                </c:pt>
                <c:pt idx="4">
                  <c:v>Кошти пайової участі</c:v>
                </c:pt>
              </c:strCache>
            </c:strRef>
          </c:cat>
          <c:val>
            <c:numRef>
              <c:f>Лист1!$C$2:$C$6</c:f>
              <c:numCache>
                <c:formatCode>#\ ##0.0</c:formatCode>
                <c:ptCount val="5"/>
                <c:pt idx="0">
                  <c:v>4713.6000000000004</c:v>
                </c:pt>
                <c:pt idx="1">
                  <c:v>7293.9</c:v>
                </c:pt>
                <c:pt idx="2">
                  <c:v>3</c:v>
                </c:pt>
                <c:pt idx="3">
                  <c:v>46.2</c:v>
                </c:pt>
                <c:pt idx="4">
                  <c:v>-3448.3</c:v>
                </c:pt>
              </c:numCache>
            </c:numRef>
          </c:val>
          <c:extLst xmlns:c16r2="http://schemas.microsoft.com/office/drawing/2015/06/chart">
            <c:ext xmlns:c16="http://schemas.microsoft.com/office/drawing/2014/chart" uri="{C3380CC4-5D6E-409C-BE32-E72D297353CC}">
              <c16:uniqueId val="{00000009-DD51-4373-A037-B5B5871AD7E8}"/>
            </c:ext>
          </c:extLst>
        </c:ser>
        <c:dLbls>
          <c:showLegendKey val="0"/>
          <c:showVal val="1"/>
          <c:showCatName val="0"/>
          <c:showSerName val="0"/>
          <c:showPercent val="0"/>
          <c:showBubbleSize val="0"/>
        </c:dLbls>
        <c:gapWidth val="150"/>
        <c:shape val="cylinder"/>
        <c:axId val="1653813744"/>
        <c:axId val="1653809936"/>
        <c:axId val="0"/>
      </c:bar3DChart>
      <c:catAx>
        <c:axId val="1653813744"/>
        <c:scaling>
          <c:orientation val="minMax"/>
        </c:scaling>
        <c:delete val="0"/>
        <c:axPos val="b"/>
        <c:numFmt formatCode="General" sourceLinked="0"/>
        <c:majorTickMark val="none"/>
        <c:minorTickMark val="none"/>
        <c:tickLblPos val="nextTo"/>
        <c:txPr>
          <a:bodyPr/>
          <a:lstStyle/>
          <a:p>
            <a:pPr>
              <a:defRPr sz="870" b="1" baseline="0"/>
            </a:pPr>
            <a:endParaRPr lang="ru-RU"/>
          </a:p>
        </c:txPr>
        <c:crossAx val="1653809936"/>
        <c:crosses val="autoZero"/>
        <c:auto val="1"/>
        <c:lblAlgn val="ctr"/>
        <c:lblOffset val="100"/>
        <c:noMultiLvlLbl val="0"/>
      </c:catAx>
      <c:valAx>
        <c:axId val="1653809936"/>
        <c:scaling>
          <c:orientation val="minMax"/>
          <c:max val="36000"/>
        </c:scaling>
        <c:delete val="0"/>
        <c:axPos val="l"/>
        <c:majorGridlines>
          <c:spPr>
            <a:ln>
              <a:noFill/>
            </a:ln>
          </c:spPr>
        </c:majorGridlines>
        <c:title>
          <c:tx>
            <c:rich>
              <a:bodyPr rot="-5400000" vert="horz"/>
              <a:lstStyle/>
              <a:p>
                <a:pPr>
                  <a:defRPr/>
                </a:pPr>
                <a:r>
                  <a:rPr lang="uk-UA"/>
                  <a:t>тис.</a:t>
                </a:r>
                <a:r>
                  <a:rPr lang="uk-UA" sz="1000" b="1" i="0" u="none" strike="noStrike" kern="1200" baseline="0">
                    <a:solidFill>
                      <a:sysClr val="windowText" lastClr="000000"/>
                    </a:solidFill>
                    <a:latin typeface="+mn-lt"/>
                    <a:ea typeface="+mn-ea"/>
                    <a:cs typeface="+mn-cs"/>
                  </a:rPr>
                  <a:t>грн</a:t>
                </a:r>
                <a:endParaRPr lang="uk-UA"/>
              </a:p>
            </c:rich>
          </c:tx>
          <c:layout>
            <c:manualLayout>
              <c:xMode val="edge"/>
              <c:yMode val="edge"/>
              <c:x val="1.6134518272935182E-2"/>
              <c:y val="0.37623729072700862"/>
            </c:manualLayout>
          </c:layout>
          <c:overlay val="0"/>
        </c:title>
        <c:numFmt formatCode="#\ ##0.0" sourceLinked="1"/>
        <c:majorTickMark val="out"/>
        <c:minorTickMark val="none"/>
        <c:tickLblPos val="nextTo"/>
        <c:txPr>
          <a:bodyPr/>
          <a:lstStyle/>
          <a:p>
            <a:pPr>
              <a:defRPr sz="800" b="0" baseline="0"/>
            </a:pPr>
            <a:endParaRPr lang="ru-RU"/>
          </a:p>
        </c:txPr>
        <c:crossAx val="1653813744"/>
        <c:crosses val="autoZero"/>
        <c:crossBetween val="between"/>
        <c:majorUnit val="6000"/>
        <c:minorUnit val="4000"/>
      </c:valAx>
    </c:plotArea>
    <c:legend>
      <c:legendPos val="r"/>
      <c:layout>
        <c:manualLayout>
          <c:xMode val="edge"/>
          <c:yMode val="edge"/>
          <c:x val="0.67913128505995568"/>
          <c:y val="0.14841237078374914"/>
          <c:w val="0.28967972140737314"/>
          <c:h val="0.1635123629680518"/>
        </c:manualLayout>
      </c:layout>
      <c:overlay val="0"/>
    </c:legend>
    <c:plotVisOnly val="1"/>
    <c:dispBlanksAs val="gap"/>
    <c:showDLblsOverMax val="0"/>
  </c:chart>
  <c:spPr>
    <a:ln>
      <a:noFill/>
    </a:ln>
  </c:sp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0.1343156017226988"/>
          <c:y val="0.1106111736032996"/>
          <c:w val="0.82571670988256374"/>
          <c:h val="0.88394065959146406"/>
        </c:manualLayout>
      </c:layout>
      <c:pie3DChart>
        <c:varyColors val="1"/>
        <c:ser>
          <c:idx val="0"/>
          <c:order val="0"/>
          <c:tx>
            <c:strRef>
              <c:f>Лист1!$B$1</c:f>
              <c:strCache>
                <c:ptCount val="1"/>
                <c:pt idx="0">
                  <c:v>Продажи</c:v>
                </c:pt>
              </c:strCache>
            </c:strRef>
          </c:tx>
          <c:dPt>
            <c:idx val="0"/>
            <c:bubble3D val="0"/>
            <c:explosion val="13"/>
            <c:spPr>
              <a:pattFill prst="solidDmnd">
                <a:fgClr>
                  <a:schemeClr val="accent1"/>
                </a:fgClr>
                <a:bgClr>
                  <a:schemeClr val="bg1"/>
                </a:bgClr>
              </a:pattFill>
              <a:ln>
                <a:solidFill>
                  <a:schemeClr val="tx2">
                    <a:lumMod val="20000"/>
                    <a:lumOff val="80000"/>
                  </a:schemeClr>
                </a:solidFill>
              </a:ln>
            </c:spPr>
          </c:dPt>
          <c:dPt>
            <c:idx val="1"/>
            <c:bubble3D val="0"/>
            <c:explosion val="53"/>
            <c:spPr>
              <a:pattFill prst="ltDnDiag">
                <a:fgClr>
                  <a:schemeClr val="accent1"/>
                </a:fgClr>
                <a:bgClr>
                  <a:schemeClr val="bg1"/>
                </a:bgClr>
              </a:pattFill>
            </c:spPr>
          </c:dPt>
          <c:dPt>
            <c:idx val="2"/>
            <c:bubble3D val="0"/>
            <c:explosion val="32"/>
            <c:spPr>
              <a:pattFill prst="smGrid">
                <a:fgClr>
                  <a:schemeClr val="accent1"/>
                </a:fgClr>
                <a:bgClr>
                  <a:schemeClr val="bg1"/>
                </a:bgClr>
              </a:pattFill>
            </c:spPr>
          </c:dPt>
          <c:dPt>
            <c:idx val="3"/>
            <c:bubble3D val="0"/>
            <c:explosion val="35"/>
            <c:spPr>
              <a:pattFill prst="zigZag">
                <a:fgClr>
                  <a:schemeClr val="accent1"/>
                </a:fgClr>
                <a:bgClr>
                  <a:schemeClr val="bg1"/>
                </a:bgClr>
              </a:pattFill>
            </c:spPr>
          </c:dPt>
          <c:dPt>
            <c:idx val="4"/>
            <c:bubble3D val="0"/>
            <c:explosion val="25"/>
            <c:spPr>
              <a:pattFill prst="pct75">
                <a:fgClr>
                  <a:schemeClr val="accent1"/>
                </a:fgClr>
                <a:bgClr>
                  <a:schemeClr val="bg1"/>
                </a:bgClr>
              </a:pattFill>
            </c:spPr>
          </c:dPt>
          <c:dLbls>
            <c:dLbl>
              <c:idx val="0"/>
              <c:layout>
                <c:manualLayout>
                  <c:x val="4.8285237143689354E-2"/>
                  <c:y val="-4.379575503888843E-5"/>
                </c:manualLayout>
              </c:layout>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oundRect">
                      <a:avLst>
                        <a:gd name="adj" fmla="val 11201"/>
                      </a:avLst>
                    </a:prstGeom>
                  </c15:spPr>
                  <c15:layout>
                    <c:manualLayout>
                      <c:w val="0.22642993489450183"/>
                      <c:h val="0.39724124158393243"/>
                    </c:manualLayout>
                  </c15:layout>
                </c:ext>
              </c:extLst>
            </c:dLbl>
            <c:dLbl>
              <c:idx val="1"/>
              <c:layout>
                <c:manualLayout>
                  <c:x val="2.0832700758679264E-3"/>
                  <c:y val="0.27960931113119064"/>
                </c:manualLayout>
              </c:layout>
              <c:spPr>
                <a:noFill/>
                <a:ln>
                  <a:noFill/>
                </a:ln>
              </c:spPr>
              <c:txPr>
                <a:bodyPr/>
                <a:lstStyle/>
                <a:p>
                  <a:pPr>
                    <a:defRPr sz="1000">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4090612722839302"/>
                      <c:h val="0.22615433560315451"/>
                    </c:manualLayout>
                  </c15:layout>
                </c:ext>
              </c:extLst>
            </c:dLbl>
            <c:dLbl>
              <c:idx val="2"/>
              <c:layout>
                <c:manualLayout>
                  <c:x val="-5.5360756992163626E-2"/>
                  <c:y val="-4.0317009108715322E-2"/>
                </c:manualLayout>
              </c:layout>
              <c:spPr>
                <a:noFill/>
                <a:ln>
                  <a:noFill/>
                </a:ln>
              </c:spPr>
              <c:txPr>
                <a:bodyPr/>
                <a:lstStyle/>
                <a:p>
                  <a:pPr>
                    <a:defRPr sz="1000">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oundRect">
                      <a:avLst/>
                    </a:prstGeom>
                  </c15:spPr>
                  <c15:layout>
                    <c:manualLayout>
                      <c:w val="0.26598121561016436"/>
                      <c:h val="0.24468457836213092"/>
                    </c:manualLayout>
                  </c15:layout>
                </c:ext>
              </c:extLst>
            </c:dLbl>
            <c:dLbl>
              <c:idx val="3"/>
              <c:layout>
                <c:manualLayout>
                  <c:x val="-1.1284256482009616E-2"/>
                  <c:y val="-1.1911216016030788E-2"/>
                </c:manualLayout>
              </c:layout>
              <c:spPr>
                <a:noFill/>
                <a:ln>
                  <a:noFill/>
                </a:ln>
                <a:effectLst/>
              </c:spPr>
              <c:txPr>
                <a:bodyPr wrap="square" lIns="38100" tIns="19050" rIns="38100" bIns="19050" anchor="ctr">
                  <a:noAutofit/>
                </a:bodyPr>
                <a:lstStyle/>
                <a:p>
                  <a:pPr>
                    <a:defRPr sz="1000">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Lst>
            </c:dLbl>
            <c:dLbl>
              <c:idx val="4"/>
              <c:layout>
                <c:manualLayout>
                  <c:x val="0.19914276919088816"/>
                  <c:y val="1.9746662102019856E-2"/>
                </c:manualLayout>
              </c:layout>
              <c:spPr>
                <a:noFill/>
                <a:ln>
                  <a:noFill/>
                </a:ln>
                <a:effectLst/>
              </c:spPr>
              <c:txPr>
                <a:bodyPr wrap="square" lIns="38100" tIns="19050" rIns="38100" bIns="19050" anchor="ctr">
                  <a:noAutofit/>
                </a:bodyPr>
                <a:lstStyle/>
                <a:p>
                  <a:pPr>
                    <a:defRPr sz="1000">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Lst>
            </c:dLbl>
            <c:dLbl>
              <c:idx val="5"/>
              <c:layout>
                <c:manualLayout>
                  <c:x val="-0.24994307218447009"/>
                  <c:y val="-0.15025580456289117"/>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6"/>
              <c:layout>
                <c:manualLayout>
                  <c:x val="-0.22944411486235453"/>
                  <c:y val="-2.3420553200080758E-2"/>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7"/>
              <c:layout>
                <c:manualLayout>
                  <c:x val="-9.595587794676351E-2"/>
                  <c:y val="-0.17432041187159297"/>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8"/>
              <c:layout>
                <c:manualLayout>
                  <c:x val="0.11059891058138281"/>
                  <c:y val="-0.15037189582071472"/>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9"/>
              <c:layout>
                <c:manualLayout>
                  <c:x val="0.3027493138700128"/>
                  <c:y val="3.2692307692307694E-2"/>
                </c:manualLayout>
              </c:layout>
              <c:dLblPos val="bestFit"/>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00">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1"/>
            <c:showBubbleSize val="0"/>
            <c:showLeaderLines val="1"/>
            <c:extLst>
              <c:ext xmlns:c15="http://schemas.microsoft.com/office/drawing/2012/chart" uri="{CE6537A1-D6FC-4f65-9D91-7224C49458BB}">
                <c15:spPr xmlns:c15="http://schemas.microsoft.com/office/drawing/2012/chart">
                  <a:prstGeom prst="roundRect">
                    <a:avLst/>
                  </a:prstGeom>
                </c15:spPr>
              </c:ext>
            </c:extLst>
          </c:dLbls>
          <c:cat>
            <c:strRef>
              <c:f>Лист1!$A$2:$A$6</c:f>
              <c:strCache>
                <c:ptCount val="5"/>
                <c:pt idx="0">
                  <c:v>Оплата праці і нарахування на заробітну плату</c:v>
                </c:pt>
                <c:pt idx="1">
                  <c:v>Продукти харчування</c:v>
                </c:pt>
                <c:pt idx="2">
                  <c:v>Оплата комунальних послуг та енергоносіїв</c:v>
                </c:pt>
                <c:pt idx="3">
                  <c:v>Інші видатки, медикаменти</c:v>
                </c:pt>
                <c:pt idx="4">
                  <c:v>Соціальне забезпечення</c:v>
                </c:pt>
              </c:strCache>
            </c:strRef>
          </c:cat>
          <c:val>
            <c:numRef>
              <c:f>Лист1!$B$2:$B$6</c:f>
              <c:numCache>
                <c:formatCode>0.0</c:formatCode>
                <c:ptCount val="5"/>
                <c:pt idx="0">
                  <c:v>298576.5</c:v>
                </c:pt>
                <c:pt idx="1">
                  <c:v>44915.8</c:v>
                </c:pt>
                <c:pt idx="2">
                  <c:v>46120.4</c:v>
                </c:pt>
                <c:pt idx="3">
                  <c:v>9888.9</c:v>
                </c:pt>
                <c:pt idx="4">
                  <c:v>6175.4</c:v>
                </c:pt>
              </c:numCache>
            </c:numRef>
          </c:val>
        </c:ser>
        <c:dLbls>
          <c:showLegendKey val="0"/>
          <c:showVal val="0"/>
          <c:showCatName val="0"/>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0.13431564239932328"/>
          <c:y val="8.7382176205067011E-2"/>
          <c:w val="0.80154754226046321"/>
          <c:h val="0.86075214624146013"/>
        </c:manualLayout>
      </c:layout>
      <c:pie3DChart>
        <c:varyColors val="1"/>
        <c:ser>
          <c:idx val="0"/>
          <c:order val="0"/>
          <c:tx>
            <c:strRef>
              <c:f>Лист1!$B$1</c:f>
              <c:strCache>
                <c:ptCount val="1"/>
                <c:pt idx="0">
                  <c:v>Продажи</c:v>
                </c:pt>
              </c:strCache>
            </c:strRef>
          </c:tx>
          <c:dPt>
            <c:idx val="0"/>
            <c:bubble3D val="0"/>
            <c:spPr>
              <a:pattFill prst="solidDmnd">
                <a:fgClr>
                  <a:schemeClr val="accent1"/>
                </a:fgClr>
                <a:bgClr>
                  <a:schemeClr val="bg1"/>
                </a:bgClr>
              </a:pattFill>
              <a:ln>
                <a:solidFill>
                  <a:schemeClr val="tx2">
                    <a:lumMod val="20000"/>
                    <a:lumOff val="80000"/>
                  </a:schemeClr>
                </a:solidFill>
              </a:ln>
            </c:spPr>
          </c:dPt>
          <c:dPt>
            <c:idx val="1"/>
            <c:bubble3D val="0"/>
            <c:explosion val="18"/>
            <c:spPr>
              <a:pattFill prst="ltDnDiag">
                <a:fgClr>
                  <a:schemeClr val="accent1"/>
                </a:fgClr>
                <a:bgClr>
                  <a:schemeClr val="bg1"/>
                </a:bgClr>
              </a:pattFill>
            </c:spPr>
          </c:dPt>
          <c:dPt>
            <c:idx val="2"/>
            <c:bubble3D val="0"/>
            <c:explosion val="13"/>
            <c:spPr>
              <a:pattFill prst="smGrid">
                <a:fgClr>
                  <a:schemeClr val="accent1"/>
                </a:fgClr>
                <a:bgClr>
                  <a:schemeClr val="bg1"/>
                </a:bgClr>
              </a:pattFill>
            </c:spPr>
          </c:dPt>
          <c:dPt>
            <c:idx val="3"/>
            <c:bubble3D val="0"/>
            <c:explosion val="21"/>
            <c:spPr>
              <a:pattFill prst="zigZag">
                <a:fgClr>
                  <a:schemeClr val="accent1"/>
                </a:fgClr>
                <a:bgClr>
                  <a:schemeClr val="bg1"/>
                </a:bgClr>
              </a:pattFill>
            </c:spPr>
          </c:dPt>
          <c:dPt>
            <c:idx val="4"/>
            <c:bubble3D val="0"/>
            <c:explosion val="15"/>
            <c:spPr>
              <a:pattFill prst="pct5">
                <a:fgClr>
                  <a:schemeClr val="accent1"/>
                </a:fgClr>
                <a:bgClr>
                  <a:schemeClr val="bg1"/>
                </a:bgClr>
              </a:pattFill>
            </c:spPr>
          </c:dPt>
          <c:dLbls>
            <c:dLbl>
              <c:idx val="0"/>
              <c:layout>
                <c:manualLayout>
                  <c:x val="0"/>
                  <c:y val="-5.7687965522628573E-2"/>
                </c:manualLayout>
              </c:layout>
              <c:spPr>
                <a:ln>
                  <a:noFill/>
                </a:ln>
              </c:spPr>
              <c:txPr>
                <a:bodyPr/>
                <a:lstStyle/>
                <a:p>
                  <a:pPr>
                    <a:defRPr>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oundRect">
                      <a:avLst/>
                    </a:prstGeom>
                  </c15:spPr>
                  <c15:layout>
                    <c:manualLayout>
                      <c:w val="0.20133774127907214"/>
                      <c:h val="0.27091705749896017"/>
                    </c:manualLayout>
                  </c15:layout>
                </c:ext>
              </c:extLst>
            </c:dLbl>
            <c:dLbl>
              <c:idx val="1"/>
              <c:layout>
                <c:manualLayout>
                  <c:x val="7.4623351819584641E-2"/>
                  <c:y val="-9.1074681238616506E-3"/>
                </c:manualLayout>
              </c:layout>
              <c:spPr>
                <a:ln>
                  <a:noFill/>
                </a:ln>
              </c:spPr>
              <c:txPr>
                <a:bodyPr/>
                <a:lstStyle/>
                <a:p>
                  <a:pPr>
                    <a:defRPr>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3057379265500308"/>
                      <c:h val="0.24567036702379416"/>
                    </c:manualLayout>
                  </c15:layout>
                </c:ext>
              </c:extLst>
            </c:dLbl>
            <c:dLbl>
              <c:idx val="2"/>
              <c:layout>
                <c:manualLayout>
                  <c:x val="-0.19291297738109534"/>
                  <c:y val="-1.792808685799521E-7"/>
                </c:manualLayout>
              </c:layout>
              <c:spPr>
                <a:ln>
                  <a:noFill/>
                </a:ln>
              </c:spPr>
              <c:txPr>
                <a:bodyPr/>
                <a:lstStyle/>
                <a:p>
                  <a:pPr>
                    <a:defRPr>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oundRect">
                      <a:avLst/>
                    </a:prstGeom>
                  </c15:spPr>
                  <c15:layout>
                    <c:manualLayout>
                      <c:w val="0.257681678679054"/>
                      <c:h val="0.23627461526325599"/>
                    </c:manualLayout>
                  </c15:layout>
                </c:ext>
              </c:extLst>
            </c:dLbl>
            <c:dLbl>
              <c:idx val="3"/>
              <c:layout>
                <c:manualLayout>
                  <c:x val="-0.14395373780891768"/>
                  <c:y val="-0.23262660814939123"/>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dLbl>
              <c:idx val="4"/>
              <c:layout>
                <c:manualLayout>
                  <c:x val="0"/>
                  <c:y val="-3.8392813671973461E-2"/>
                </c:manualLayout>
              </c:layout>
              <c:spPr>
                <a:solidFill>
                  <a:sysClr val="window" lastClr="FFFFFF"/>
                </a:solidFill>
                <a:ln>
                  <a:noFill/>
                </a:ln>
                <a:effectLst/>
              </c:spPr>
              <c:txPr>
                <a:bodyPr wrap="square" lIns="38100" tIns="19050" rIns="38100" bIns="19050" anchor="ctr">
                  <a:noAutofit/>
                </a:bodyPr>
                <a:lstStyle/>
                <a:p>
                  <a:pPr>
                    <a:defRPr>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oundRect">
                      <a:avLst/>
                    </a:prstGeom>
                  </c15:spPr>
                  <c15:layout>
                    <c:manualLayout>
                      <c:w val="0.28231830498311894"/>
                      <c:h val="0.29974362835793067"/>
                    </c:manualLayout>
                  </c15:layout>
                </c:ext>
              </c:extLst>
            </c:dLbl>
            <c:dLbl>
              <c:idx val="5"/>
              <c:layout>
                <c:manualLayout>
                  <c:x val="-0.24994307218447009"/>
                  <c:y val="-0.15025580456289117"/>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6"/>
              <c:layout>
                <c:manualLayout>
                  <c:x val="-0.22944411486235453"/>
                  <c:y val="-2.3420553200080758E-2"/>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7"/>
              <c:layout>
                <c:manualLayout>
                  <c:x val="-9.595587794676351E-2"/>
                  <c:y val="-0.17432041187159297"/>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8"/>
              <c:layout>
                <c:manualLayout>
                  <c:x val="0.11059891058138281"/>
                  <c:y val="-0.15037189582071472"/>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9"/>
              <c:layout>
                <c:manualLayout>
                  <c:x val="0.3027493138700128"/>
                  <c:y val="3.2692307692307694E-2"/>
                </c:manualLayout>
              </c:layout>
              <c:dLblPos val="bestFit"/>
              <c:showLegendKey val="0"/>
              <c:showVal val="1"/>
              <c:showCatName val="1"/>
              <c:showSerName val="0"/>
              <c:showPercent val="1"/>
              <c:showBubbleSize val="0"/>
              <c:extLst>
                <c:ext xmlns:c15="http://schemas.microsoft.com/office/drawing/2012/chart" uri="{CE6537A1-D6FC-4f65-9D91-7224C49458BB}"/>
              </c:extLst>
            </c:dLbl>
            <c:spPr>
              <a:solidFill>
                <a:sysClr val="window" lastClr="FFFFFF"/>
              </a:solid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bestFit"/>
            <c:showLegendKey val="0"/>
            <c:showVal val="1"/>
            <c:showCatName val="1"/>
            <c:showSerName val="0"/>
            <c:showPercent val="1"/>
            <c:showBubbleSize val="0"/>
            <c:showLeaderLines val="1"/>
            <c:extLst>
              <c:ext xmlns:c15="http://schemas.microsoft.com/office/drawing/2012/chart" uri="{CE6537A1-D6FC-4f65-9D91-7224C49458BB}">
                <c15:spPr xmlns:c15="http://schemas.microsoft.com/office/drawing/2012/chart">
                  <a:prstGeom prst="roundRect">
                    <a:avLst/>
                  </a:prstGeom>
                </c15:spPr>
              </c:ext>
            </c:extLst>
          </c:dLbls>
          <c:cat>
            <c:strRef>
              <c:f>Лист1!$A$2:$A$6</c:f>
              <c:strCache>
                <c:ptCount val="5"/>
                <c:pt idx="0">
                  <c:v>Оплата праці і нарахування на заробітну плату</c:v>
                </c:pt>
                <c:pt idx="1">
                  <c:v>Продукти харчування</c:v>
                </c:pt>
                <c:pt idx="2">
                  <c:v>Оплата комунальних послуг та енергоносіїв</c:v>
                </c:pt>
                <c:pt idx="3">
                  <c:v>Інші видатки, медикаменти</c:v>
                </c:pt>
                <c:pt idx="4">
                  <c:v>Придбання обладнання і предметів довгострокового користування</c:v>
                </c:pt>
              </c:strCache>
            </c:strRef>
          </c:cat>
          <c:val>
            <c:numRef>
              <c:f>Лист1!$B$2:$B$6</c:f>
              <c:numCache>
                <c:formatCode>0.0</c:formatCode>
                <c:ptCount val="5"/>
                <c:pt idx="0">
                  <c:v>6687.9</c:v>
                </c:pt>
                <c:pt idx="1">
                  <c:v>4725.8999999999996</c:v>
                </c:pt>
                <c:pt idx="2">
                  <c:v>591.1</c:v>
                </c:pt>
                <c:pt idx="3">
                  <c:v>3056.5</c:v>
                </c:pt>
                <c:pt idx="4">
                  <c:v>6486.3</c:v>
                </c:pt>
              </c:numCache>
            </c:numRef>
          </c:val>
        </c:ser>
        <c:dLbls>
          <c:showLegendKey val="0"/>
          <c:showVal val="0"/>
          <c:showCatName val="0"/>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08591704921347"/>
          <c:y val="4.7392000746391272E-2"/>
          <c:w val="0.82570061095304259"/>
          <c:h val="0.79363159124016169"/>
        </c:manualLayout>
      </c:layout>
      <c:pie3DChart>
        <c:varyColors val="1"/>
        <c:ser>
          <c:idx val="0"/>
          <c:order val="0"/>
          <c:explosion val="24"/>
          <c:dPt>
            <c:idx val="0"/>
            <c:bubble3D val="0"/>
            <c:spPr>
              <a:pattFill prst="plaid">
                <a:fgClr>
                  <a:schemeClr val="accent1"/>
                </a:fgClr>
                <a:bgClr>
                  <a:schemeClr val="bg1"/>
                </a:bgClr>
              </a:pattFill>
              <a:ln w="25400">
                <a:solidFill>
                  <a:schemeClr val="lt1"/>
                </a:solidFill>
              </a:ln>
              <a:effectLst/>
              <a:sp3d contourW="25400">
                <a:contourClr>
                  <a:schemeClr val="lt1"/>
                </a:contourClr>
              </a:sp3d>
            </c:spPr>
          </c:dPt>
          <c:dPt>
            <c:idx val="1"/>
            <c:bubble3D val="0"/>
            <c:spPr>
              <a:pattFill prst="dashHorz">
                <a:fgClr>
                  <a:schemeClr val="accent1"/>
                </a:fgClr>
                <a:bgClr>
                  <a:schemeClr val="bg1"/>
                </a:bgClr>
              </a:pattFill>
              <a:ln w="25400">
                <a:solidFill>
                  <a:schemeClr val="lt1"/>
                </a:solidFill>
              </a:ln>
              <a:effectLst/>
              <a:sp3d contourW="25400">
                <a:contourClr>
                  <a:schemeClr val="lt1"/>
                </a:contourClr>
              </a:sp3d>
            </c:spPr>
          </c:dPt>
          <c:dPt>
            <c:idx val="2"/>
            <c:bubble3D val="0"/>
            <c:spPr>
              <a:pattFill prst="lgCheck">
                <a:fgClr>
                  <a:schemeClr val="accent1"/>
                </a:fgClr>
                <a:bgClr>
                  <a:schemeClr val="bg1"/>
                </a:bgClr>
              </a:pattFill>
              <a:ln w="25400">
                <a:solidFill>
                  <a:schemeClr val="lt1"/>
                </a:solidFill>
              </a:ln>
              <a:effectLst/>
              <a:sp3d contourW="25400">
                <a:contourClr>
                  <a:schemeClr val="lt1"/>
                </a:contourClr>
              </a:sp3d>
            </c:spPr>
          </c:dPt>
          <c:dPt>
            <c:idx val="3"/>
            <c:bubble3D val="0"/>
            <c:spPr>
              <a:pattFill prst="lgGrid">
                <a:fgClr>
                  <a:schemeClr val="accent1"/>
                </a:fgClr>
                <a:bgClr>
                  <a:schemeClr val="bg1"/>
                </a:bgClr>
              </a:pattFill>
              <a:ln w="25400">
                <a:solidFill>
                  <a:schemeClr val="lt1"/>
                </a:solidFill>
              </a:ln>
              <a:effectLst/>
              <a:sp3d contourW="25400">
                <a:contourClr>
                  <a:schemeClr val="lt1"/>
                </a:contourClr>
              </a:sp3d>
            </c:spPr>
          </c:dPt>
          <c:dPt>
            <c:idx val="4"/>
            <c:bubble3D val="0"/>
            <c:spPr>
              <a:pattFill prst="pct70">
                <a:fgClr>
                  <a:schemeClr val="accent1"/>
                </a:fgClr>
                <a:bgClr>
                  <a:schemeClr val="bg1"/>
                </a:bgClr>
              </a:patt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Lbls>
            <c:dLbl>
              <c:idx val="0"/>
              <c:layout>
                <c:manualLayout>
                  <c:x val="-1.4334516165141079E-3"/>
                  <c:y val="-0.15037576453285026"/>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15518754219649483"/>
                  <c:y val="2.2057471939489395E-2"/>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1.689543009676454E-2"/>
                  <c:y val="3.80436209060823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53261372057661616"/>
                      <c:h val="0.12696393929019739"/>
                    </c:manualLayout>
                  </c15:layout>
                </c:ext>
              </c:extLst>
            </c:dLbl>
            <c:dLbl>
              <c:idx val="3"/>
              <c:layout>
                <c:manualLayout>
                  <c:x val="-0.14990954815906979"/>
                  <c:y val="-0.18401004369732585"/>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dLbl>
              <c:idx val="4"/>
              <c:layout>
                <c:manualLayout>
                  <c:x val="-1.7145205609286385E-2"/>
                  <c:y val="2.347790821901232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1326383958153411"/>
                      <c:h val="0.26638392462178184"/>
                    </c:manualLayout>
                  </c15:layout>
                </c:ext>
              </c:extLst>
            </c:dLbl>
            <c:dLbl>
              <c:idx val="5"/>
              <c:layout>
                <c:manualLayout>
                  <c:x val="0.20448055757736167"/>
                  <c:y val="-0.10568410669711722"/>
                </c:manualLayout>
              </c:layout>
              <c:dLblPos val="bestFit"/>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 Microsoft Excel (2).xlsx]Лист1'!$A$3:$A$7</c:f>
              <c:strCache>
                <c:ptCount val="5"/>
                <c:pt idx="0">
                  <c:v>0712010 "Багатопрофільна стаціонарна медична допомога населенню"</c:v>
                </c:pt>
                <c:pt idx="1">
                  <c:v>0712030 "Лікарсько-акушерська допомога  вагітним, породіллям та новонародженим"</c:v>
                </c:pt>
                <c:pt idx="2">
                  <c:v>0712080 "Амбулаторно-поліклінічна допомога населенню, крім первинної медичної допомоги"</c:v>
                </c:pt>
                <c:pt idx="3">
                  <c:v>0712111 "Первинна медична допомога населенню, що надається центрами первинної медичної (медико-санітарної) допомоги"</c:v>
                </c:pt>
                <c:pt idx="4">
                  <c:v>0712152 "Інші програми та заходи у сфері охорони здоров’я"</c:v>
                </c:pt>
              </c:strCache>
            </c:strRef>
          </c:cat>
          <c:val>
            <c:numRef>
              <c:f>'[Лист Microsoft Excel (2).xlsx]Лист1'!$B$3:$B$7</c:f>
              <c:numCache>
                <c:formatCode>0.0</c:formatCode>
                <c:ptCount val="5"/>
                <c:pt idx="0">
                  <c:v>16261.3</c:v>
                </c:pt>
                <c:pt idx="1">
                  <c:v>1695.1</c:v>
                </c:pt>
                <c:pt idx="2">
                  <c:v>1171.3</c:v>
                </c:pt>
                <c:pt idx="3">
                  <c:v>2975.5</c:v>
                </c:pt>
                <c:pt idx="4">
                  <c:v>14189.5</c:v>
                </c:pt>
              </c:numCache>
            </c:numRef>
          </c:val>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800"/>
              <a:t>тис.грн</a:t>
            </a:r>
          </a:p>
        </c:rich>
      </c:tx>
      <c:layout>
        <c:manualLayout>
          <c:xMode val="edge"/>
          <c:yMode val="edge"/>
          <c:x val="0.80668257756563244"/>
          <c:y val="6.1056737066745156E-3"/>
        </c:manualLayout>
      </c:layout>
      <c:overlay val="0"/>
    </c:title>
    <c:autoTitleDeleted val="0"/>
    <c:view3D>
      <c:rotX val="15"/>
      <c:hPercent val="34"/>
      <c:rotY val="20"/>
      <c:depthPercent val="100"/>
      <c:rAngAx val="1"/>
    </c:view3D>
    <c:floor>
      <c:thickness val="0"/>
      <c:spPr>
        <a:noFill/>
        <a:ln w="3175">
          <a:solidFill>
            <a:schemeClr val="tx1">
              <a:lumMod val="50000"/>
              <a:lumOff val="50000"/>
            </a:schemeClr>
          </a:solidFill>
          <a:prstDash val="solid"/>
        </a:ln>
      </c:spPr>
    </c:floor>
    <c:sideWall>
      <c:thickness val="0"/>
      <c:spPr>
        <a:solidFill>
          <a:srgbClr val="FFFFFF"/>
        </a:solidFill>
        <a:ln w="12700">
          <a:solidFill>
            <a:srgbClr val="808080"/>
          </a:solidFill>
          <a:prstDash val="solid"/>
        </a:ln>
      </c:spPr>
    </c:sideWall>
    <c:backWall>
      <c:thickness val="0"/>
    </c:backWall>
    <c:plotArea>
      <c:layout>
        <c:manualLayout>
          <c:layoutTarget val="inner"/>
          <c:xMode val="edge"/>
          <c:yMode val="edge"/>
          <c:x val="9.9759516781546334E-2"/>
          <c:y val="1.9400973315835523E-2"/>
          <c:w val="0.89127104758049025"/>
          <c:h val="0.69938210848643922"/>
        </c:manualLayout>
      </c:layout>
      <c:bar3DChart>
        <c:barDir val="col"/>
        <c:grouping val="clustered"/>
        <c:varyColors val="0"/>
        <c:ser>
          <c:idx val="0"/>
          <c:order val="0"/>
          <c:tx>
            <c:strRef>
              <c:f>'[Диаграмма в Microsoft Word 1кв.xlsx]Спорт'!$A$2</c:f>
              <c:strCache>
                <c:ptCount val="1"/>
                <c:pt idx="0">
                  <c:v>І квартал 2023 року</c:v>
                </c:pt>
              </c:strCache>
            </c:strRef>
          </c:tx>
          <c:spPr>
            <a:solidFill>
              <a:schemeClr val="accent3">
                <a:lumMod val="60000"/>
                <a:lumOff val="40000"/>
              </a:schemeClr>
            </a:solidFill>
            <a:ln w="12700">
              <a:solidFill>
                <a:srgbClr val="000000"/>
              </a:solidFill>
              <a:prstDash val="solid"/>
            </a:ln>
          </c:spPr>
          <c:invertIfNegative val="0"/>
          <c:cat>
            <c:strRef>
              <c:f>'[Диаграмма в Microsoft Word 1кв.xlsx]Спорт'!$B$1:$H$1</c:f>
              <c:strCache>
                <c:ptCount val="7"/>
                <c:pt idx="0">
                  <c:v>Багатопрофільна стаціонарна медична допомога населенню</c:v>
                </c:pt>
                <c:pt idx="1">
                  <c:v>Лікарсько-акушерська допомога  вагітним, породіллям та новонародженим</c:v>
                </c:pt>
                <c:pt idx="2">
                  <c:v>Амбулаторно-поліклінічна допомога населенню, крім первинної медичної допомоги</c:v>
                </c:pt>
                <c:pt idx="3">
                  <c:v>Стоматологічна допомога населенню</c:v>
                </c:pt>
                <c:pt idx="4">
                  <c:v>Первинна медична допомога населенню, що надається центрами первинної медичної (медико-санітарної) допомоги</c:v>
                </c:pt>
                <c:pt idx="5">
                  <c:v>Інші програми та заходи у сфері охорони здоров’я</c:v>
                </c:pt>
                <c:pt idx="6">
                  <c:v>Всього</c:v>
                </c:pt>
              </c:strCache>
            </c:strRef>
          </c:cat>
          <c:val>
            <c:numRef>
              <c:f>'[Диаграмма в Microsoft Word 1кв.xlsx]Спорт'!$B$2:$H$2</c:f>
              <c:numCache>
                <c:formatCode>#\ ##0.0</c:formatCode>
                <c:ptCount val="7"/>
                <c:pt idx="0">
                  <c:v>13629.2</c:v>
                </c:pt>
                <c:pt idx="1">
                  <c:v>1029.9000000000001</c:v>
                </c:pt>
                <c:pt idx="2">
                  <c:v>724.1</c:v>
                </c:pt>
                <c:pt idx="3">
                  <c:v>2461.1999999999998</c:v>
                </c:pt>
                <c:pt idx="4">
                  <c:v>1235.0999999999999</c:v>
                </c:pt>
                <c:pt idx="5">
                  <c:v>10025.5</c:v>
                </c:pt>
                <c:pt idx="6">
                  <c:v>29105</c:v>
                </c:pt>
              </c:numCache>
            </c:numRef>
          </c:val>
        </c:ser>
        <c:ser>
          <c:idx val="1"/>
          <c:order val="1"/>
          <c:tx>
            <c:strRef>
              <c:f>'[Диаграмма в Microsoft Word 1кв.xlsx]Спорт'!$A$3</c:f>
              <c:strCache>
                <c:ptCount val="1"/>
                <c:pt idx="0">
                  <c:v>І квартал 2024 року</c:v>
                </c:pt>
              </c:strCache>
            </c:strRef>
          </c:tx>
          <c:spPr>
            <a:solidFill>
              <a:schemeClr val="accent6">
                <a:lumMod val="75000"/>
              </a:schemeClr>
            </a:solidFill>
            <a:ln>
              <a:solidFill>
                <a:schemeClr val="tx1"/>
              </a:solidFill>
            </a:ln>
            <a:scene3d>
              <a:camera prst="orthographicFront"/>
              <a:lightRig rig="threePt" dir="t"/>
            </a:scene3d>
            <a:sp3d prstMaterial="matte"/>
          </c:spPr>
          <c:invertIfNegative val="0"/>
          <c:cat>
            <c:strRef>
              <c:f>'[Диаграмма в Microsoft Word 1кв.xlsx]Спорт'!$B$1:$H$1</c:f>
              <c:strCache>
                <c:ptCount val="7"/>
                <c:pt idx="0">
                  <c:v>Багатопрофільна стаціонарна медична допомога населенню</c:v>
                </c:pt>
                <c:pt idx="1">
                  <c:v>Лікарсько-акушерська допомога  вагітним, породіллям та новонародженим</c:v>
                </c:pt>
                <c:pt idx="2">
                  <c:v>Амбулаторно-поліклінічна допомога населенню, крім первинної медичної допомоги</c:v>
                </c:pt>
                <c:pt idx="3">
                  <c:v>Стоматологічна допомога населенню</c:v>
                </c:pt>
                <c:pt idx="4">
                  <c:v>Первинна медична допомога населенню, що надається центрами первинної медичної (медико-санітарної) допомоги</c:v>
                </c:pt>
                <c:pt idx="5">
                  <c:v>Інші програми та заходи у сфері охорони здоров’я</c:v>
                </c:pt>
                <c:pt idx="6">
                  <c:v>Всього</c:v>
                </c:pt>
              </c:strCache>
            </c:strRef>
          </c:cat>
          <c:val>
            <c:numRef>
              <c:f>'[Диаграмма в Microsoft Word 1кв.xlsx]Спорт'!$B$3:$H$3</c:f>
              <c:numCache>
                <c:formatCode>#\ ##0.0</c:formatCode>
                <c:ptCount val="7"/>
                <c:pt idx="0">
                  <c:v>16261.3</c:v>
                </c:pt>
                <c:pt idx="1">
                  <c:v>1695.1</c:v>
                </c:pt>
                <c:pt idx="2">
                  <c:v>1171.3</c:v>
                </c:pt>
                <c:pt idx="4">
                  <c:v>2975.5</c:v>
                </c:pt>
                <c:pt idx="5">
                  <c:v>14189.5</c:v>
                </c:pt>
                <c:pt idx="6">
                  <c:v>36292.699999999997</c:v>
                </c:pt>
              </c:numCache>
            </c:numRef>
          </c:val>
        </c:ser>
        <c:dLbls>
          <c:showLegendKey val="0"/>
          <c:showVal val="0"/>
          <c:showCatName val="0"/>
          <c:showSerName val="0"/>
          <c:showPercent val="0"/>
          <c:showBubbleSize val="0"/>
        </c:dLbls>
        <c:gapWidth val="150"/>
        <c:shape val="box"/>
        <c:axId val="1653812656"/>
        <c:axId val="1653818640"/>
        <c:axId val="0"/>
      </c:bar3DChart>
      <c:catAx>
        <c:axId val="1653812656"/>
        <c:scaling>
          <c:orientation val="minMax"/>
        </c:scaling>
        <c:delete val="1"/>
        <c:axPos val="b"/>
        <c:numFmt formatCode="General" sourceLinked="1"/>
        <c:majorTickMark val="out"/>
        <c:minorTickMark val="none"/>
        <c:tickLblPos val="nextTo"/>
        <c:crossAx val="1653818640"/>
        <c:crosses val="autoZero"/>
        <c:auto val="1"/>
        <c:lblAlgn val="ctr"/>
        <c:lblOffset val="100"/>
        <c:noMultiLvlLbl val="0"/>
      </c:catAx>
      <c:valAx>
        <c:axId val="1653818640"/>
        <c:scaling>
          <c:orientation val="minMax"/>
        </c:scaling>
        <c:delete val="0"/>
        <c:axPos val="l"/>
        <c:majorGridlines>
          <c:spPr>
            <a:ln>
              <a:noFill/>
            </a:ln>
          </c:spPr>
        </c:majorGridlines>
        <c:numFmt formatCode="#\ ##0.0" sourceLinked="1"/>
        <c:majorTickMark val="out"/>
        <c:minorTickMark val="none"/>
        <c:tickLblPos val="nextTo"/>
        <c:spPr>
          <a:ln w="3175">
            <a:solidFill>
              <a:srgbClr val="000000"/>
            </a:solidFill>
            <a:prstDash val="solid"/>
          </a:ln>
        </c:spPr>
        <c:txPr>
          <a:bodyPr rot="0" vert="horz"/>
          <a:lstStyle/>
          <a:p>
            <a:pPr>
              <a:defRPr/>
            </a:pPr>
            <a:endParaRPr lang="ru-RU"/>
          </a:p>
        </c:txPr>
        <c:crossAx val="1653812656"/>
        <c:crosses val="autoZero"/>
        <c:crossBetween val="between"/>
      </c:valAx>
      <c:dTable>
        <c:showHorzBorder val="1"/>
        <c:showVertBorder val="1"/>
        <c:showOutline val="1"/>
        <c:showKeys val="1"/>
        <c:txPr>
          <a:bodyPr/>
          <a:lstStyle/>
          <a:p>
            <a:pPr rtl="0">
              <a:defRPr sz="850" baseline="0"/>
            </a:pPr>
            <a:endParaRPr lang="ru-RU"/>
          </a:p>
        </c:txPr>
      </c:dTable>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007717318917225"/>
          <c:y val="0.1401541029797746"/>
          <c:w val="0.72399343538433536"/>
          <c:h val="0.70195822516720918"/>
        </c:manualLayout>
      </c:layout>
      <c:pie3DChart>
        <c:varyColors val="1"/>
        <c:ser>
          <c:idx val="0"/>
          <c:order val="0"/>
          <c:tx>
            <c:strRef>
              <c:f>'[діаграма до поясн І квартал 2024 соц захист.xlsx]Лист1'!$B$3</c:f>
              <c:strCache>
                <c:ptCount val="1"/>
                <c:pt idx="0">
                  <c:v>Продажи</c:v>
                </c:pt>
              </c:strCache>
            </c:strRef>
          </c:tx>
          <c:dPt>
            <c:idx val="0"/>
            <c:bubble3D val="0"/>
            <c:explosion val="6"/>
            <c:spPr>
              <a:pattFill prst="dkUpDiag">
                <a:fgClr>
                  <a:schemeClr val="accent1"/>
                </a:fgClr>
                <a:bgClr>
                  <a:schemeClr val="bg1"/>
                </a:bgClr>
              </a:patt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pattFill prst="diagBrick">
                <a:fgClr>
                  <a:schemeClr val="accent6">
                    <a:lumMod val="75000"/>
                  </a:schemeClr>
                </a:fgClr>
                <a:bgClr>
                  <a:schemeClr val="bg1"/>
                </a:bgClr>
              </a:patt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1.349159713244808E-2"/>
                  <c:y val="2.4274596649683497E-2"/>
                </c:manualLayout>
              </c:layout>
              <c:tx>
                <c:rich>
                  <a:bodyPr rot="0" spcFirstLastPara="1" vertOverflow="ellipsis" vert="horz" wrap="square" lIns="38100" tIns="19050" rIns="38100" bIns="19050" anchor="ctr" anchorCtr="1">
                    <a:spAutoFit/>
                  </a:bodyPr>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D4C9872B-5FB4-4AA2-B933-B7258289030A}" type="CATEGORYNAME">
                      <a:rPr lang="ru-RU" sz="1100">
                        <a:latin typeface="Times New Roman" panose="02020603050405020304" pitchFamily="18" charset="0"/>
                        <a:cs typeface="Times New Roman" panose="02020603050405020304" pitchFamily="18" charset="0"/>
                      </a:rPr>
                      <a:pPr>
                        <a:defRPr sz="1100" b="0">
                          <a:solidFill>
                            <a:sysClr val="windowText" lastClr="000000"/>
                          </a:solidFill>
                          <a:latin typeface="Times New Roman" panose="02020603050405020304" pitchFamily="18" charset="0"/>
                          <a:cs typeface="Times New Roman" panose="02020603050405020304" pitchFamily="18" charset="0"/>
                        </a:defRPr>
                      </a:pPr>
                      <a:t>[ИМЯ КАТЕГОРИИ]</a:t>
                    </a:fld>
                    <a:r>
                      <a:rPr lang="ru-RU" sz="1100" baseline="0">
                        <a:latin typeface="Times New Roman" panose="02020603050405020304" pitchFamily="18" charset="0"/>
                        <a:cs typeface="Times New Roman" panose="02020603050405020304" pitchFamily="18" charset="0"/>
                      </a:rPr>
                      <a:t>
10 100,9; 82,4%</a:t>
                    </a:r>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3603581947100574"/>
                      <c:h val="0.16415441176470588"/>
                    </c:manualLayout>
                  </c15:layout>
                  <c15:dlblFieldTable/>
                  <c15:showDataLabelsRange val="0"/>
                </c:ext>
              </c:extLst>
            </c:dLbl>
            <c:dLbl>
              <c:idx val="1"/>
              <c:layout>
                <c:manualLayout>
                  <c:x val="-4.5282089908367976E-2"/>
                  <c:y val="7.1879342288096296E-2"/>
                </c:manualLayout>
              </c:layout>
              <c:tx>
                <c:rich>
                  <a:bodyPr rot="0" spcFirstLastPara="1" vertOverflow="ellipsis" vert="horz" wrap="square" lIns="38100" tIns="19050" rIns="38100" bIns="19050" anchor="ctr" anchorCtr="1">
                    <a:noAutofit/>
                  </a:bodyPr>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1C65CF49-6DE5-44E7-A148-57F8B6F56A71}" type="CATEGORYNAME">
                      <a:rPr lang="ru-RU" sz="1100">
                        <a:latin typeface="Times New Roman" panose="02020603050405020304" pitchFamily="18" charset="0"/>
                        <a:cs typeface="Times New Roman" panose="02020603050405020304" pitchFamily="18" charset="0"/>
                      </a:rPr>
                      <a:pPr>
                        <a:defRPr sz="1100" b="0">
                          <a:solidFill>
                            <a:sysClr val="windowText" lastClr="000000"/>
                          </a:solidFill>
                          <a:latin typeface="Times New Roman" panose="02020603050405020304" pitchFamily="18" charset="0"/>
                          <a:cs typeface="Times New Roman" panose="02020603050405020304" pitchFamily="18" charset="0"/>
                        </a:defRPr>
                      </a:pPr>
                      <a:t>[ИМЯ КАТЕГОРИИ]</a:t>
                    </a:fld>
                    <a:r>
                      <a:rPr lang="ru-RU" sz="1100" baseline="0">
                        <a:latin typeface="Times New Roman" panose="02020603050405020304" pitchFamily="18" charset="0"/>
                        <a:cs typeface="Times New Roman" panose="02020603050405020304" pitchFamily="18" charset="0"/>
                      </a:rPr>
                      <a:t>
702,7; 5,7%</a:t>
                    </a: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5185685744505815"/>
                      <c:h val="0.23922340589779217"/>
                    </c:manualLayout>
                  </c15:layout>
                  <c15:dlblFieldTable/>
                  <c15:showDataLabelsRange val="0"/>
                </c:ext>
              </c:extLst>
            </c:dLbl>
            <c:dLbl>
              <c:idx val="2"/>
              <c:layout>
                <c:manualLayout>
                  <c:x val="8.9363134221519439E-2"/>
                  <c:y val="-5.7897415856106228E-2"/>
                </c:manualLayout>
              </c:layout>
              <c:tx>
                <c:rich>
                  <a:bodyPr rot="0" spcFirstLastPara="1" vertOverflow="ellipsis" vert="horz" wrap="square" lIns="38100" tIns="19050" rIns="38100" bIns="19050" anchor="ctr" anchorCtr="1">
                    <a:noAutofit/>
                  </a:bodyPr>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03DBC308-DD28-4B01-95B3-6F354FB4D073}" type="CATEGORYNAME">
                      <a:rPr lang="ru-RU"/>
                      <a:pPr>
                        <a:defRPr sz="1100" b="0">
                          <a:solidFill>
                            <a:sysClr val="windowText" lastClr="000000"/>
                          </a:solidFill>
                          <a:latin typeface="Times New Roman" panose="02020603050405020304" pitchFamily="18" charset="0"/>
                          <a:cs typeface="Times New Roman" panose="02020603050405020304" pitchFamily="18" charset="0"/>
                        </a:defRPr>
                      </a:pPr>
                      <a:t>[ИМЯ КАТЕГОРИИ]</a:t>
                    </a:fld>
                    <a:endParaRPr lang="ru-RU"/>
                  </a:p>
                  <a:p>
                    <a:pPr>
                      <a:defRPr sz="1100" b="0">
                        <a:solidFill>
                          <a:sysClr val="windowText" lastClr="000000"/>
                        </a:solidFill>
                        <a:latin typeface="Times New Roman" panose="02020603050405020304" pitchFamily="18" charset="0"/>
                        <a:cs typeface="Times New Roman" panose="02020603050405020304" pitchFamily="18" charset="0"/>
                      </a:defRPr>
                    </a:pPr>
                    <a:r>
                      <a:rPr lang="ru-RU" baseline="0"/>
                      <a:t>291,2; </a:t>
                    </a:r>
                    <a:fld id="{4C5F369B-4CF6-4F57-980D-1CEDFB3E9B72}" type="PERCENTAGE">
                      <a:rPr lang="ru-RU" baseline="0"/>
                      <a:pPr>
                        <a:defRPr sz="1100" b="0">
                          <a:solidFill>
                            <a:sysClr val="windowText" lastClr="000000"/>
                          </a:solidFill>
                          <a:latin typeface="Times New Roman" panose="02020603050405020304" pitchFamily="18" charset="0"/>
                          <a:cs typeface="Times New Roman" panose="02020603050405020304" pitchFamily="18" charset="0"/>
                        </a:defRPr>
                      </a:pPr>
                      <a:t>[ПРОЦЕНТ]</a:t>
                    </a:fld>
                    <a:endParaRPr lang="ru-RU" baseline="0"/>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30895344323479235"/>
                      <c:h val="0.21125255712521226"/>
                    </c:manualLayout>
                  </c15:layout>
                  <c15:dlblFieldTable/>
                  <c15:showDataLabelsRange val="0"/>
                </c:ext>
              </c:extLst>
            </c:dLbl>
            <c:dLbl>
              <c:idx val="3"/>
              <c:layout>
                <c:manualLayout>
                  <c:x val="0.41239685609176735"/>
                  <c:y val="-7.8378541377180797E-2"/>
                </c:manualLayout>
              </c:layout>
              <c:tx>
                <c:rich>
                  <a:bodyPr rot="0" spcFirstLastPara="1" vertOverflow="ellipsis" vert="horz" wrap="square" lIns="38100" tIns="19050" rIns="38100" bIns="19050" anchor="ctr" anchorCtr="1">
                    <a:noAutofit/>
                  </a:bodyPr>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AB81A208-C44B-4A99-8B7F-419574825848}" type="CATEGORYNAME">
                      <a:rPr lang="ru-RU" sz="1100">
                        <a:latin typeface="Times New Roman" panose="02020603050405020304" pitchFamily="18" charset="0"/>
                        <a:cs typeface="Times New Roman" panose="02020603050405020304" pitchFamily="18" charset="0"/>
                      </a:rPr>
                      <a:pPr>
                        <a:defRPr sz="1100" b="0">
                          <a:solidFill>
                            <a:sysClr val="windowText" lastClr="000000"/>
                          </a:solidFill>
                          <a:latin typeface="Times New Roman" panose="02020603050405020304" pitchFamily="18" charset="0"/>
                          <a:cs typeface="Times New Roman" panose="02020603050405020304" pitchFamily="18" charset="0"/>
                        </a:defRPr>
                      </a:pPr>
                      <a:t>[ИМЯ КАТЕГОРИИ]</a:t>
                    </a:fld>
                    <a:endParaRPr lang="ru-RU" sz="1100" baseline="0">
                      <a:latin typeface="Times New Roman" panose="02020603050405020304" pitchFamily="18" charset="0"/>
                      <a:cs typeface="Times New Roman" panose="02020603050405020304" pitchFamily="18" charset="0"/>
                    </a:endParaRPr>
                  </a:p>
                  <a:p>
                    <a:pPr>
                      <a:defRPr sz="1100" b="0">
                        <a:solidFill>
                          <a:sysClr val="windowText" lastClr="000000"/>
                        </a:solidFill>
                        <a:latin typeface="Times New Roman" panose="02020603050405020304" pitchFamily="18" charset="0"/>
                        <a:cs typeface="Times New Roman" panose="02020603050405020304" pitchFamily="18" charset="0"/>
                      </a:defRPr>
                    </a:pPr>
                    <a:r>
                      <a:rPr lang="ru-RU" sz="1100" baseline="0">
                        <a:latin typeface="Times New Roman" panose="02020603050405020304" pitchFamily="18" charset="0"/>
                        <a:cs typeface="Times New Roman" panose="02020603050405020304" pitchFamily="18" charset="0"/>
                      </a:rPr>
                      <a:t> 1 160,4; 9,5%</a:t>
                    </a: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34592944369063772"/>
                      <c:h val="9.4776468658329477E-2"/>
                    </c:manualLayout>
                  </c15:layout>
                  <c15:dlblFieldTable/>
                  <c15:showDataLabelsRange val="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'[діаграма до поясн І квартал 2024 соц захист.xlsx]Лист1'!$A$4:$A$7</c:f>
              <c:strCache>
                <c:ptCount val="4"/>
                <c:pt idx="0">
                  <c:v>Оплата праці і нарахування на заробітну плату</c:v>
                </c:pt>
                <c:pt idx="1">
                  <c:v>Оплата комунальних послуг та енергоносіїв</c:v>
                </c:pt>
                <c:pt idx="2">
                  <c:v>Продукти харчування, кейтерингові послуги </c:v>
                </c:pt>
                <c:pt idx="3">
                  <c:v>Інші поточні видатки</c:v>
                </c:pt>
              </c:strCache>
            </c:strRef>
          </c:cat>
          <c:val>
            <c:numRef>
              <c:f>'[діаграма до поясн І квартал 2024 соц захист.xlsx]Лист1'!$B$4:$B$7</c:f>
              <c:numCache>
                <c:formatCode>0.0</c:formatCode>
                <c:ptCount val="4"/>
                <c:pt idx="0">
                  <c:v>10100.9</c:v>
                </c:pt>
                <c:pt idx="1">
                  <c:v>702.7</c:v>
                </c:pt>
                <c:pt idx="2">
                  <c:v>291.2</c:v>
                </c:pt>
                <c:pt idx="3">
                  <c:v>1160.4000000000001</c:v>
                </c:pt>
              </c:numCache>
            </c:numRef>
          </c:val>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0.24001</cdr:x>
      <cdr:y>0.21587</cdr:y>
    </cdr:from>
    <cdr:to>
      <cdr:x>0.33404</cdr:x>
      <cdr:y>0.2647</cdr:y>
    </cdr:to>
    <cdr:sp macro="" textlink="">
      <cdr:nvSpPr>
        <cdr:cNvPr id="29" name="Прямоугольник 28"/>
        <cdr:cNvSpPr/>
      </cdr:nvSpPr>
      <cdr:spPr>
        <a:xfrm xmlns:a="http://schemas.openxmlformats.org/drawingml/2006/main">
          <a:off x="1688027" y="1113637"/>
          <a:ext cx="661338" cy="251901"/>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700" b="1" cap="none" spc="0">
              <a:ln w="0"/>
              <a:solidFill>
                <a:schemeClr val="tx1"/>
              </a:solidFill>
              <a:effectLst>
                <a:outerShdw blurRad="38100" dist="19050" dir="2700000" algn="tl" rotWithShape="0">
                  <a:schemeClr val="dk1">
                    <a:alpha val="40000"/>
                  </a:schemeClr>
                </a:outerShdw>
              </a:effectLst>
            </a:rPr>
            <a:t>на</a:t>
          </a:r>
          <a:r>
            <a:rPr lang="ru-RU" sz="700" b="1" cap="none" spc="0" baseline="0">
              <a:ln w="0"/>
              <a:solidFill>
                <a:schemeClr val="tx1"/>
              </a:solidFill>
              <a:effectLst>
                <a:outerShdw blurRad="38100" dist="19050" dir="2700000" algn="tl" rotWithShape="0">
                  <a:schemeClr val="dk1">
                    <a:alpha val="40000"/>
                  </a:schemeClr>
                </a:outerShdw>
              </a:effectLst>
            </a:rPr>
            <a:t> 19,3 %</a:t>
          </a:r>
        </a:p>
        <a:p xmlns:a="http://schemas.openxmlformats.org/drawingml/2006/main">
          <a:endParaRPr lang="ru-RU">
            <a:solidFill>
              <a:schemeClr val="tx1"/>
            </a:solidFill>
          </a:endParaRPr>
        </a:p>
      </cdr:txBody>
    </cdr:sp>
  </cdr:relSizeAnchor>
  <cdr:relSizeAnchor xmlns:cdr="http://schemas.openxmlformats.org/drawingml/2006/chartDrawing">
    <cdr:from>
      <cdr:x>0.14505</cdr:x>
      <cdr:y>0.12917</cdr:y>
    </cdr:from>
    <cdr:to>
      <cdr:x>0.26934</cdr:x>
      <cdr:y>0.20625</cdr:y>
    </cdr:to>
    <cdr:sp macro="" textlink="">
      <cdr:nvSpPr>
        <cdr:cNvPr id="59397" name="TextBox 5"/>
        <cdr:cNvSpPr txBox="1">
          <a:spLocks xmlns:a="http://schemas.openxmlformats.org/drawingml/2006/main" noChangeArrowheads="1"/>
        </cdr:cNvSpPr>
      </cdr:nvSpPr>
      <cdr:spPr bwMode="auto">
        <a:xfrm xmlns:a="http://schemas.openxmlformats.org/drawingml/2006/main">
          <a:off x="1082040" y="472440"/>
          <a:ext cx="927209" cy="28194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91440" tIns="45720" rIns="91440" bIns="45720" anchor="t"/>
        <a:lstStyle xmlns:a="http://schemas.openxmlformats.org/drawingml/2006/main"/>
        <a:p xmlns:a="http://schemas.openxmlformats.org/drawingml/2006/main">
          <a:pPr algn="l" rtl="0">
            <a:lnSpc>
              <a:spcPts val="1000"/>
            </a:lnSpc>
            <a:defRPr sz="1000"/>
          </a:pPr>
          <a:endParaRPr lang="ru-RU" sz="1000" b="1" i="0" u="none" strike="noStrike" baseline="0">
            <a:solidFill>
              <a:srgbClr val="000000"/>
            </a:solidFill>
            <a:latin typeface="Calibri"/>
            <a:cs typeface="Calibri"/>
          </a:endParaRPr>
        </a:p>
      </cdr:txBody>
    </cdr:sp>
  </cdr:relSizeAnchor>
  <cdr:relSizeAnchor xmlns:cdr="http://schemas.openxmlformats.org/drawingml/2006/chartDrawing">
    <cdr:from>
      <cdr:x>0.37666</cdr:x>
      <cdr:y>0.51106</cdr:y>
    </cdr:from>
    <cdr:to>
      <cdr:x>0.46684</cdr:x>
      <cdr:y>0.58628</cdr:y>
    </cdr:to>
    <cdr:sp macro="" textlink="">
      <cdr:nvSpPr>
        <cdr:cNvPr id="16" name="TextBox 15"/>
        <cdr:cNvSpPr txBox="1"/>
      </cdr:nvSpPr>
      <cdr:spPr>
        <a:xfrm xmlns:a="http://schemas.openxmlformats.org/drawingml/2006/main">
          <a:off x="2705101" y="2200275"/>
          <a:ext cx="647700" cy="3238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0.42042</cdr:x>
      <cdr:y>0.56195</cdr:y>
    </cdr:from>
    <cdr:to>
      <cdr:x>0.54775</cdr:x>
      <cdr:y>0.77434</cdr:y>
    </cdr:to>
    <cdr:sp macro="" textlink="">
      <cdr:nvSpPr>
        <cdr:cNvPr id="17" name="TextBox 16"/>
        <cdr:cNvSpPr txBox="1"/>
      </cdr:nvSpPr>
      <cdr:spPr>
        <a:xfrm xmlns:a="http://schemas.openxmlformats.org/drawingml/2006/main">
          <a:off x="3019426" y="241935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0.8685</cdr:x>
      <cdr:y>0.01314</cdr:y>
    </cdr:from>
    <cdr:to>
      <cdr:x>0.86949</cdr:x>
      <cdr:y>0.01314</cdr:y>
    </cdr:to>
    <cdr:sp macro="" textlink="">
      <cdr:nvSpPr>
        <cdr:cNvPr id="59410" name="TextBox 27"/>
        <cdr:cNvSpPr txBox="1">
          <a:spLocks xmlns:a="http://schemas.openxmlformats.org/drawingml/2006/main" noChangeArrowheads="1"/>
        </cdr:cNvSpPr>
      </cdr:nvSpPr>
      <cdr:spPr bwMode="auto">
        <a:xfrm xmlns:a="http://schemas.openxmlformats.org/drawingml/2006/main">
          <a:off x="6456986" y="0"/>
          <a:ext cx="1002994" cy="21045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91440" tIns="45720" rIns="91440" bIns="45720" anchor="t"/>
        <a:lstStyle xmlns:a="http://schemas.openxmlformats.org/drawingml/2006/main"/>
        <a:p xmlns:a="http://schemas.openxmlformats.org/drawingml/2006/main">
          <a:pPr algn="l" rtl="0">
            <a:defRPr sz="1000"/>
          </a:pPr>
          <a:r>
            <a:rPr lang="ru-RU" sz="1000" b="1" i="0" u="none" strike="noStrike" baseline="0">
              <a:solidFill>
                <a:srgbClr val="000000"/>
              </a:solidFill>
              <a:latin typeface="Calibri"/>
              <a:cs typeface="Calibri"/>
            </a:rPr>
            <a:t>тис.грн.</a:t>
          </a:r>
        </a:p>
      </cdr:txBody>
    </cdr:sp>
  </cdr:relSizeAnchor>
  <cdr:relSizeAnchor xmlns:cdr="http://schemas.openxmlformats.org/drawingml/2006/chartDrawing">
    <cdr:from>
      <cdr:x>0.30694</cdr:x>
      <cdr:y>0.12073</cdr:y>
    </cdr:from>
    <cdr:to>
      <cdr:x>0.52672</cdr:x>
      <cdr:y>0.26424</cdr:y>
    </cdr:to>
    <cdr:sp macro="" textlink="">
      <cdr:nvSpPr>
        <cdr:cNvPr id="2" name="Овал 1"/>
        <cdr:cNvSpPr/>
      </cdr:nvSpPr>
      <cdr:spPr>
        <a:xfrm xmlns:a="http://schemas.openxmlformats.org/drawingml/2006/main">
          <a:off x="1878318" y="541935"/>
          <a:ext cx="1344942" cy="644189"/>
        </a:xfrm>
        <a:prstGeom xmlns:a="http://schemas.openxmlformats.org/drawingml/2006/main" prst="ellipse">
          <a:avLst/>
        </a:prstGeom>
        <a:solidFill xmlns:a="http://schemas.openxmlformats.org/drawingml/2006/main">
          <a:schemeClr val="accent3">
            <a:lumMod val="40000"/>
            <a:lumOff val="60000"/>
          </a:schemeClr>
        </a:solidFill>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ru-RU" sz="700" b="1"/>
            <a:t>Всього </a:t>
          </a:r>
        </a:p>
        <a:p xmlns:a="http://schemas.openxmlformats.org/drawingml/2006/main">
          <a:pPr algn="ctr"/>
          <a:r>
            <a:rPr lang="ru-RU" sz="700" b="1"/>
            <a:t>за І квартал </a:t>
          </a:r>
          <a:r>
            <a:rPr lang="ru-RU" sz="700" b="1" baseline="0"/>
            <a:t>2023 р. </a:t>
          </a:r>
        </a:p>
        <a:p xmlns:a="http://schemas.openxmlformats.org/drawingml/2006/main">
          <a:pPr algn="ctr"/>
          <a:r>
            <a:rPr lang="ru-RU" sz="700" b="1"/>
            <a:t>29 105,0 тис. грн</a:t>
          </a:r>
        </a:p>
      </cdr:txBody>
    </cdr:sp>
  </cdr:relSizeAnchor>
  <cdr:relSizeAnchor xmlns:cdr="http://schemas.openxmlformats.org/drawingml/2006/chartDrawing">
    <cdr:from>
      <cdr:x>0.58391</cdr:x>
      <cdr:y>0.11676</cdr:y>
    </cdr:from>
    <cdr:to>
      <cdr:x>0.79057</cdr:x>
      <cdr:y>0.25968</cdr:y>
    </cdr:to>
    <cdr:sp macro="" textlink="">
      <cdr:nvSpPr>
        <cdr:cNvPr id="3" name="Овал 2"/>
        <cdr:cNvSpPr/>
      </cdr:nvSpPr>
      <cdr:spPr>
        <a:xfrm xmlns:a="http://schemas.openxmlformats.org/drawingml/2006/main">
          <a:off x="4010017" y="488229"/>
          <a:ext cx="1419234" cy="597616"/>
        </a:xfrm>
        <a:prstGeom xmlns:a="http://schemas.openxmlformats.org/drawingml/2006/main" prst="ellipse">
          <a:avLst/>
        </a:prstGeom>
        <a:solidFill xmlns:a="http://schemas.openxmlformats.org/drawingml/2006/main">
          <a:schemeClr val="accent6">
            <a:lumMod val="40000"/>
            <a:lumOff val="60000"/>
          </a:schemeClr>
        </a:solidFill>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ru-RU" sz="700" b="1"/>
            <a:t>Всього</a:t>
          </a:r>
        </a:p>
        <a:p xmlns:a="http://schemas.openxmlformats.org/drawingml/2006/main">
          <a:pPr algn="ctr"/>
          <a:r>
            <a:rPr lang="ru-RU" sz="700" b="1"/>
            <a:t>І квартал </a:t>
          </a:r>
          <a:r>
            <a:rPr lang="ru-RU" sz="700" b="1" baseline="0"/>
            <a:t>2024 р. </a:t>
          </a:r>
        </a:p>
        <a:p xmlns:a="http://schemas.openxmlformats.org/drawingml/2006/main">
          <a:pPr algn="ctr"/>
          <a:r>
            <a:rPr lang="ru-RU" sz="700" b="1" baseline="0"/>
            <a:t>36 292,7 тис. грн</a:t>
          </a:r>
        </a:p>
        <a:p xmlns:a="http://schemas.openxmlformats.org/drawingml/2006/main">
          <a:endParaRPr lang="ru-RU"/>
        </a:p>
      </cdr:txBody>
    </cdr:sp>
  </cdr:relSizeAnchor>
  <cdr:relSizeAnchor xmlns:cdr="http://schemas.openxmlformats.org/drawingml/2006/chartDrawing">
    <cdr:from>
      <cdr:x>0.40083</cdr:x>
      <cdr:y>0.02177</cdr:y>
    </cdr:from>
    <cdr:to>
      <cdr:x>0.70874</cdr:x>
      <cdr:y>0.11968</cdr:y>
    </cdr:to>
    <cdr:sp macro="" textlink="">
      <cdr:nvSpPr>
        <cdr:cNvPr id="25" name="Выгнутая вверх стрелка 24"/>
        <cdr:cNvSpPr/>
      </cdr:nvSpPr>
      <cdr:spPr>
        <a:xfrm xmlns:a="http://schemas.openxmlformats.org/drawingml/2006/main">
          <a:off x="2752726" y="91037"/>
          <a:ext cx="2114550" cy="409408"/>
        </a:xfrm>
        <a:prstGeom xmlns:a="http://schemas.openxmlformats.org/drawingml/2006/main" prst="curvedDown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0.47295</cdr:x>
      <cdr:y>0.0552</cdr:y>
    </cdr:from>
    <cdr:to>
      <cdr:x>0.61442</cdr:x>
      <cdr:y>0.12756</cdr:y>
    </cdr:to>
    <cdr:sp macro="" textlink="">
      <cdr:nvSpPr>
        <cdr:cNvPr id="27" name="Прямоугольник 26"/>
        <cdr:cNvSpPr/>
      </cdr:nvSpPr>
      <cdr:spPr>
        <a:xfrm xmlns:a="http://schemas.openxmlformats.org/drawingml/2006/main">
          <a:off x="3248025" y="230811"/>
          <a:ext cx="971551" cy="302589"/>
        </a:xfrm>
        <a:prstGeom xmlns:a="http://schemas.openxmlformats.org/drawingml/2006/main" prst="rect">
          <a:avLst/>
        </a:prstGeom>
        <a:solidFill xmlns:a="http://schemas.openxmlformats.org/drawingml/2006/main">
          <a:sysClr val="window" lastClr="FFFFFF"/>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700" b="1"/>
            <a:t>+</a:t>
          </a:r>
          <a:r>
            <a:rPr lang="ru-RU" sz="700" b="1" cap="none" spc="0">
              <a:ln w="0"/>
              <a:solidFill>
                <a:schemeClr val="tx1"/>
              </a:solidFill>
              <a:effectLst>
                <a:outerShdw blurRad="38100" dist="19050" dir="2700000" algn="tl" rotWithShape="0">
                  <a:schemeClr val="dk1">
                    <a:alpha val="40000"/>
                  </a:schemeClr>
                </a:outerShdw>
              </a:effectLst>
            </a:rPr>
            <a:t>+</a:t>
          </a:r>
          <a:r>
            <a:rPr lang="ru-RU" sz="700" b="1" cap="none" spc="0" baseline="0">
              <a:ln w="0"/>
              <a:solidFill>
                <a:schemeClr val="tx1"/>
              </a:solidFill>
              <a:effectLst>
                <a:outerShdw blurRad="38100" dist="19050" dir="2700000" algn="tl" rotWithShape="0">
                  <a:schemeClr val="dk1">
                    <a:alpha val="40000"/>
                  </a:schemeClr>
                </a:outerShdw>
              </a:effectLst>
            </a:rPr>
            <a:t> 7 187,7 тис. грн</a:t>
          </a:r>
          <a:endParaRPr lang="ru-RU" sz="700" b="1"/>
        </a:p>
      </cdr:txBody>
    </cdr:sp>
  </cdr:relSizeAnchor>
  <cdr:relSizeAnchor xmlns:cdr="http://schemas.openxmlformats.org/drawingml/2006/chartDrawing">
    <cdr:from>
      <cdr:x>0.25471</cdr:x>
      <cdr:y>0.25296</cdr:y>
    </cdr:from>
    <cdr:to>
      <cdr:x>0.26219</cdr:x>
      <cdr:y>0.31405</cdr:y>
    </cdr:to>
    <cdr:sp macro="" textlink="">
      <cdr:nvSpPr>
        <cdr:cNvPr id="28" name="Стрелка вверх 27"/>
        <cdr:cNvSpPr/>
      </cdr:nvSpPr>
      <cdr:spPr>
        <a:xfrm xmlns:a="http://schemas.openxmlformats.org/drawingml/2006/main">
          <a:off x="1558726" y="1135501"/>
          <a:ext cx="45719" cy="274199"/>
        </a:xfrm>
        <a:prstGeom xmlns:a="http://schemas.openxmlformats.org/drawingml/2006/main" prst="up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0.33873</cdr:x>
      <cdr:y>0.29932</cdr:y>
    </cdr:from>
    <cdr:to>
      <cdr:x>0.43208</cdr:x>
      <cdr:y>0.3497</cdr:y>
    </cdr:to>
    <cdr:sp macro="" textlink="">
      <cdr:nvSpPr>
        <cdr:cNvPr id="31" name="Прямоугольник 30"/>
        <cdr:cNvSpPr/>
      </cdr:nvSpPr>
      <cdr:spPr>
        <a:xfrm xmlns:a="http://schemas.openxmlformats.org/drawingml/2006/main">
          <a:off x="2072836" y="1343606"/>
          <a:ext cx="571303" cy="226114"/>
        </a:xfrm>
        <a:prstGeom xmlns:a="http://schemas.openxmlformats.org/drawingml/2006/main" prst="rect">
          <a:avLst/>
        </a:prstGeom>
        <a:solidFill xmlns:a="http://schemas.openxmlformats.org/drawingml/2006/main">
          <a:sysClr val="window" lastClr="FFFFFF"/>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700" b="1" cap="none" spc="0">
              <a:ln w="0"/>
              <a:solidFill>
                <a:schemeClr val="tx1"/>
              </a:solidFill>
              <a:effectLst>
                <a:outerShdw blurRad="38100" dist="19050" dir="2700000" algn="tl" rotWithShape="0">
                  <a:schemeClr val="dk1">
                    <a:alpha val="40000"/>
                  </a:schemeClr>
                </a:outerShdw>
              </a:effectLst>
            </a:rPr>
            <a:t>на </a:t>
          </a:r>
          <a:r>
            <a:rPr lang="uk-UA" sz="700" b="1" cap="none" spc="0">
              <a:ln w="0"/>
              <a:solidFill>
                <a:schemeClr val="tx1"/>
              </a:solidFill>
              <a:effectLst>
                <a:outerShdw blurRad="38100" dist="19050" dir="2700000" algn="tl" rotWithShape="0">
                  <a:schemeClr val="dk1">
                    <a:alpha val="40000"/>
                  </a:schemeClr>
                </a:outerShdw>
              </a:effectLst>
            </a:rPr>
            <a:t>64,6 </a:t>
          </a:r>
          <a:r>
            <a:rPr lang="ru-RU" sz="700" b="1" cap="none" spc="0">
              <a:ln w="0"/>
              <a:solidFill>
                <a:schemeClr val="tx1"/>
              </a:solidFill>
              <a:effectLst>
                <a:outerShdw blurRad="38100" dist="19050" dir="2700000" algn="tl" rotWithShape="0">
                  <a:schemeClr val="dk1">
                    <a:alpha val="40000"/>
                  </a:schemeClr>
                </a:outerShdw>
              </a:effectLst>
            </a:rPr>
            <a:t>%</a:t>
          </a:r>
        </a:p>
      </cdr:txBody>
    </cdr:sp>
  </cdr:relSizeAnchor>
  <cdr:relSizeAnchor xmlns:cdr="http://schemas.openxmlformats.org/drawingml/2006/chartDrawing">
    <cdr:from>
      <cdr:x>0.79372</cdr:x>
      <cdr:y>0.26117</cdr:y>
    </cdr:from>
    <cdr:to>
      <cdr:x>0.8044</cdr:x>
      <cdr:y>0.33826</cdr:y>
    </cdr:to>
    <cdr:sp macro="" textlink="">
      <cdr:nvSpPr>
        <cdr:cNvPr id="35" name="Стрелка вверх 34"/>
        <cdr:cNvSpPr/>
      </cdr:nvSpPr>
      <cdr:spPr>
        <a:xfrm xmlns:a="http://schemas.openxmlformats.org/drawingml/2006/main">
          <a:off x="4857166" y="1172344"/>
          <a:ext cx="65354" cy="346043"/>
        </a:xfrm>
        <a:prstGeom xmlns:a="http://schemas.openxmlformats.org/drawingml/2006/main" prst="up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0.89992</cdr:x>
      <cdr:y>0.07314</cdr:y>
    </cdr:from>
    <cdr:to>
      <cdr:x>0.91661</cdr:x>
      <cdr:y>0.16654</cdr:y>
    </cdr:to>
    <cdr:sp macro="" textlink="">
      <cdr:nvSpPr>
        <cdr:cNvPr id="36" name="Стрелка вверх 35"/>
        <cdr:cNvSpPr/>
      </cdr:nvSpPr>
      <cdr:spPr>
        <a:xfrm xmlns:a="http://schemas.openxmlformats.org/drawingml/2006/main">
          <a:off x="6329377" y="377297"/>
          <a:ext cx="117385" cy="481826"/>
        </a:xfrm>
        <a:prstGeom xmlns:a="http://schemas.openxmlformats.org/drawingml/2006/main" prst="up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0.44018</cdr:x>
      <cdr:y>0.29731</cdr:y>
    </cdr:from>
    <cdr:to>
      <cdr:x>0.5317</cdr:x>
      <cdr:y>0.33951</cdr:y>
    </cdr:to>
    <cdr:sp macro="" textlink="">
      <cdr:nvSpPr>
        <cdr:cNvPr id="37" name="Прямоугольник 36"/>
        <cdr:cNvSpPr/>
      </cdr:nvSpPr>
      <cdr:spPr>
        <a:xfrm xmlns:a="http://schemas.openxmlformats.org/drawingml/2006/main">
          <a:off x="2693660" y="1334571"/>
          <a:ext cx="560080" cy="189429"/>
        </a:xfrm>
        <a:prstGeom xmlns:a="http://schemas.openxmlformats.org/drawingml/2006/main" prst="rect">
          <a:avLst/>
        </a:prstGeom>
        <a:solidFill xmlns:a="http://schemas.openxmlformats.org/drawingml/2006/main">
          <a:sysClr val="window" lastClr="FFFFFF"/>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700" b="1" cap="none" spc="0">
              <a:ln w="0"/>
              <a:solidFill>
                <a:schemeClr val="tx1"/>
              </a:solidFill>
              <a:effectLst>
                <a:outerShdw blurRad="38100" dist="19050" dir="2700000" algn="tl" rotWithShape="0">
                  <a:schemeClr val="dk1">
                    <a:alpha val="40000"/>
                  </a:schemeClr>
                </a:outerShdw>
              </a:effectLst>
            </a:rPr>
            <a:t>на</a:t>
          </a:r>
          <a:r>
            <a:rPr lang="ru-RU" sz="700" b="1" cap="none" spc="0" baseline="0">
              <a:ln w="0"/>
              <a:solidFill>
                <a:schemeClr val="tx1"/>
              </a:solidFill>
              <a:effectLst>
                <a:outerShdw blurRad="38100" dist="19050" dir="2700000" algn="tl" rotWithShape="0">
                  <a:schemeClr val="dk1">
                    <a:alpha val="40000"/>
                  </a:schemeClr>
                </a:outerShdw>
              </a:effectLst>
            </a:rPr>
            <a:t> 61,8 %</a:t>
          </a:r>
          <a:endParaRPr lang="ru-RU" sz="700" b="1"/>
        </a:p>
      </cdr:txBody>
    </cdr:sp>
  </cdr:relSizeAnchor>
  <cdr:relSizeAnchor xmlns:cdr="http://schemas.openxmlformats.org/drawingml/2006/chartDrawing">
    <cdr:from>
      <cdr:x>0.57279</cdr:x>
      <cdr:y>0.30386</cdr:y>
    </cdr:from>
    <cdr:to>
      <cdr:x>0.67241</cdr:x>
      <cdr:y>0.36291</cdr:y>
    </cdr:to>
    <cdr:sp macro="" textlink="">
      <cdr:nvSpPr>
        <cdr:cNvPr id="38" name="Прямоугольник 37"/>
        <cdr:cNvSpPr/>
      </cdr:nvSpPr>
      <cdr:spPr>
        <a:xfrm xmlns:a="http://schemas.openxmlformats.org/drawingml/2006/main">
          <a:off x="3505200" y="1363981"/>
          <a:ext cx="609600" cy="265056"/>
        </a:xfrm>
        <a:prstGeom xmlns:a="http://schemas.openxmlformats.org/drawingml/2006/main" prst="rect">
          <a:avLst/>
        </a:prstGeom>
        <a:solidFill xmlns:a="http://schemas.openxmlformats.org/drawingml/2006/main">
          <a:sysClr val="window" lastClr="FFFFFF"/>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700" b="1" cap="none" spc="0">
              <a:ln w="0"/>
              <a:solidFill>
                <a:schemeClr val="tx1"/>
              </a:solidFill>
              <a:effectLst>
                <a:outerShdw blurRad="38100" dist="19050" dir="2700000" algn="tl" rotWithShape="0">
                  <a:schemeClr val="dk1">
                    <a:alpha val="40000"/>
                  </a:schemeClr>
                </a:outerShdw>
              </a:effectLst>
            </a:rPr>
            <a:t>на</a:t>
          </a:r>
          <a:r>
            <a:rPr lang="ru-RU" sz="700" b="1" cap="none" spc="0" baseline="0">
              <a:ln w="0"/>
              <a:solidFill>
                <a:schemeClr val="tx1"/>
              </a:solidFill>
              <a:effectLst>
                <a:outerShdw blurRad="38100" dist="19050" dir="2700000" algn="tl" rotWithShape="0">
                  <a:schemeClr val="dk1">
                    <a:alpha val="40000"/>
                  </a:schemeClr>
                </a:outerShdw>
              </a:effectLst>
            </a:rPr>
            <a:t> </a:t>
          </a:r>
          <a:r>
            <a:rPr lang="ru-RU" sz="700" b="1" cap="none" spc="0">
              <a:ln w="0"/>
              <a:solidFill>
                <a:schemeClr val="tx1"/>
              </a:solidFill>
              <a:effectLst>
                <a:outerShdw blurRad="38100" dist="19050" dir="2700000" algn="tl" rotWithShape="0">
                  <a:schemeClr val="dk1">
                    <a:alpha val="40000"/>
                  </a:schemeClr>
                </a:outerShdw>
              </a:effectLst>
            </a:rPr>
            <a:t>100,0 %</a:t>
          </a:r>
        </a:p>
      </cdr:txBody>
    </cdr:sp>
  </cdr:relSizeAnchor>
  <cdr:relSizeAnchor xmlns:cdr="http://schemas.openxmlformats.org/drawingml/2006/chartDrawing">
    <cdr:from>
      <cdr:x>0.65699</cdr:x>
      <cdr:y>0.29709</cdr:y>
    </cdr:from>
    <cdr:to>
      <cdr:x>0.75459</cdr:x>
      <cdr:y>0.3497</cdr:y>
    </cdr:to>
    <cdr:sp macro="" textlink="">
      <cdr:nvSpPr>
        <cdr:cNvPr id="39" name="Прямоугольник 38"/>
        <cdr:cNvSpPr/>
      </cdr:nvSpPr>
      <cdr:spPr>
        <a:xfrm xmlns:a="http://schemas.openxmlformats.org/drawingml/2006/main">
          <a:off x="4020426" y="1333594"/>
          <a:ext cx="597293" cy="236126"/>
        </a:xfrm>
        <a:prstGeom xmlns:a="http://schemas.openxmlformats.org/drawingml/2006/main" prst="rect">
          <a:avLst/>
        </a:prstGeom>
        <a:solidFill xmlns:a="http://schemas.openxmlformats.org/drawingml/2006/main">
          <a:sysClr val="window" lastClr="FFFFFF"/>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700" b="1" cap="none" spc="0">
              <a:ln w="0"/>
              <a:solidFill>
                <a:schemeClr val="tx1"/>
              </a:solidFill>
              <a:effectLst>
                <a:outerShdw blurRad="38100" dist="19050" dir="2700000" algn="tl" rotWithShape="0">
                  <a:schemeClr val="dk1">
                    <a:alpha val="40000"/>
                  </a:schemeClr>
                </a:outerShdw>
              </a:effectLst>
            </a:rPr>
            <a:t>на 140,9 % </a:t>
          </a:r>
        </a:p>
      </cdr:txBody>
    </cdr:sp>
  </cdr:relSizeAnchor>
  <cdr:relSizeAnchor xmlns:cdr="http://schemas.openxmlformats.org/drawingml/2006/chartDrawing">
    <cdr:from>
      <cdr:x>0.78416</cdr:x>
      <cdr:y>0.21912</cdr:y>
    </cdr:from>
    <cdr:to>
      <cdr:x>0.87289</cdr:x>
      <cdr:y>0.25463</cdr:y>
    </cdr:to>
    <cdr:sp macro="" textlink="">
      <cdr:nvSpPr>
        <cdr:cNvPr id="40" name="Прямоугольник 39"/>
        <cdr:cNvSpPr/>
      </cdr:nvSpPr>
      <cdr:spPr>
        <a:xfrm xmlns:a="http://schemas.openxmlformats.org/drawingml/2006/main">
          <a:off x="4798693" y="983589"/>
          <a:ext cx="542927" cy="159411"/>
        </a:xfrm>
        <a:prstGeom xmlns:a="http://schemas.openxmlformats.org/drawingml/2006/main" prst="rect">
          <a:avLst/>
        </a:prstGeom>
        <a:solidFill xmlns:a="http://schemas.openxmlformats.org/drawingml/2006/main">
          <a:sysClr val="window" lastClr="FFFFFF"/>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700" b="1" cap="none" spc="0">
              <a:ln w="0"/>
              <a:solidFill>
                <a:schemeClr val="tx1"/>
              </a:solidFill>
              <a:effectLst>
                <a:outerShdw blurRad="38100" dist="19050" dir="2700000" algn="tl" rotWithShape="0">
                  <a:schemeClr val="dk1">
                    <a:alpha val="40000"/>
                  </a:schemeClr>
                </a:outerShdw>
              </a:effectLst>
            </a:rPr>
            <a:t>на 41,5 %</a:t>
          </a:r>
        </a:p>
      </cdr:txBody>
    </cdr:sp>
  </cdr:relSizeAnchor>
  <cdr:relSizeAnchor xmlns:cdr="http://schemas.openxmlformats.org/drawingml/2006/chartDrawing">
    <cdr:from>
      <cdr:x>0.86768</cdr:x>
      <cdr:y>0.02992</cdr:y>
    </cdr:from>
    <cdr:to>
      <cdr:x>0.9588</cdr:x>
      <cdr:y>0.07299</cdr:y>
    </cdr:to>
    <cdr:sp macro="" textlink="">
      <cdr:nvSpPr>
        <cdr:cNvPr id="41" name="Прямоугольник 40"/>
        <cdr:cNvSpPr/>
      </cdr:nvSpPr>
      <cdr:spPr>
        <a:xfrm xmlns:a="http://schemas.openxmlformats.org/drawingml/2006/main">
          <a:off x="5309762" y="134305"/>
          <a:ext cx="557637" cy="193355"/>
        </a:xfrm>
        <a:prstGeom xmlns:a="http://schemas.openxmlformats.org/drawingml/2006/main" prst="rect">
          <a:avLst/>
        </a:prstGeom>
        <a:solidFill xmlns:a="http://schemas.openxmlformats.org/drawingml/2006/main">
          <a:sysClr val="window" lastClr="FFFFFF"/>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700" b="1" cap="none" spc="0">
              <a:ln w="0"/>
              <a:solidFill>
                <a:schemeClr val="tx1"/>
              </a:solidFill>
              <a:effectLst>
                <a:outerShdw blurRad="38100" dist="19050" dir="2700000" algn="tl" rotWithShape="0">
                  <a:schemeClr val="dk1">
                    <a:alpha val="40000"/>
                  </a:schemeClr>
                </a:outerShdw>
              </a:effectLst>
            </a:rPr>
            <a:t>на 24,7 %</a:t>
          </a:r>
        </a:p>
      </cdr:txBody>
    </cdr:sp>
  </cdr:relSizeAnchor>
  <cdr:relSizeAnchor xmlns:cdr="http://schemas.openxmlformats.org/drawingml/2006/chartDrawing">
    <cdr:from>
      <cdr:x>0.61567</cdr:x>
      <cdr:y>0.36417</cdr:y>
    </cdr:from>
    <cdr:to>
      <cdr:x>0.6268</cdr:x>
      <cdr:y>0.42477</cdr:y>
    </cdr:to>
    <cdr:sp macro="" textlink="">
      <cdr:nvSpPr>
        <cdr:cNvPr id="24" name="Стрелка вниз 23"/>
        <cdr:cNvSpPr/>
      </cdr:nvSpPr>
      <cdr:spPr>
        <a:xfrm xmlns:a="http://schemas.openxmlformats.org/drawingml/2006/main">
          <a:off x="3767589" y="1634692"/>
          <a:ext cx="68110" cy="272022"/>
        </a:xfrm>
        <a:prstGeom xmlns:a="http://schemas.openxmlformats.org/drawingml/2006/main" prst="down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0.36799</cdr:x>
      <cdr:y>0.34718</cdr:y>
    </cdr:from>
    <cdr:to>
      <cdr:x>0.37774</cdr:x>
      <cdr:y>0.42399</cdr:y>
    </cdr:to>
    <cdr:sp macro="" textlink="">
      <cdr:nvSpPr>
        <cdr:cNvPr id="4" name="Стрелка вверх 3"/>
        <cdr:cNvSpPr/>
      </cdr:nvSpPr>
      <cdr:spPr>
        <a:xfrm xmlns:a="http://schemas.openxmlformats.org/drawingml/2006/main">
          <a:off x="2251884" y="1558440"/>
          <a:ext cx="59665" cy="344786"/>
        </a:xfrm>
        <a:prstGeom xmlns:a="http://schemas.openxmlformats.org/drawingml/2006/main" prst="up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0.47789</cdr:x>
      <cdr:y>0.35014</cdr:y>
    </cdr:from>
    <cdr:to>
      <cdr:x>0.48981</cdr:x>
      <cdr:y>0.42547</cdr:y>
    </cdr:to>
    <cdr:sp macro="" textlink="">
      <cdr:nvSpPr>
        <cdr:cNvPr id="5" name="Стрелка вверх 4"/>
        <cdr:cNvSpPr/>
      </cdr:nvSpPr>
      <cdr:spPr>
        <a:xfrm xmlns:a="http://schemas.openxmlformats.org/drawingml/2006/main" flipH="1">
          <a:off x="2924450" y="1571727"/>
          <a:ext cx="72945" cy="338142"/>
        </a:xfrm>
        <a:prstGeom xmlns:a="http://schemas.openxmlformats.org/drawingml/2006/main" prst="up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0.68852</cdr:x>
      <cdr:y>0.34417</cdr:y>
    </cdr:from>
    <cdr:to>
      <cdr:x>0.70043</cdr:x>
      <cdr:y>0.41507</cdr:y>
    </cdr:to>
    <cdr:sp macro="" textlink="">
      <cdr:nvSpPr>
        <cdr:cNvPr id="6" name="Стрелка вверх 5"/>
        <cdr:cNvSpPr/>
      </cdr:nvSpPr>
      <cdr:spPr>
        <a:xfrm xmlns:a="http://schemas.openxmlformats.org/drawingml/2006/main">
          <a:off x="4842512" y="1775460"/>
          <a:ext cx="83819" cy="365760"/>
        </a:xfrm>
        <a:prstGeom xmlns:a="http://schemas.openxmlformats.org/drawingml/2006/main" prst="up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0.42452</cdr:x>
      <cdr:y>0.04229</cdr:y>
    </cdr:from>
    <cdr:to>
      <cdr:x>0.60126</cdr:x>
      <cdr:y>0.13992</cdr:y>
    </cdr:to>
    <cdr:sp macro="" textlink="">
      <cdr:nvSpPr>
        <cdr:cNvPr id="59396" name="TextBox 4"/>
        <cdr:cNvSpPr txBox="1">
          <a:spLocks xmlns:a="http://schemas.openxmlformats.org/drawingml/2006/main" noChangeArrowheads="1"/>
        </cdr:cNvSpPr>
      </cdr:nvSpPr>
      <cdr:spPr bwMode="auto">
        <a:xfrm xmlns:a="http://schemas.openxmlformats.org/drawingml/2006/main">
          <a:off x="3458076" y="178510"/>
          <a:ext cx="1439686" cy="41214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91440" tIns="45720" rIns="91440" bIns="45720" anchor="t"/>
        <a:lstStyle xmlns:a="http://schemas.openxmlformats.org/drawingml/2006/main"/>
        <a:p xmlns:a="http://schemas.openxmlformats.org/drawingml/2006/main">
          <a:pPr algn="l" rtl="0">
            <a:defRPr sz="1000"/>
          </a:pPr>
          <a:r>
            <a:rPr lang="ru-RU" sz="1000" b="1" i="0" u="none" strike="noStrike" baseline="0">
              <a:solidFill>
                <a:srgbClr val="000000"/>
              </a:solidFill>
              <a:latin typeface="Calibri"/>
              <a:cs typeface="Calibri"/>
            </a:rPr>
            <a:t>+ 13 567,8 тис.грн.</a:t>
          </a:r>
        </a:p>
      </cdr:txBody>
    </cdr:sp>
  </cdr:relSizeAnchor>
  <cdr:relSizeAnchor xmlns:cdr="http://schemas.openxmlformats.org/drawingml/2006/chartDrawing">
    <cdr:from>
      <cdr:x>0.26077</cdr:x>
      <cdr:y>0.24806</cdr:y>
    </cdr:from>
    <cdr:to>
      <cdr:x>0.38956</cdr:x>
      <cdr:y>0.32849</cdr:y>
    </cdr:to>
    <cdr:sp macro="" textlink="">
      <cdr:nvSpPr>
        <cdr:cNvPr id="59397" name="TextBox 5"/>
        <cdr:cNvSpPr txBox="1">
          <a:spLocks xmlns:a="http://schemas.openxmlformats.org/drawingml/2006/main" noChangeArrowheads="1"/>
        </cdr:cNvSpPr>
      </cdr:nvSpPr>
      <cdr:spPr bwMode="auto">
        <a:xfrm xmlns:a="http://schemas.openxmlformats.org/drawingml/2006/main">
          <a:off x="1700930" y="986682"/>
          <a:ext cx="840061" cy="31992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91440" tIns="45720" rIns="91440" bIns="45720" anchor="t"/>
        <a:lstStyle xmlns:a="http://schemas.openxmlformats.org/drawingml/2006/main"/>
        <a:p xmlns:a="http://schemas.openxmlformats.org/drawingml/2006/main">
          <a:pPr algn="l" rtl="0">
            <a:lnSpc>
              <a:spcPts val="1000"/>
            </a:lnSpc>
            <a:defRPr sz="1000"/>
          </a:pPr>
          <a:r>
            <a:rPr lang="ru-RU" sz="1000" b="1" i="0" u="none" strike="noStrike" baseline="0">
              <a:solidFill>
                <a:srgbClr val="000000"/>
              </a:solidFill>
              <a:latin typeface="Calibri"/>
              <a:cs typeface="Calibri"/>
            </a:rPr>
            <a:t>у 4,5 рази</a:t>
          </a:r>
        </a:p>
      </cdr:txBody>
    </cdr:sp>
  </cdr:relSizeAnchor>
  <cdr:relSizeAnchor xmlns:cdr="http://schemas.openxmlformats.org/drawingml/2006/chartDrawing">
    <cdr:from>
      <cdr:x>0.26792</cdr:x>
      <cdr:y>0.3044</cdr:y>
    </cdr:from>
    <cdr:to>
      <cdr:x>0.29271</cdr:x>
      <cdr:y>0.37511</cdr:y>
    </cdr:to>
    <cdr:sp macro="" textlink="">
      <cdr:nvSpPr>
        <cdr:cNvPr id="9" name="Стрелка вверх 8"/>
        <cdr:cNvSpPr/>
      </cdr:nvSpPr>
      <cdr:spPr>
        <a:xfrm xmlns:a="http://schemas.openxmlformats.org/drawingml/2006/main">
          <a:off x="2731631" y="1285039"/>
          <a:ext cx="252748" cy="298501"/>
        </a:xfrm>
        <a:prstGeom xmlns:a="http://schemas.openxmlformats.org/drawingml/2006/main" prst="upArrow">
          <a:avLst/>
        </a:prstGeom>
        <a:solidFill xmlns:a="http://schemas.openxmlformats.org/drawingml/2006/main">
          <a:schemeClr val="accent1">
            <a:lumMod val="40000"/>
            <a:lumOff val="6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0.37666</cdr:x>
      <cdr:y>0.51106</cdr:y>
    </cdr:from>
    <cdr:to>
      <cdr:x>0.46684</cdr:x>
      <cdr:y>0.58628</cdr:y>
    </cdr:to>
    <cdr:sp macro="" textlink="">
      <cdr:nvSpPr>
        <cdr:cNvPr id="16" name="TextBox 15"/>
        <cdr:cNvSpPr txBox="1"/>
      </cdr:nvSpPr>
      <cdr:spPr>
        <a:xfrm xmlns:a="http://schemas.openxmlformats.org/drawingml/2006/main">
          <a:off x="2705101" y="2200275"/>
          <a:ext cx="647700" cy="3238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0.42042</cdr:x>
      <cdr:y>0.56195</cdr:y>
    </cdr:from>
    <cdr:to>
      <cdr:x>0.54775</cdr:x>
      <cdr:y>0.77434</cdr:y>
    </cdr:to>
    <cdr:sp macro="" textlink="">
      <cdr:nvSpPr>
        <cdr:cNvPr id="17" name="TextBox 16"/>
        <cdr:cNvSpPr txBox="1"/>
      </cdr:nvSpPr>
      <cdr:spPr>
        <a:xfrm xmlns:a="http://schemas.openxmlformats.org/drawingml/2006/main">
          <a:off x="3019426" y="241935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0.40673</cdr:x>
      <cdr:y>0.12436</cdr:y>
    </cdr:from>
    <cdr:to>
      <cdr:x>0.54133</cdr:x>
      <cdr:y>0.1934</cdr:y>
    </cdr:to>
    <cdr:sp macro="" textlink="">
      <cdr:nvSpPr>
        <cdr:cNvPr id="59406" name="TextBox 18"/>
        <cdr:cNvSpPr txBox="1">
          <a:spLocks xmlns:a="http://schemas.openxmlformats.org/drawingml/2006/main" noChangeArrowheads="1"/>
        </cdr:cNvSpPr>
      </cdr:nvSpPr>
      <cdr:spPr bwMode="auto">
        <a:xfrm xmlns:a="http://schemas.openxmlformats.org/drawingml/2006/main">
          <a:off x="2502412" y="441594"/>
          <a:ext cx="828129" cy="2451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91440" tIns="45720" rIns="91440" bIns="45720" anchor="t"/>
        <a:lstStyle xmlns:a="http://schemas.openxmlformats.org/drawingml/2006/main"/>
        <a:p xmlns:a="http://schemas.openxmlformats.org/drawingml/2006/main">
          <a:pPr algn="l" rtl="0">
            <a:defRPr sz="1000"/>
          </a:pPr>
          <a:r>
            <a:rPr lang="ru-RU" sz="1000" b="1" i="0" u="none" strike="noStrike" baseline="0">
              <a:solidFill>
                <a:srgbClr val="000000"/>
              </a:solidFill>
              <a:latin typeface="Calibri"/>
              <a:cs typeface="Calibri"/>
            </a:rPr>
            <a:t>на 22,1%</a:t>
          </a:r>
        </a:p>
      </cdr:txBody>
    </cdr:sp>
  </cdr:relSizeAnchor>
  <cdr:relSizeAnchor xmlns:cdr="http://schemas.openxmlformats.org/drawingml/2006/chartDrawing">
    <cdr:from>
      <cdr:x>0.85207</cdr:x>
      <cdr:y>0.02555</cdr:y>
    </cdr:from>
    <cdr:to>
      <cdr:x>0.97595</cdr:x>
      <cdr:y>0.10211</cdr:y>
    </cdr:to>
    <cdr:sp macro="" textlink="">
      <cdr:nvSpPr>
        <cdr:cNvPr id="59408" name="TextBox 21"/>
        <cdr:cNvSpPr txBox="1">
          <a:spLocks xmlns:a="http://schemas.openxmlformats.org/drawingml/2006/main" noChangeArrowheads="1"/>
        </cdr:cNvSpPr>
      </cdr:nvSpPr>
      <cdr:spPr bwMode="auto">
        <a:xfrm xmlns:a="http://schemas.openxmlformats.org/drawingml/2006/main">
          <a:off x="5242373" y="90742"/>
          <a:ext cx="762174" cy="27185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91440" tIns="45720" rIns="91440" bIns="45720" anchor="t"/>
        <a:lstStyle xmlns:a="http://schemas.openxmlformats.org/drawingml/2006/main"/>
        <a:p xmlns:a="http://schemas.openxmlformats.org/drawingml/2006/main">
          <a:pPr algn="l" rtl="0">
            <a:defRPr sz="1000"/>
          </a:pPr>
          <a:r>
            <a:rPr lang="ru-RU" sz="900" b="1" i="0" u="none" strike="noStrike" baseline="0">
              <a:solidFill>
                <a:srgbClr val="000000"/>
              </a:solidFill>
              <a:latin typeface="Calibri"/>
              <a:cs typeface="Calibri"/>
            </a:rPr>
            <a:t> </a:t>
          </a:r>
          <a:r>
            <a:rPr lang="ru-RU" sz="1000" b="1" i="0" u="none" strike="noStrike" baseline="0">
              <a:solidFill>
                <a:srgbClr val="000000"/>
              </a:solidFill>
              <a:latin typeface="Calibri"/>
              <a:cs typeface="Calibri"/>
            </a:rPr>
            <a:t>на 46,8%</a:t>
          </a:r>
        </a:p>
      </cdr:txBody>
    </cdr:sp>
  </cdr:relSizeAnchor>
  <cdr:relSizeAnchor xmlns:cdr="http://schemas.openxmlformats.org/drawingml/2006/chartDrawing">
    <cdr:from>
      <cdr:x>0.73575</cdr:x>
      <cdr:y>0.28808</cdr:y>
    </cdr:from>
    <cdr:to>
      <cdr:x>0.84931</cdr:x>
      <cdr:y>0.34454</cdr:y>
    </cdr:to>
    <cdr:sp macro="" textlink="">
      <cdr:nvSpPr>
        <cdr:cNvPr id="59414" name="Text Box 22"/>
        <cdr:cNvSpPr txBox="1">
          <a:spLocks xmlns:a="http://schemas.openxmlformats.org/drawingml/2006/main" noChangeArrowheads="1"/>
        </cdr:cNvSpPr>
      </cdr:nvSpPr>
      <cdr:spPr bwMode="auto">
        <a:xfrm xmlns:a="http://schemas.openxmlformats.org/drawingml/2006/main">
          <a:off x="4799092" y="1145890"/>
          <a:ext cx="740721" cy="22457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ru-RU" sz="950" b="1" i="0" u="none" strike="noStrike" baseline="0">
              <a:solidFill>
                <a:srgbClr val="000000"/>
              </a:solidFill>
              <a:latin typeface="Arial Cyr"/>
              <a:cs typeface="Arial Cyr"/>
            </a:rPr>
            <a:t>на 10,2%</a:t>
          </a:r>
        </a:p>
      </cdr:txBody>
    </cdr:sp>
  </cdr:relSizeAnchor>
  <cdr:relSizeAnchor xmlns:cdr="http://schemas.openxmlformats.org/drawingml/2006/chartDrawing">
    <cdr:from>
      <cdr:x>0.75754</cdr:x>
      <cdr:y>0.35984</cdr:y>
    </cdr:from>
    <cdr:to>
      <cdr:x>0.78617</cdr:x>
      <cdr:y>0.42382</cdr:y>
    </cdr:to>
    <cdr:sp macro="" textlink="">
      <cdr:nvSpPr>
        <cdr:cNvPr id="59415" name="Стрелка вверх 28"/>
        <cdr:cNvSpPr>
          <a:spLocks xmlns:a="http://schemas.openxmlformats.org/drawingml/2006/main" noChangeArrowheads="1"/>
        </cdr:cNvSpPr>
      </cdr:nvSpPr>
      <cdr:spPr bwMode="auto">
        <a:xfrm xmlns:a="http://schemas.openxmlformats.org/drawingml/2006/main" flipV="1">
          <a:off x="4941192" y="1431331"/>
          <a:ext cx="186746" cy="254489"/>
        </a:xfrm>
        <a:prstGeom xmlns:a="http://schemas.openxmlformats.org/drawingml/2006/main" prst="upArrow">
          <a:avLst>
            <a:gd name="adj1" fmla="val 50000"/>
            <a:gd name="adj2" fmla="val 52371"/>
          </a:avLst>
        </a:prstGeom>
        <a:solidFill xmlns:a="http://schemas.openxmlformats.org/drawingml/2006/main">
          <a:srgbClr val="B9CDE5"/>
        </a:solidFill>
        <a:ln xmlns:a="http://schemas.openxmlformats.org/drawingml/2006/main" w="25400" algn="ctr">
          <a:solidFill>
            <a:srgbClr val="385D8A"/>
          </a:solid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0.18134</cdr:x>
      <cdr:y>0.01183</cdr:y>
    </cdr:from>
    <cdr:to>
      <cdr:x>0.39732</cdr:x>
      <cdr:y>0.23156</cdr:y>
    </cdr:to>
    <cdr:sp macro="" textlink="">
      <cdr:nvSpPr>
        <cdr:cNvPr id="2" name="Овал 1"/>
        <cdr:cNvSpPr/>
      </cdr:nvSpPr>
      <cdr:spPr>
        <a:xfrm xmlns:a="http://schemas.openxmlformats.org/drawingml/2006/main">
          <a:off x="1115681" y="44377"/>
          <a:ext cx="1328820" cy="824335"/>
        </a:xfrm>
        <a:prstGeom xmlns:a="http://schemas.openxmlformats.org/drawingml/2006/main" prst="ellipse">
          <a:avLst/>
        </a:prstGeom>
      </cdr:spPr>
      <cdr: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lnSpc>
              <a:spcPts val="1000"/>
            </a:lnSpc>
          </a:pPr>
          <a:r>
            <a:rPr lang="ru-RU" sz="1000"/>
            <a:t>Всього </a:t>
          </a:r>
        </a:p>
        <a:p xmlns:a="http://schemas.openxmlformats.org/drawingml/2006/main">
          <a:pPr algn="ctr">
            <a:lnSpc>
              <a:spcPts val="1100"/>
            </a:lnSpc>
          </a:pPr>
          <a:r>
            <a:rPr lang="ru-RU" sz="1000"/>
            <a:t>І кв. 2023 р.</a:t>
          </a:r>
        </a:p>
        <a:p xmlns:a="http://schemas.openxmlformats.org/drawingml/2006/main">
          <a:pPr algn="ctr">
            <a:lnSpc>
              <a:spcPts val="1000"/>
            </a:lnSpc>
          </a:pPr>
          <a:r>
            <a:rPr lang="ru-RU" sz="1000" baseline="0"/>
            <a:t>29 001,3</a:t>
          </a:r>
          <a:r>
            <a:rPr lang="ru-RU" sz="1000"/>
            <a:t> тис.грн.</a:t>
          </a:r>
        </a:p>
      </cdr:txBody>
    </cdr:sp>
  </cdr:relSizeAnchor>
  <cdr:relSizeAnchor xmlns:cdr="http://schemas.openxmlformats.org/drawingml/2006/chartDrawing">
    <cdr:from>
      <cdr:x>0.63508</cdr:x>
      <cdr:y>0.01669</cdr:y>
    </cdr:from>
    <cdr:to>
      <cdr:x>0.84549</cdr:x>
      <cdr:y>0.2396</cdr:y>
    </cdr:to>
    <cdr:sp macro="" textlink="">
      <cdr:nvSpPr>
        <cdr:cNvPr id="3" name="Овал 2"/>
        <cdr:cNvSpPr/>
      </cdr:nvSpPr>
      <cdr:spPr>
        <a:xfrm xmlns:a="http://schemas.openxmlformats.org/drawingml/2006/main">
          <a:off x="5173214" y="70467"/>
          <a:ext cx="1713954" cy="941010"/>
        </a:xfrm>
        <a:prstGeom xmlns:a="http://schemas.openxmlformats.org/drawingml/2006/main" prst="ellipse">
          <a:avLst/>
        </a:prstGeom>
      </cdr:spPr>
      <cdr:style>
        <a:lnRef xmlns:a="http://schemas.openxmlformats.org/drawingml/2006/main" idx="1">
          <a:schemeClr val="accent6"/>
        </a:lnRef>
        <a:fillRef xmlns:a="http://schemas.openxmlformats.org/drawingml/2006/main" idx="2">
          <a:schemeClr val="accent6"/>
        </a:fillRef>
        <a:effectRef xmlns:a="http://schemas.openxmlformats.org/drawingml/2006/main" idx="1">
          <a:schemeClr val="accent6"/>
        </a:effectRef>
        <a:fontRef xmlns:a="http://schemas.openxmlformats.org/drawingml/2006/main" idx="minor">
          <a:schemeClr val="dk1"/>
        </a:fontRef>
      </cdr:style>
      <cdr:txBody>
        <a:bodyPr xmlns:a="http://schemas.openxmlformats.org/drawingml/2006/main" vertOverflow="clip" anchor="ctr"/>
        <a:lstStyle xmlns:a="http://schemas.openxmlformats.org/drawingml/2006/main"/>
        <a:p xmlns:a="http://schemas.openxmlformats.org/drawingml/2006/main">
          <a:pPr algn="ctr">
            <a:lnSpc>
              <a:spcPts val="1100"/>
            </a:lnSpc>
          </a:pPr>
          <a:r>
            <a:rPr lang="ru-RU" sz="1000"/>
            <a:t>Всього </a:t>
          </a:r>
        </a:p>
        <a:p xmlns:a="http://schemas.openxmlformats.org/drawingml/2006/main">
          <a:pPr algn="ctr">
            <a:lnSpc>
              <a:spcPts val="1000"/>
            </a:lnSpc>
          </a:pPr>
          <a:r>
            <a:rPr lang="ru-RU" sz="1000"/>
            <a:t>І кв. 2024 р.</a:t>
          </a:r>
        </a:p>
        <a:p xmlns:a="http://schemas.openxmlformats.org/drawingml/2006/main">
          <a:pPr algn="ctr">
            <a:lnSpc>
              <a:spcPts val="1000"/>
            </a:lnSpc>
          </a:pPr>
          <a:r>
            <a:rPr lang="ru-RU" sz="1000"/>
            <a:t>42</a:t>
          </a:r>
          <a:r>
            <a:rPr lang="ru-RU" sz="1000" baseline="0"/>
            <a:t> 569,1</a:t>
          </a:r>
          <a:r>
            <a:rPr lang="ru-RU" sz="1000"/>
            <a:t> тис.грн.</a:t>
          </a:r>
        </a:p>
      </cdr:txBody>
    </cdr:sp>
  </cdr:relSizeAnchor>
  <cdr:relSizeAnchor xmlns:cdr="http://schemas.openxmlformats.org/drawingml/2006/chartDrawing">
    <cdr:from>
      <cdr:x>0.42718</cdr:x>
      <cdr:y>0.2963</cdr:y>
    </cdr:from>
    <cdr:to>
      <cdr:x>0.45197</cdr:x>
      <cdr:y>0.36701</cdr:y>
    </cdr:to>
    <cdr:sp macro="" textlink="">
      <cdr:nvSpPr>
        <cdr:cNvPr id="23" name="Стрелка вверх 22"/>
        <cdr:cNvSpPr/>
      </cdr:nvSpPr>
      <cdr:spPr>
        <a:xfrm xmlns:a="http://schemas.openxmlformats.org/drawingml/2006/main">
          <a:off x="2786380" y="1178560"/>
          <a:ext cx="161698" cy="281259"/>
        </a:xfrm>
        <a:prstGeom xmlns:a="http://schemas.openxmlformats.org/drawingml/2006/main" prst="upArrow">
          <a:avLst/>
        </a:prstGeom>
        <a:solidFill xmlns:a="http://schemas.openxmlformats.org/drawingml/2006/main">
          <a:schemeClr val="accent1">
            <a:lumMod val="40000"/>
            <a:lumOff val="6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0.58723</cdr:x>
      <cdr:y>0.31162</cdr:y>
    </cdr:from>
    <cdr:to>
      <cdr:x>0.61202</cdr:x>
      <cdr:y>0.38233</cdr:y>
    </cdr:to>
    <cdr:sp macro="" textlink="">
      <cdr:nvSpPr>
        <cdr:cNvPr id="24" name="Стрелка вверх 23"/>
        <cdr:cNvSpPr/>
      </cdr:nvSpPr>
      <cdr:spPr>
        <a:xfrm xmlns:a="http://schemas.openxmlformats.org/drawingml/2006/main">
          <a:off x="3830320" y="1239520"/>
          <a:ext cx="161698" cy="281259"/>
        </a:xfrm>
        <a:prstGeom xmlns:a="http://schemas.openxmlformats.org/drawingml/2006/main" prst="upArrow">
          <a:avLst/>
        </a:prstGeom>
        <a:solidFill xmlns:a="http://schemas.openxmlformats.org/drawingml/2006/main">
          <a:schemeClr val="accent1">
            <a:lumMod val="40000"/>
            <a:lumOff val="6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0.90031</cdr:x>
      <cdr:y>0.18902</cdr:y>
    </cdr:from>
    <cdr:to>
      <cdr:x>0.9251</cdr:x>
      <cdr:y>0.25973</cdr:y>
    </cdr:to>
    <cdr:sp macro="" textlink="">
      <cdr:nvSpPr>
        <cdr:cNvPr id="25" name="Стрелка вверх 24"/>
        <cdr:cNvSpPr/>
      </cdr:nvSpPr>
      <cdr:spPr>
        <a:xfrm xmlns:a="http://schemas.openxmlformats.org/drawingml/2006/main">
          <a:off x="5872480" y="751840"/>
          <a:ext cx="161698" cy="281259"/>
        </a:xfrm>
        <a:prstGeom xmlns:a="http://schemas.openxmlformats.org/drawingml/2006/main" prst="upArrow">
          <a:avLst/>
        </a:prstGeom>
        <a:solidFill xmlns:a="http://schemas.openxmlformats.org/drawingml/2006/main">
          <a:schemeClr val="accent1">
            <a:lumMod val="40000"/>
            <a:lumOff val="6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0.34628</cdr:x>
      <cdr:y>0.03408</cdr:y>
    </cdr:from>
    <cdr:to>
      <cdr:x>0.66919</cdr:x>
      <cdr:y>0.12974</cdr:y>
    </cdr:to>
    <cdr:sp macro="" textlink="">
      <cdr:nvSpPr>
        <cdr:cNvPr id="59395" name="Выгнутая вверх стрелка 3"/>
        <cdr:cNvSpPr>
          <a:spLocks xmlns:a="http://schemas.openxmlformats.org/drawingml/2006/main" noChangeArrowheads="1"/>
        </cdr:cNvSpPr>
      </cdr:nvSpPr>
      <cdr:spPr bwMode="auto">
        <a:xfrm xmlns:a="http://schemas.openxmlformats.org/drawingml/2006/main" rot="21408761">
          <a:off x="2258709" y="135558"/>
          <a:ext cx="2106221" cy="380490"/>
        </a:xfrm>
        <a:prstGeom xmlns:a="http://schemas.openxmlformats.org/drawingml/2006/main" prst="curvedDownArrow">
          <a:avLst>
            <a:gd name="adj1" fmla="val 20335"/>
            <a:gd name="adj2" fmla="val 40699"/>
            <a:gd name="adj3" fmla="val 25000"/>
          </a:avLst>
        </a:prstGeom>
        <a:solidFill xmlns:a="http://schemas.openxmlformats.org/drawingml/2006/main">
          <a:srgbClr val="DCE6F2"/>
        </a:solidFill>
        <a:ln xmlns:a="http://schemas.openxmlformats.org/drawingml/2006/main" w="25400" algn="ctr">
          <a:solidFill>
            <a:srgbClr val="385D8A"/>
          </a:solid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0.76267</cdr:y>
    </cdr:from>
    <cdr:to>
      <cdr:x>0.00135</cdr:x>
      <cdr:y>0.83486</cdr:y>
    </cdr:to>
    <cdr:cxnSp macro="">
      <cdr:nvCxnSpPr>
        <cdr:cNvPr id="4" name="Прямая соединительная линия 3"/>
        <cdr:cNvCxnSpPr/>
      </cdr:nvCxnSpPr>
      <cdr:spPr>
        <a:xfrm xmlns:a="http://schemas.openxmlformats.org/drawingml/2006/main">
          <a:off x="0" y="2179320"/>
          <a:ext cx="8434" cy="206302"/>
        </a:xfrm>
        <a:prstGeom xmlns:a="http://schemas.openxmlformats.org/drawingml/2006/main" prst="line">
          <a:avLst/>
        </a:prstGeom>
        <a:ln xmlns:a="http://schemas.openxmlformats.org/drawingml/2006/main" w="3175">
          <a:solidFill>
            <a:schemeClr val="tx1">
              <a:lumMod val="50000"/>
              <a:lumOff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98F29-0280-4F41-B621-90D006ED3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13495</TotalTime>
  <Pages>79</Pages>
  <Words>32241</Words>
  <Characters>183778</Characters>
  <Application>Microsoft Office Word</Application>
  <DocSecurity>0</DocSecurity>
  <Lines>1531</Lines>
  <Paragraphs>431</Paragraphs>
  <ScaleCrop>false</ScaleCrop>
  <HeadingPairs>
    <vt:vector size="2" baseType="variant">
      <vt:variant>
        <vt:lpstr>Название</vt:lpstr>
      </vt:variant>
      <vt:variant>
        <vt:i4>1</vt:i4>
      </vt:variant>
    </vt:vector>
  </HeadingPairs>
  <TitlesOfParts>
    <vt:vector size="1" baseType="lpstr">
      <vt:lpstr>Додаток  9</vt:lpstr>
    </vt:vector>
  </TitlesOfParts>
  <Company>Gorfin</Company>
  <LinksUpToDate>false</LinksUpToDate>
  <CharactersWithSpaces>215588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Додаток  9</dc:title>
  <dc:subject/>
  <dc:creator>Admin</dc:creator>
  <cp:keywords/>
  <dc:description/>
  <cp:lastModifiedBy>plan3</cp:lastModifiedBy>
  <cp:revision>207</cp:revision>
  <cp:lastPrinted>2022-08-10T05:26:00Z</cp:lastPrinted>
  <dcterms:created xsi:type="dcterms:W3CDTF">2019-07-08T11:22:00Z</dcterms:created>
  <dcterms:modified xsi:type="dcterms:W3CDTF">2024-05-09T07:08:00Z</dcterms:modified>
</cp:coreProperties>
</file>